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7C" w:rsidRDefault="00B9607C" w:rsidP="00B9607C">
      <w:pPr>
        <w:pStyle w:val="a3"/>
        <w:rPr>
          <w:spacing w:val="80"/>
          <w:sz w:val="28"/>
          <w:szCs w:val="28"/>
          <w:rtl/>
        </w:rPr>
      </w:pPr>
      <w:r>
        <w:rPr>
          <w:spacing w:val="80"/>
          <w:sz w:val="28"/>
          <w:szCs w:val="28"/>
          <w:rtl/>
        </w:rPr>
        <w:t xml:space="preserve">ציפי לוין </w:t>
      </w:r>
      <w:r>
        <w:rPr>
          <w:spacing w:val="80"/>
          <w:sz w:val="28"/>
          <w:szCs w:val="28"/>
        </w:rPr>
        <w:t xml:space="preserve"> </w:t>
      </w:r>
      <w:r>
        <w:rPr>
          <w:spacing w:val="80"/>
          <w:sz w:val="28"/>
          <w:szCs w:val="28"/>
        </w:rPr>
        <w:sym w:font="Symbol" w:char="F0B7"/>
      </w:r>
      <w:r>
        <w:rPr>
          <w:spacing w:val="80"/>
          <w:sz w:val="28"/>
          <w:szCs w:val="28"/>
          <w:rtl/>
        </w:rPr>
        <w:t>יחסי ציבור</w:t>
      </w:r>
    </w:p>
    <w:p w:rsidR="00B9607C" w:rsidRDefault="00B9607C" w:rsidP="00B9607C">
      <w:pPr>
        <w:pStyle w:val="a3"/>
        <w:rPr>
          <w:spacing w:val="100"/>
          <w:sz w:val="28"/>
          <w:szCs w:val="28"/>
          <w:rtl/>
        </w:rPr>
      </w:pPr>
      <w:r>
        <w:rPr>
          <w:spacing w:val="100"/>
          <w:sz w:val="28"/>
          <w:szCs w:val="28"/>
          <w:rtl/>
        </w:rPr>
        <w:t>רח' סוקולוב 52</w:t>
      </w:r>
      <w:r>
        <w:rPr>
          <w:rFonts w:hint="cs"/>
          <w:spacing w:val="100"/>
          <w:sz w:val="28"/>
          <w:szCs w:val="28"/>
          <w:rtl/>
        </w:rPr>
        <w:t xml:space="preserve"> </w:t>
      </w:r>
      <w:r>
        <w:rPr>
          <w:spacing w:val="100"/>
          <w:sz w:val="28"/>
          <w:szCs w:val="28"/>
          <w:rtl/>
        </w:rPr>
        <w:t xml:space="preserve">א' תל אביב </w:t>
      </w:r>
      <w:r w:rsidRPr="00352A0C">
        <w:rPr>
          <w:rFonts w:asciiTheme="majorBidi" w:hAnsiTheme="majorBidi" w:cstheme="majorBidi"/>
          <w:spacing w:val="100"/>
          <w:sz w:val="28"/>
          <w:szCs w:val="28"/>
          <w:rtl/>
        </w:rPr>
        <w:t>622840</w:t>
      </w:r>
      <w:r>
        <w:rPr>
          <w:rFonts w:asciiTheme="majorBidi" w:hAnsiTheme="majorBidi" w:cstheme="majorBidi" w:hint="cs"/>
          <w:spacing w:val="100"/>
          <w:sz w:val="28"/>
          <w:szCs w:val="28"/>
          <w:rtl/>
        </w:rPr>
        <w:t>6</w:t>
      </w:r>
    </w:p>
    <w:p w:rsidR="00B9607C" w:rsidRDefault="00B9607C" w:rsidP="00B9607C">
      <w:pPr>
        <w:pStyle w:val="a3"/>
        <w:rPr>
          <w:spacing w:val="10"/>
          <w:sz w:val="28"/>
          <w:szCs w:val="28"/>
          <w:rtl/>
        </w:rPr>
      </w:pPr>
      <w:r w:rsidRPr="00DE0D3D">
        <w:rPr>
          <w:spacing w:val="10"/>
          <w:sz w:val="28"/>
          <w:szCs w:val="28"/>
          <w:rtl/>
        </w:rPr>
        <w:t>טל'</w:t>
      </w:r>
      <w:r w:rsidRPr="00DE0D3D">
        <w:rPr>
          <w:rFonts w:hint="cs"/>
          <w:spacing w:val="10"/>
          <w:sz w:val="28"/>
          <w:szCs w:val="28"/>
          <w:rtl/>
        </w:rPr>
        <w:t xml:space="preserve"> 03</w:t>
      </w:r>
      <w:r w:rsidRPr="00DE0D3D">
        <w:rPr>
          <w:spacing w:val="10"/>
          <w:sz w:val="28"/>
          <w:szCs w:val="28"/>
          <w:rtl/>
        </w:rPr>
        <w:t>6042210</w:t>
      </w:r>
      <w:r w:rsidRPr="00DE0D3D">
        <w:rPr>
          <w:rFonts w:hint="cs"/>
          <w:spacing w:val="10"/>
          <w:sz w:val="28"/>
          <w:szCs w:val="28"/>
          <w:rtl/>
        </w:rPr>
        <w:t xml:space="preserve"> </w:t>
      </w:r>
      <w:r>
        <w:rPr>
          <w:rFonts w:hint="cs"/>
          <w:spacing w:val="10"/>
          <w:sz w:val="28"/>
          <w:szCs w:val="28"/>
          <w:rtl/>
        </w:rPr>
        <w:t xml:space="preserve">   </w:t>
      </w:r>
      <w:r w:rsidRPr="00DE0D3D">
        <w:rPr>
          <w:spacing w:val="10"/>
          <w:sz w:val="28"/>
          <w:szCs w:val="28"/>
          <w:rtl/>
        </w:rPr>
        <w:t>פקס</w:t>
      </w:r>
      <w:r w:rsidRPr="00DE0D3D">
        <w:rPr>
          <w:rFonts w:hint="cs"/>
          <w:spacing w:val="10"/>
          <w:sz w:val="28"/>
          <w:szCs w:val="28"/>
          <w:rtl/>
        </w:rPr>
        <w:t xml:space="preserve"> 035467465</w:t>
      </w:r>
      <w:r w:rsidRPr="00DE0D3D">
        <w:rPr>
          <w:spacing w:val="10"/>
          <w:sz w:val="28"/>
          <w:szCs w:val="28"/>
          <w:rtl/>
        </w:rPr>
        <w:t xml:space="preserve"> </w:t>
      </w:r>
      <w:r>
        <w:rPr>
          <w:rFonts w:hint="cs"/>
          <w:spacing w:val="10"/>
          <w:sz w:val="28"/>
          <w:szCs w:val="28"/>
          <w:rtl/>
        </w:rPr>
        <w:t xml:space="preserve">   </w:t>
      </w:r>
      <w:r w:rsidRPr="00DE0D3D">
        <w:rPr>
          <w:spacing w:val="10"/>
          <w:sz w:val="28"/>
          <w:szCs w:val="28"/>
          <w:rtl/>
        </w:rPr>
        <w:t>פלאפון</w:t>
      </w:r>
      <w:r>
        <w:rPr>
          <w:rFonts w:hint="cs"/>
          <w:spacing w:val="10"/>
          <w:sz w:val="28"/>
          <w:szCs w:val="28"/>
          <w:rtl/>
        </w:rPr>
        <w:t xml:space="preserve"> </w:t>
      </w:r>
      <w:r w:rsidRPr="00DE0D3D">
        <w:rPr>
          <w:rFonts w:hint="cs"/>
          <w:spacing w:val="10"/>
          <w:sz w:val="28"/>
          <w:szCs w:val="28"/>
          <w:rtl/>
        </w:rPr>
        <w:t>0505400379</w:t>
      </w:r>
      <w:r>
        <w:rPr>
          <w:rFonts w:hint="cs"/>
          <w:spacing w:val="10"/>
          <w:sz w:val="28"/>
          <w:szCs w:val="28"/>
          <w:rtl/>
        </w:rPr>
        <w:t xml:space="preserve"> </w:t>
      </w:r>
    </w:p>
    <w:p w:rsidR="00B9607C" w:rsidRDefault="001749A9" w:rsidP="00B9607C">
      <w:pPr>
        <w:pStyle w:val="a3"/>
        <w:bidi w:val="0"/>
        <w:rPr>
          <w:rFonts w:asciiTheme="majorBidi" w:hAnsiTheme="majorBidi" w:cstheme="majorBidi"/>
          <w:b w:val="0"/>
          <w:bCs w:val="0"/>
          <w:sz w:val="56"/>
          <w:szCs w:val="56"/>
        </w:rPr>
      </w:pPr>
      <w:hyperlink r:id="rId6" w:history="1">
        <w:r w:rsidR="00B9607C" w:rsidRPr="00FA2017">
          <w:rPr>
            <w:rStyle w:val="Hyperlink"/>
            <w:spacing w:val="10"/>
            <w:sz w:val="28"/>
            <w:szCs w:val="28"/>
          </w:rPr>
          <w:t>zipi.levin@gmail.com</w:t>
        </w:r>
      </w:hyperlink>
      <w:r w:rsidR="00B9607C" w:rsidRPr="004508B8">
        <w:rPr>
          <w:rFonts w:hint="cs"/>
          <w:spacing w:val="10"/>
          <w:sz w:val="28"/>
          <w:szCs w:val="28"/>
          <w:rtl/>
        </w:rPr>
        <w:t xml:space="preserve"> </w:t>
      </w:r>
    </w:p>
    <w:p w:rsidR="00B9607C" w:rsidRPr="00C96C99" w:rsidRDefault="00B9607C" w:rsidP="00B9607C">
      <w:pPr>
        <w:widowControl w:val="0"/>
        <w:autoSpaceDE w:val="0"/>
        <w:autoSpaceDN w:val="0"/>
        <w:adjustRightInd w:val="0"/>
        <w:spacing w:after="0" w:line="240" w:lineRule="auto"/>
        <w:jc w:val="center"/>
        <w:rPr>
          <w:rFonts w:ascii="ArialMT" w:hAnsi="ArialMT" w:cs="Times New Roman"/>
          <w:color w:val="1A1A1A"/>
          <w:sz w:val="36"/>
          <w:szCs w:val="36"/>
          <w:rtl/>
        </w:rPr>
      </w:pPr>
    </w:p>
    <w:p w:rsidR="00B9607C" w:rsidRPr="00C96C99" w:rsidRDefault="00B9607C" w:rsidP="00B9607C">
      <w:pPr>
        <w:widowControl w:val="0"/>
        <w:autoSpaceDE w:val="0"/>
        <w:autoSpaceDN w:val="0"/>
        <w:adjustRightInd w:val="0"/>
        <w:spacing w:after="0" w:line="240" w:lineRule="auto"/>
        <w:jc w:val="center"/>
        <w:rPr>
          <w:rFonts w:ascii="ArialMT" w:hAnsi="ArialMT" w:cs="Times New Roman"/>
          <w:color w:val="1A1A1A"/>
          <w:sz w:val="36"/>
          <w:szCs w:val="36"/>
          <w:rtl/>
        </w:rPr>
      </w:pPr>
    </w:p>
    <w:p w:rsidR="00B9607C" w:rsidRDefault="00B9607C" w:rsidP="00B9607C">
      <w:pPr>
        <w:widowControl w:val="0"/>
        <w:autoSpaceDE w:val="0"/>
        <w:autoSpaceDN w:val="0"/>
        <w:adjustRightInd w:val="0"/>
        <w:spacing w:after="0" w:line="240" w:lineRule="auto"/>
        <w:jc w:val="center"/>
        <w:rPr>
          <w:rFonts w:ascii="ArialMT" w:hAnsi="ArialMT" w:cs="Times New Roman"/>
          <w:color w:val="1A1A1A"/>
          <w:sz w:val="36"/>
          <w:szCs w:val="36"/>
          <w:rtl/>
        </w:rPr>
      </w:pPr>
    </w:p>
    <w:p w:rsidR="00B9607C" w:rsidRPr="007951A6" w:rsidRDefault="00B9607C" w:rsidP="00B9607C">
      <w:pPr>
        <w:widowControl w:val="0"/>
        <w:autoSpaceDE w:val="0"/>
        <w:autoSpaceDN w:val="0"/>
        <w:adjustRightInd w:val="0"/>
        <w:spacing w:after="0" w:line="240" w:lineRule="auto"/>
        <w:jc w:val="center"/>
        <w:rPr>
          <w:rFonts w:ascii="ArialMT" w:hAnsi="ArialMT" w:cs="ArialMT"/>
          <w:b/>
          <w:bCs/>
          <w:color w:val="1A1A1A"/>
          <w:sz w:val="32"/>
          <w:szCs w:val="32"/>
        </w:rPr>
      </w:pPr>
    </w:p>
    <w:p w:rsidR="00B9607C" w:rsidRPr="00B9607C" w:rsidRDefault="00B9607C" w:rsidP="00B9607C">
      <w:pPr>
        <w:widowControl w:val="0"/>
        <w:autoSpaceDE w:val="0"/>
        <w:autoSpaceDN w:val="0"/>
        <w:adjustRightInd w:val="0"/>
        <w:spacing w:after="0" w:line="300" w:lineRule="atLeast"/>
        <w:ind w:right="-1106"/>
        <w:jc w:val="center"/>
        <w:rPr>
          <w:rFonts w:ascii="ArialMT" w:hAnsi="ArialMT" w:cs="ArialMT"/>
          <w:b/>
          <w:bCs/>
          <w:sz w:val="56"/>
          <w:szCs w:val="56"/>
        </w:rPr>
      </w:pPr>
      <w:r w:rsidRPr="00B9607C">
        <w:rPr>
          <w:rFonts w:ascii="ArialMT" w:hAnsi="ArialMT" w:cs="Times New Roman" w:hint="eastAsia"/>
          <w:b/>
          <w:bCs/>
          <w:sz w:val="56"/>
          <w:szCs w:val="56"/>
          <w:rtl/>
        </w:rPr>
        <w:t>ה</w:t>
      </w:r>
      <w:r w:rsidRPr="00B9607C">
        <w:rPr>
          <w:rFonts w:ascii="ArialMT" w:hAnsi="ArialMT" w:cs="Times New Roman" w:hint="cs"/>
          <w:b/>
          <w:bCs/>
          <w:sz w:val="56"/>
          <w:szCs w:val="56"/>
          <w:rtl/>
        </w:rPr>
        <w:t>ילדה שרצתה להיות חתול</w:t>
      </w:r>
    </w:p>
    <w:p w:rsidR="00B9607C" w:rsidRDefault="00B9607C" w:rsidP="00B9607C">
      <w:pPr>
        <w:widowControl w:val="0"/>
        <w:autoSpaceDE w:val="0"/>
        <w:autoSpaceDN w:val="0"/>
        <w:adjustRightInd w:val="0"/>
        <w:spacing w:after="0" w:line="300" w:lineRule="atLeast"/>
        <w:ind w:right="-1106"/>
        <w:jc w:val="center"/>
        <w:rPr>
          <w:rFonts w:ascii="ArialMT" w:hAnsi="ArialMT" w:cs="ArialMT"/>
          <w:b/>
          <w:bCs/>
          <w:sz w:val="24"/>
          <w:szCs w:val="24"/>
          <w:rtl/>
        </w:rPr>
      </w:pPr>
      <w:r>
        <w:rPr>
          <w:rFonts w:ascii="ArialMT" w:hAnsi="ArialMT" w:cs="Times New Roman" w:hint="cs"/>
          <w:b/>
          <w:bCs/>
          <w:sz w:val="36"/>
          <w:szCs w:val="36"/>
          <w:rtl/>
        </w:rPr>
        <w:t>ספר ילדים</w:t>
      </w:r>
    </w:p>
    <w:p w:rsidR="00B9607C" w:rsidRPr="00B9607C" w:rsidRDefault="00B9607C" w:rsidP="00B9607C">
      <w:pPr>
        <w:widowControl w:val="0"/>
        <w:autoSpaceDE w:val="0"/>
        <w:autoSpaceDN w:val="0"/>
        <w:adjustRightInd w:val="0"/>
        <w:spacing w:after="0" w:line="300" w:lineRule="atLeast"/>
        <w:ind w:right="-1106"/>
        <w:jc w:val="center"/>
        <w:rPr>
          <w:rFonts w:asciiTheme="majorBidi" w:hAnsiTheme="majorBidi" w:cstheme="majorBidi"/>
          <w:b/>
          <w:bCs/>
          <w:sz w:val="44"/>
          <w:szCs w:val="44"/>
          <w:rtl/>
        </w:rPr>
      </w:pPr>
      <w:r w:rsidRPr="00B9607C">
        <w:rPr>
          <w:rFonts w:asciiTheme="majorBidi" w:hAnsiTheme="majorBidi" w:cstheme="majorBidi"/>
          <w:b/>
          <w:bCs/>
          <w:sz w:val="44"/>
          <w:szCs w:val="44"/>
          <w:rtl/>
        </w:rPr>
        <w:t>מאת: מנחם הכהן</w:t>
      </w:r>
    </w:p>
    <w:p w:rsidR="00B9607C" w:rsidRDefault="00B9607C" w:rsidP="00B9607C">
      <w:pPr>
        <w:widowControl w:val="0"/>
        <w:tabs>
          <w:tab w:val="left" w:pos="4766"/>
          <w:tab w:val="center" w:pos="5233"/>
        </w:tabs>
        <w:autoSpaceDE w:val="0"/>
        <w:autoSpaceDN w:val="0"/>
        <w:adjustRightInd w:val="0"/>
        <w:spacing w:after="0" w:line="300" w:lineRule="atLeast"/>
        <w:ind w:right="-1106"/>
        <w:jc w:val="center"/>
        <w:rPr>
          <w:rFonts w:asciiTheme="majorBidi" w:hAnsiTheme="majorBidi" w:cstheme="majorBidi"/>
          <w:b/>
          <w:bCs/>
          <w:sz w:val="32"/>
          <w:szCs w:val="32"/>
          <w:rtl/>
        </w:rPr>
      </w:pPr>
      <w:r w:rsidRPr="00D871BF">
        <w:rPr>
          <w:rFonts w:asciiTheme="majorBidi" w:hAnsiTheme="majorBidi" w:cstheme="majorBidi"/>
          <w:b/>
          <w:bCs/>
          <w:sz w:val="32"/>
          <w:szCs w:val="32"/>
          <w:rtl/>
        </w:rPr>
        <w:t>עור</w:t>
      </w:r>
      <w:r>
        <w:rPr>
          <w:rFonts w:asciiTheme="majorBidi" w:hAnsiTheme="majorBidi" w:cstheme="majorBidi" w:hint="cs"/>
          <w:b/>
          <w:bCs/>
          <w:sz w:val="32"/>
          <w:szCs w:val="32"/>
          <w:rtl/>
        </w:rPr>
        <w:t>כת</w:t>
      </w:r>
      <w:r w:rsidRPr="00D871BF">
        <w:rPr>
          <w:rFonts w:asciiTheme="majorBidi" w:hAnsiTheme="majorBidi" w:cstheme="majorBidi"/>
          <w:b/>
          <w:bCs/>
          <w:sz w:val="32"/>
          <w:szCs w:val="32"/>
          <w:rtl/>
        </w:rPr>
        <w:t xml:space="preserve">: </w:t>
      </w:r>
      <w:r>
        <w:rPr>
          <w:rFonts w:asciiTheme="majorBidi" w:hAnsiTheme="majorBidi" w:cstheme="majorBidi" w:hint="cs"/>
          <w:b/>
          <w:bCs/>
          <w:sz w:val="32"/>
          <w:szCs w:val="32"/>
          <w:rtl/>
        </w:rPr>
        <w:t>דורית זילברמן</w:t>
      </w:r>
    </w:p>
    <w:p w:rsidR="00B9607C" w:rsidRPr="00D871BF" w:rsidRDefault="00B9607C" w:rsidP="00B9607C">
      <w:pPr>
        <w:widowControl w:val="0"/>
        <w:tabs>
          <w:tab w:val="left" w:pos="4766"/>
          <w:tab w:val="center" w:pos="5233"/>
        </w:tabs>
        <w:autoSpaceDE w:val="0"/>
        <w:autoSpaceDN w:val="0"/>
        <w:adjustRightInd w:val="0"/>
        <w:spacing w:after="0" w:line="300" w:lineRule="atLeast"/>
        <w:ind w:right="-1106"/>
        <w:jc w:val="center"/>
        <w:rPr>
          <w:rFonts w:asciiTheme="majorBidi" w:hAnsiTheme="majorBidi" w:cstheme="majorBidi"/>
          <w:b/>
          <w:bCs/>
          <w:sz w:val="32"/>
          <w:szCs w:val="32"/>
        </w:rPr>
      </w:pPr>
      <w:r>
        <w:rPr>
          <w:rFonts w:asciiTheme="majorBidi" w:hAnsiTheme="majorBidi" w:cstheme="majorBidi" w:hint="cs"/>
          <w:b/>
          <w:bCs/>
          <w:sz w:val="32"/>
          <w:szCs w:val="32"/>
          <w:rtl/>
        </w:rPr>
        <w:t xml:space="preserve">איורים: נועה </w:t>
      </w:r>
      <w:proofErr w:type="spellStart"/>
      <w:r>
        <w:rPr>
          <w:rFonts w:asciiTheme="majorBidi" w:hAnsiTheme="majorBidi" w:cstheme="majorBidi" w:hint="cs"/>
          <w:b/>
          <w:bCs/>
          <w:sz w:val="32"/>
          <w:szCs w:val="32"/>
          <w:rtl/>
        </w:rPr>
        <w:t>קלנר</w:t>
      </w:r>
      <w:proofErr w:type="spellEnd"/>
    </w:p>
    <w:p w:rsidR="00B9607C" w:rsidRDefault="00B9607C" w:rsidP="00B9607C">
      <w:pPr>
        <w:widowControl w:val="0"/>
        <w:autoSpaceDE w:val="0"/>
        <w:autoSpaceDN w:val="0"/>
        <w:adjustRightInd w:val="0"/>
        <w:spacing w:after="0" w:line="240" w:lineRule="auto"/>
        <w:jc w:val="center"/>
        <w:rPr>
          <w:rFonts w:asciiTheme="majorBidi" w:hAnsiTheme="majorBidi" w:cstheme="majorBidi"/>
          <w:b/>
          <w:bCs/>
          <w:color w:val="1A1A1A"/>
          <w:sz w:val="32"/>
          <w:szCs w:val="32"/>
          <w:rtl/>
        </w:rPr>
      </w:pPr>
      <w:r>
        <w:rPr>
          <w:rFonts w:asciiTheme="majorBidi" w:hAnsiTheme="majorBidi" w:cstheme="majorBidi" w:hint="cs"/>
          <w:b/>
          <w:bCs/>
          <w:color w:val="1A1A1A"/>
          <w:sz w:val="32"/>
          <w:szCs w:val="32"/>
          <w:rtl/>
        </w:rPr>
        <w:t xml:space="preserve">           הוצאת אלרום</w:t>
      </w:r>
    </w:p>
    <w:p w:rsidR="00B9607C" w:rsidRDefault="00B9607C" w:rsidP="00B9607C">
      <w:pPr>
        <w:widowControl w:val="0"/>
        <w:autoSpaceDE w:val="0"/>
        <w:autoSpaceDN w:val="0"/>
        <w:adjustRightInd w:val="0"/>
        <w:spacing w:after="0" w:line="240" w:lineRule="auto"/>
        <w:jc w:val="center"/>
        <w:rPr>
          <w:rFonts w:asciiTheme="majorBidi" w:hAnsiTheme="majorBidi" w:cstheme="majorBidi"/>
          <w:b/>
          <w:bCs/>
          <w:color w:val="1A1A1A"/>
          <w:sz w:val="32"/>
          <w:szCs w:val="32"/>
          <w:rtl/>
        </w:rPr>
      </w:pPr>
      <w:r>
        <w:rPr>
          <w:rFonts w:asciiTheme="majorBidi" w:hAnsiTheme="majorBidi" w:cstheme="majorBidi" w:hint="cs"/>
          <w:b/>
          <w:bCs/>
          <w:color w:val="1A1A1A"/>
          <w:sz w:val="32"/>
          <w:szCs w:val="32"/>
          <w:rtl/>
        </w:rPr>
        <w:t xml:space="preserve">       *****</w:t>
      </w:r>
    </w:p>
    <w:p w:rsidR="00B9607C" w:rsidRPr="00E010FE" w:rsidRDefault="00B9607C" w:rsidP="00B9607C">
      <w:pPr>
        <w:widowControl w:val="0"/>
        <w:tabs>
          <w:tab w:val="left" w:pos="3435"/>
          <w:tab w:val="center" w:pos="4680"/>
        </w:tabs>
        <w:autoSpaceDE w:val="0"/>
        <w:autoSpaceDN w:val="0"/>
        <w:adjustRightInd w:val="0"/>
        <w:spacing w:after="0" w:line="240" w:lineRule="auto"/>
        <w:rPr>
          <w:rFonts w:asciiTheme="majorBidi" w:hAnsiTheme="majorBidi" w:cstheme="majorBidi"/>
          <w:b/>
          <w:bCs/>
          <w:color w:val="1A1A1A"/>
          <w:sz w:val="28"/>
          <w:szCs w:val="28"/>
        </w:rPr>
      </w:pPr>
      <w:r>
        <w:rPr>
          <w:rFonts w:asciiTheme="majorBidi" w:hAnsiTheme="majorBidi" w:cstheme="majorBidi"/>
          <w:b/>
          <w:bCs/>
          <w:color w:val="1A1A1A"/>
          <w:sz w:val="28"/>
          <w:szCs w:val="28"/>
          <w:rtl/>
        </w:rPr>
        <w:tab/>
      </w:r>
      <w:r>
        <w:rPr>
          <w:rFonts w:asciiTheme="majorBidi" w:hAnsiTheme="majorBidi" w:cstheme="majorBidi" w:hint="cs"/>
          <w:b/>
          <w:bCs/>
          <w:color w:val="1A1A1A"/>
          <w:sz w:val="28"/>
          <w:szCs w:val="28"/>
          <w:rtl/>
        </w:rPr>
        <w:t xml:space="preserve">      לא ממוספר,  55 ש"ח</w:t>
      </w:r>
    </w:p>
    <w:p w:rsidR="00B9607C" w:rsidRDefault="00B9607C" w:rsidP="00B9607C">
      <w:pPr>
        <w:widowControl w:val="0"/>
        <w:autoSpaceDE w:val="0"/>
        <w:autoSpaceDN w:val="0"/>
        <w:adjustRightInd w:val="0"/>
        <w:spacing w:after="0" w:line="240" w:lineRule="auto"/>
        <w:jc w:val="center"/>
        <w:rPr>
          <w:rFonts w:ascii="ArialMT" w:hAnsi="ArialMT" w:cs="ArialMT"/>
          <w:color w:val="1A1A1A"/>
          <w:sz w:val="36"/>
          <w:szCs w:val="36"/>
        </w:rPr>
      </w:pPr>
    </w:p>
    <w:p w:rsidR="00B9607C" w:rsidRDefault="00B9607C" w:rsidP="00B9607C">
      <w:pPr>
        <w:pStyle w:val="a5"/>
        <w:jc w:val="both"/>
        <w:rPr>
          <w:rFonts w:asciiTheme="majorBidi" w:hAnsiTheme="majorBidi" w:cstheme="majorBidi"/>
          <w:sz w:val="28"/>
          <w:szCs w:val="28"/>
          <w:rtl/>
        </w:rPr>
      </w:pPr>
    </w:p>
    <w:p w:rsidR="00B9607C" w:rsidRPr="00754034" w:rsidRDefault="00B9607C" w:rsidP="00B9607C">
      <w:pPr>
        <w:widowControl w:val="0"/>
        <w:autoSpaceDE w:val="0"/>
        <w:autoSpaceDN w:val="0"/>
        <w:adjustRightInd w:val="0"/>
        <w:spacing w:after="0" w:line="300" w:lineRule="atLeast"/>
        <w:ind w:right="-1106" w:firstLine="432"/>
        <w:jc w:val="both"/>
        <w:rPr>
          <w:rFonts w:asciiTheme="majorBidi" w:hAnsiTheme="majorBidi" w:cstheme="majorBidi"/>
          <w:color w:val="404040"/>
          <w:sz w:val="28"/>
          <w:szCs w:val="28"/>
        </w:rPr>
      </w:pPr>
    </w:p>
    <w:p w:rsidR="00B9607C" w:rsidRDefault="00B9607C" w:rsidP="00B9607C">
      <w:pPr>
        <w:widowControl w:val="0"/>
        <w:autoSpaceDE w:val="0"/>
        <w:autoSpaceDN w:val="0"/>
        <w:adjustRightInd w:val="0"/>
        <w:spacing w:after="0" w:line="400" w:lineRule="atLeast"/>
        <w:jc w:val="both"/>
        <w:rPr>
          <w:rFonts w:asciiTheme="majorBidi" w:hAnsiTheme="majorBidi" w:cstheme="majorBidi"/>
          <w:sz w:val="28"/>
          <w:szCs w:val="28"/>
          <w:u w:color="404040"/>
          <w:rtl/>
        </w:rPr>
      </w:pPr>
      <w:r w:rsidRPr="00B9607C">
        <w:rPr>
          <w:rFonts w:asciiTheme="majorBidi" w:hAnsiTheme="majorBidi" w:cstheme="majorBidi" w:hint="cs"/>
          <w:b/>
          <w:bCs/>
          <w:sz w:val="28"/>
          <w:szCs w:val="28"/>
          <w:u w:color="404040"/>
          <w:rtl/>
        </w:rPr>
        <w:t>מנחם הכהן</w:t>
      </w:r>
      <w:r>
        <w:rPr>
          <w:rFonts w:asciiTheme="majorBidi" w:hAnsiTheme="majorBidi" w:cstheme="majorBidi" w:hint="cs"/>
          <w:sz w:val="28"/>
          <w:szCs w:val="28"/>
          <w:u w:color="404040"/>
          <w:rtl/>
        </w:rPr>
        <w:t xml:space="preserve"> שופט מוערך ופורץ דרך בבית המשפט לענייני משפחה, בעל חשיבה מקורית ויצירתית ומחדש הלכות, היה תמיד ער למצוקתם ומקומם של הילדים בהליך המשפטי. הוא הקפיד לכבד את זכותו של הילד להישמע ישירות בפני שופט, עוד לפני שהנושא עוגן בחוק.</w:t>
      </w:r>
    </w:p>
    <w:p w:rsidR="00B9607C" w:rsidRDefault="00B9607C" w:rsidP="00B9607C">
      <w:pPr>
        <w:widowControl w:val="0"/>
        <w:autoSpaceDE w:val="0"/>
        <w:autoSpaceDN w:val="0"/>
        <w:adjustRightInd w:val="0"/>
        <w:spacing w:after="0" w:line="400" w:lineRule="atLeast"/>
        <w:jc w:val="both"/>
        <w:rPr>
          <w:rFonts w:asciiTheme="majorBidi" w:hAnsiTheme="majorBidi" w:cstheme="majorBidi"/>
          <w:sz w:val="28"/>
          <w:szCs w:val="28"/>
          <w:u w:color="404040"/>
          <w:rtl/>
        </w:rPr>
      </w:pPr>
      <w:r>
        <w:rPr>
          <w:rFonts w:asciiTheme="majorBidi" w:hAnsiTheme="majorBidi" w:cstheme="majorBidi" w:hint="cs"/>
          <w:sz w:val="28"/>
          <w:szCs w:val="28"/>
          <w:u w:color="404040"/>
          <w:rtl/>
        </w:rPr>
        <w:t xml:space="preserve">בימים אלה רואה אור ספר ילדים פרי עטו, שנולד ממפגשים עם מאות ילדים לאורך 19 שנות עבודתו השיפוטית, שסיפרו לו על כאבי ליבם, </w:t>
      </w:r>
      <w:proofErr w:type="spellStart"/>
      <w:r>
        <w:rPr>
          <w:rFonts w:asciiTheme="majorBidi" w:hAnsiTheme="majorBidi" w:cstheme="majorBidi" w:hint="cs"/>
          <w:sz w:val="28"/>
          <w:szCs w:val="28"/>
          <w:u w:color="404040"/>
          <w:rtl/>
        </w:rPr>
        <w:t>תיסכוליהם</w:t>
      </w:r>
      <w:proofErr w:type="spellEnd"/>
      <w:r>
        <w:rPr>
          <w:rFonts w:asciiTheme="majorBidi" w:hAnsiTheme="majorBidi" w:cstheme="majorBidi" w:hint="cs"/>
          <w:sz w:val="28"/>
          <w:szCs w:val="28"/>
          <w:u w:color="404040"/>
          <w:rtl/>
        </w:rPr>
        <w:t>, משאלותיהם וחלומותיהם.</w:t>
      </w:r>
    </w:p>
    <w:p w:rsidR="006C758B" w:rsidRDefault="006C758B" w:rsidP="00B9607C">
      <w:pPr>
        <w:widowControl w:val="0"/>
        <w:autoSpaceDE w:val="0"/>
        <w:autoSpaceDN w:val="0"/>
        <w:adjustRightInd w:val="0"/>
        <w:spacing w:after="0" w:line="400" w:lineRule="atLeast"/>
        <w:jc w:val="both"/>
        <w:rPr>
          <w:rFonts w:asciiTheme="majorBidi" w:hAnsiTheme="majorBidi" w:cstheme="majorBidi"/>
          <w:sz w:val="28"/>
          <w:szCs w:val="28"/>
          <w:u w:color="404040"/>
          <w:rtl/>
        </w:rPr>
      </w:pPr>
    </w:p>
    <w:p w:rsidR="006C758B" w:rsidRDefault="006C758B" w:rsidP="000B7FBA">
      <w:pPr>
        <w:widowControl w:val="0"/>
        <w:autoSpaceDE w:val="0"/>
        <w:autoSpaceDN w:val="0"/>
        <w:adjustRightInd w:val="0"/>
        <w:spacing w:after="0" w:line="400" w:lineRule="atLeast"/>
        <w:jc w:val="both"/>
        <w:rPr>
          <w:rFonts w:asciiTheme="majorBidi" w:hAnsiTheme="majorBidi" w:cstheme="majorBidi"/>
          <w:sz w:val="28"/>
          <w:szCs w:val="28"/>
          <w:u w:color="404040"/>
          <w:rtl/>
        </w:rPr>
      </w:pPr>
      <w:r>
        <w:rPr>
          <w:rFonts w:asciiTheme="majorBidi" w:hAnsiTheme="majorBidi" w:cstheme="majorBidi" w:hint="cs"/>
          <w:b/>
          <w:bCs/>
          <w:sz w:val="28"/>
          <w:szCs w:val="28"/>
          <w:u w:color="404040"/>
          <w:rtl/>
        </w:rPr>
        <w:t xml:space="preserve">"הילדה שרצתה להיות חתול" </w:t>
      </w:r>
      <w:r>
        <w:rPr>
          <w:rFonts w:asciiTheme="majorBidi" w:hAnsiTheme="majorBidi" w:cstheme="majorBidi" w:hint="cs"/>
          <w:sz w:val="28"/>
          <w:szCs w:val="28"/>
          <w:u w:color="404040"/>
          <w:rtl/>
        </w:rPr>
        <w:t xml:space="preserve">מספר את סיפורן של רוני ואמה. </w:t>
      </w:r>
      <w:proofErr w:type="spellStart"/>
      <w:r>
        <w:rPr>
          <w:rFonts w:asciiTheme="majorBidi" w:hAnsiTheme="majorBidi" w:cstheme="majorBidi" w:hint="cs"/>
          <w:sz w:val="28"/>
          <w:szCs w:val="28"/>
          <w:u w:color="404040"/>
          <w:rtl/>
        </w:rPr>
        <w:t>אמא</w:t>
      </w:r>
      <w:proofErr w:type="spellEnd"/>
      <w:r>
        <w:rPr>
          <w:rFonts w:asciiTheme="majorBidi" w:hAnsiTheme="majorBidi" w:cstheme="majorBidi" w:hint="cs"/>
          <w:sz w:val="28"/>
          <w:szCs w:val="28"/>
          <w:u w:color="404040"/>
          <w:rtl/>
        </w:rPr>
        <w:t xml:space="preserve"> של רוני היא רופאה שכמעט לא נמצאת בבית. את הזמן המועט שיש לה היא משקיעה בחתול הצמוד אליה כל הזמן ולא ברוני בתה. אותו היא מלטפת בצאתה לעבודה כל בוקר, אליו היא נגשת כשהיא חוזרת בלילה הביתה, והוא זה שמתכרבל בחיקה כשהיא ישנה. היא מתעלמת מרוני, לא מתעניינת בשלומה ובמעשיה וגם לא דואגת לרווחתה. רוני עצובה וכועסת ומקנאה בחתול על כל תשומת הלב והאהבה שאימה מרעיפה עליו.</w:t>
      </w:r>
    </w:p>
    <w:p w:rsidR="006C758B" w:rsidRDefault="006C758B" w:rsidP="00B9607C">
      <w:pPr>
        <w:widowControl w:val="0"/>
        <w:autoSpaceDE w:val="0"/>
        <w:autoSpaceDN w:val="0"/>
        <w:adjustRightInd w:val="0"/>
        <w:spacing w:after="0" w:line="400" w:lineRule="atLeast"/>
        <w:jc w:val="both"/>
        <w:rPr>
          <w:rFonts w:asciiTheme="majorBidi" w:hAnsiTheme="majorBidi" w:cstheme="majorBidi"/>
          <w:sz w:val="28"/>
          <w:szCs w:val="28"/>
          <w:u w:color="404040"/>
          <w:rtl/>
        </w:rPr>
      </w:pPr>
      <w:r>
        <w:rPr>
          <w:rFonts w:asciiTheme="majorBidi" w:hAnsiTheme="majorBidi" w:cstheme="majorBidi" w:hint="cs"/>
          <w:sz w:val="28"/>
          <w:szCs w:val="28"/>
          <w:u w:color="404040"/>
          <w:rtl/>
        </w:rPr>
        <w:t>במהלך טיול כיתתי לכותל המערבי, המורה מציעה לילדים לכתוב פתק עם משאלה ו</w:t>
      </w:r>
      <w:r w:rsidR="00947409">
        <w:rPr>
          <w:rFonts w:asciiTheme="majorBidi" w:hAnsiTheme="majorBidi" w:cstheme="majorBidi" w:hint="cs"/>
          <w:sz w:val="28"/>
          <w:szCs w:val="28"/>
          <w:u w:color="404040"/>
          <w:rtl/>
        </w:rPr>
        <w:t>ל</w:t>
      </w:r>
      <w:r>
        <w:rPr>
          <w:rFonts w:asciiTheme="majorBidi" w:hAnsiTheme="majorBidi" w:cstheme="majorBidi" w:hint="cs"/>
          <w:sz w:val="28"/>
          <w:szCs w:val="28"/>
          <w:u w:color="404040"/>
          <w:rtl/>
        </w:rPr>
        <w:t>הטמינו בין אבני הכותל. כל ילד והמשאלה שלו. נחשו מה ביקשה רוני?</w:t>
      </w:r>
    </w:p>
    <w:p w:rsidR="00460548" w:rsidRDefault="00460548" w:rsidP="00B9607C">
      <w:pPr>
        <w:widowControl w:val="0"/>
        <w:autoSpaceDE w:val="0"/>
        <w:autoSpaceDN w:val="0"/>
        <w:adjustRightInd w:val="0"/>
        <w:spacing w:after="0" w:line="400" w:lineRule="atLeast"/>
        <w:jc w:val="both"/>
        <w:rPr>
          <w:rFonts w:asciiTheme="majorBidi" w:hAnsiTheme="majorBidi" w:cstheme="majorBidi"/>
          <w:sz w:val="28"/>
          <w:szCs w:val="28"/>
          <w:u w:color="404040"/>
          <w:rtl/>
        </w:rPr>
      </w:pPr>
    </w:p>
    <w:p w:rsidR="00460548" w:rsidRDefault="00460548" w:rsidP="00460548">
      <w:pPr>
        <w:widowControl w:val="0"/>
        <w:autoSpaceDE w:val="0"/>
        <w:autoSpaceDN w:val="0"/>
        <w:adjustRightInd w:val="0"/>
        <w:spacing w:after="0" w:line="400" w:lineRule="atLeast"/>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lastRenderedPageBreak/>
        <w:t xml:space="preserve">מנחם הכהן </w:t>
      </w:r>
      <w:r>
        <w:rPr>
          <w:rFonts w:asciiTheme="majorBidi" w:hAnsiTheme="majorBidi" w:cstheme="majorBidi"/>
          <w:b/>
          <w:bCs/>
          <w:sz w:val="28"/>
          <w:szCs w:val="28"/>
          <w:u w:val="single"/>
          <w:rtl/>
        </w:rPr>
        <w:t>–</w:t>
      </w:r>
      <w:r>
        <w:rPr>
          <w:rFonts w:asciiTheme="majorBidi" w:hAnsiTheme="majorBidi" w:cstheme="majorBidi" w:hint="cs"/>
          <w:b/>
          <w:bCs/>
          <w:sz w:val="28"/>
          <w:szCs w:val="28"/>
          <w:u w:val="single"/>
          <w:rtl/>
        </w:rPr>
        <w:t xml:space="preserve"> הערות ביוגרפיות</w:t>
      </w:r>
    </w:p>
    <w:p w:rsidR="00460548" w:rsidRDefault="00460548" w:rsidP="001749A9">
      <w:pPr>
        <w:widowControl w:val="0"/>
        <w:autoSpaceDE w:val="0"/>
        <w:autoSpaceDN w:val="0"/>
        <w:adjustRightInd w:val="0"/>
        <w:spacing w:after="0" w:line="400" w:lineRule="atLeast"/>
        <w:jc w:val="both"/>
        <w:rPr>
          <w:rFonts w:asciiTheme="majorBidi" w:hAnsiTheme="majorBidi" w:cstheme="majorBidi"/>
          <w:sz w:val="28"/>
          <w:szCs w:val="28"/>
          <w:rtl/>
        </w:rPr>
      </w:pPr>
      <w:r>
        <w:rPr>
          <w:rFonts w:asciiTheme="majorBidi" w:hAnsiTheme="majorBidi" w:cstheme="majorBidi" w:hint="cs"/>
          <w:sz w:val="28"/>
          <w:szCs w:val="28"/>
          <w:rtl/>
        </w:rPr>
        <w:t>נולד ב-1951 בירושלים בה התגורר עד לאחרונה. לפני שלוש שנים עב</w:t>
      </w:r>
      <w:bookmarkStart w:id="0" w:name="_GoBack"/>
      <w:bookmarkEnd w:id="0"/>
      <w:r>
        <w:rPr>
          <w:rFonts w:asciiTheme="majorBidi" w:hAnsiTheme="majorBidi" w:cstheme="majorBidi" w:hint="cs"/>
          <w:sz w:val="28"/>
          <w:szCs w:val="28"/>
          <w:rtl/>
        </w:rPr>
        <w:t>ר לחיות בת"א. אביו דור שביעי בארץ (ירושלים וחברון) אמו ילידת כפר ויתקין בת להורים בני העלייה השנייה.</w:t>
      </w:r>
    </w:p>
    <w:p w:rsidR="00460548" w:rsidRDefault="00460548" w:rsidP="00460548">
      <w:pPr>
        <w:widowControl w:val="0"/>
        <w:autoSpaceDE w:val="0"/>
        <w:autoSpaceDN w:val="0"/>
        <w:adjustRightInd w:val="0"/>
        <w:spacing w:after="0" w:line="400" w:lineRule="atLeast"/>
        <w:jc w:val="both"/>
        <w:rPr>
          <w:rFonts w:asciiTheme="majorBidi" w:hAnsiTheme="majorBidi" w:cstheme="majorBidi"/>
          <w:sz w:val="28"/>
          <w:szCs w:val="28"/>
          <w:rtl/>
        </w:rPr>
      </w:pPr>
      <w:r>
        <w:rPr>
          <w:rFonts w:asciiTheme="majorBidi" w:hAnsiTheme="majorBidi" w:cstheme="majorBidi" w:hint="cs"/>
          <w:sz w:val="28"/>
          <w:szCs w:val="28"/>
          <w:rtl/>
        </w:rPr>
        <w:t xml:space="preserve">לאחר השירות הצבאי למד משפטים ועבד כעורך דין בתחום הפלילי ובתחום דיני משפחה. השתלם במשך שנה באוני' </w:t>
      </w:r>
      <w:proofErr w:type="spellStart"/>
      <w:r>
        <w:rPr>
          <w:rFonts w:asciiTheme="majorBidi" w:hAnsiTheme="majorBidi" w:cstheme="majorBidi" w:hint="cs"/>
          <w:sz w:val="28"/>
          <w:szCs w:val="28"/>
          <w:rtl/>
        </w:rPr>
        <w:t>הארווארד</w:t>
      </w:r>
      <w:proofErr w:type="spellEnd"/>
      <w:r>
        <w:rPr>
          <w:rFonts w:asciiTheme="majorBidi" w:hAnsiTheme="majorBidi" w:cstheme="majorBidi" w:hint="cs"/>
          <w:sz w:val="28"/>
          <w:szCs w:val="28"/>
          <w:rtl/>
        </w:rPr>
        <w:t xml:space="preserve"> (בוסטון) בגישור בדגש על גישור משפחתי. עם שובו בשנת 2000 הוקמה הערכאה החדשה של בית המשפט לענייני משפחה והוא מונה לשופט משפחה.</w:t>
      </w:r>
    </w:p>
    <w:p w:rsidR="00460548" w:rsidRDefault="00460548" w:rsidP="00460548">
      <w:pPr>
        <w:widowControl w:val="0"/>
        <w:autoSpaceDE w:val="0"/>
        <w:autoSpaceDN w:val="0"/>
        <w:adjustRightInd w:val="0"/>
        <w:spacing w:after="0" w:line="400" w:lineRule="atLeast"/>
        <w:jc w:val="both"/>
        <w:rPr>
          <w:rFonts w:asciiTheme="majorBidi" w:hAnsiTheme="majorBidi" w:cstheme="majorBidi"/>
          <w:sz w:val="28"/>
          <w:szCs w:val="28"/>
          <w:rtl/>
        </w:rPr>
      </w:pPr>
    </w:p>
    <w:p w:rsidR="00460548" w:rsidRDefault="00460548" w:rsidP="00460548">
      <w:pPr>
        <w:widowControl w:val="0"/>
        <w:autoSpaceDE w:val="0"/>
        <w:autoSpaceDN w:val="0"/>
        <w:adjustRightInd w:val="0"/>
        <w:spacing w:after="0" w:line="400" w:lineRule="atLeast"/>
        <w:jc w:val="both"/>
        <w:rPr>
          <w:rFonts w:asciiTheme="majorBidi" w:hAnsiTheme="majorBidi" w:cstheme="majorBidi"/>
          <w:b/>
          <w:bCs/>
          <w:sz w:val="28"/>
          <w:szCs w:val="28"/>
          <w:rtl/>
        </w:rPr>
      </w:pPr>
      <w:r>
        <w:rPr>
          <w:rFonts w:asciiTheme="majorBidi" w:hAnsiTheme="majorBidi" w:cstheme="majorBidi" w:hint="cs"/>
          <w:b/>
          <w:bCs/>
          <w:sz w:val="28"/>
          <w:szCs w:val="28"/>
          <w:rtl/>
        </w:rPr>
        <w:t>מאמר שפרסם "השיח הבינאישי המקופל בדיון בבית המשפט למשפחה" מהווה אבן דרך חשובה בהבנת ההליכים והייחוד שלהם בערכאה זו, ובמאמר הוא ממליץ על השיח והשפה בהם יש לנקוט בבית המשפט למשפחה.</w:t>
      </w:r>
    </w:p>
    <w:p w:rsidR="00460548" w:rsidRDefault="00460548" w:rsidP="00460548">
      <w:pPr>
        <w:widowControl w:val="0"/>
        <w:autoSpaceDE w:val="0"/>
        <w:autoSpaceDN w:val="0"/>
        <w:adjustRightInd w:val="0"/>
        <w:spacing w:after="0" w:line="400" w:lineRule="atLeast"/>
        <w:jc w:val="both"/>
        <w:rPr>
          <w:rFonts w:asciiTheme="majorBidi" w:hAnsiTheme="majorBidi" w:cstheme="majorBidi"/>
          <w:b/>
          <w:bCs/>
          <w:sz w:val="28"/>
          <w:szCs w:val="28"/>
          <w:rtl/>
        </w:rPr>
      </w:pPr>
    </w:p>
    <w:p w:rsidR="00460548" w:rsidRPr="00F86840" w:rsidRDefault="00460548" w:rsidP="00460548">
      <w:pPr>
        <w:widowControl w:val="0"/>
        <w:autoSpaceDE w:val="0"/>
        <w:autoSpaceDN w:val="0"/>
        <w:adjustRightInd w:val="0"/>
        <w:spacing w:after="0" w:line="400" w:lineRule="atLeast"/>
        <w:jc w:val="both"/>
        <w:rPr>
          <w:rFonts w:asciiTheme="majorBidi" w:hAnsiTheme="majorBidi" w:cstheme="majorBidi"/>
          <w:b/>
          <w:bCs/>
          <w:sz w:val="28"/>
          <w:szCs w:val="28"/>
          <w:u w:val="single"/>
          <w:rtl/>
        </w:rPr>
      </w:pPr>
      <w:r w:rsidRPr="00F86840">
        <w:rPr>
          <w:rFonts w:asciiTheme="majorBidi" w:hAnsiTheme="majorBidi" w:cstheme="majorBidi" w:hint="cs"/>
          <w:b/>
          <w:bCs/>
          <w:sz w:val="28"/>
          <w:szCs w:val="28"/>
          <w:u w:val="single"/>
          <w:rtl/>
        </w:rPr>
        <w:t>המשפטים המפורסמים בהם טיפל:</w:t>
      </w:r>
    </w:p>
    <w:p w:rsidR="00460548" w:rsidRPr="00F86840" w:rsidRDefault="00460548" w:rsidP="00F86840">
      <w:pPr>
        <w:pStyle w:val="a6"/>
        <w:widowControl w:val="0"/>
        <w:numPr>
          <w:ilvl w:val="0"/>
          <w:numId w:val="2"/>
        </w:numPr>
        <w:autoSpaceDE w:val="0"/>
        <w:autoSpaceDN w:val="0"/>
        <w:adjustRightInd w:val="0"/>
        <w:spacing w:after="0" w:line="400" w:lineRule="atLeast"/>
        <w:jc w:val="both"/>
        <w:rPr>
          <w:rFonts w:asciiTheme="majorBidi" w:hAnsiTheme="majorBidi" w:cstheme="majorBidi"/>
          <w:sz w:val="28"/>
          <w:szCs w:val="28"/>
          <w:rtl/>
        </w:rPr>
      </w:pPr>
      <w:r w:rsidRPr="00F86840">
        <w:rPr>
          <w:rFonts w:asciiTheme="majorBidi" w:hAnsiTheme="majorBidi" w:cstheme="majorBidi" w:hint="cs"/>
          <w:sz w:val="28"/>
          <w:szCs w:val="28"/>
          <w:rtl/>
        </w:rPr>
        <w:t>משפט הרצח של ענת אלימלך</w:t>
      </w:r>
    </w:p>
    <w:p w:rsidR="00460548" w:rsidRPr="00F86840" w:rsidRDefault="00460548" w:rsidP="00F86840">
      <w:pPr>
        <w:pStyle w:val="a6"/>
        <w:widowControl w:val="0"/>
        <w:numPr>
          <w:ilvl w:val="0"/>
          <w:numId w:val="2"/>
        </w:numPr>
        <w:autoSpaceDE w:val="0"/>
        <w:autoSpaceDN w:val="0"/>
        <w:adjustRightInd w:val="0"/>
        <w:spacing w:after="0" w:line="400" w:lineRule="atLeast"/>
        <w:jc w:val="both"/>
        <w:rPr>
          <w:rFonts w:asciiTheme="majorBidi" w:hAnsiTheme="majorBidi" w:cstheme="majorBidi"/>
          <w:sz w:val="28"/>
          <w:szCs w:val="28"/>
          <w:rtl/>
        </w:rPr>
      </w:pPr>
      <w:r w:rsidRPr="00F86840">
        <w:rPr>
          <w:rFonts w:asciiTheme="majorBidi" w:hAnsiTheme="majorBidi" w:cstheme="majorBidi" w:hint="cs"/>
          <w:sz w:val="28"/>
          <w:szCs w:val="28"/>
          <w:rtl/>
        </w:rPr>
        <w:t>הפשרה שהשיג בהליך גישורי בין ילדי הרב עובדיה יוסף בעניין העיזבון של אביהם</w:t>
      </w:r>
    </w:p>
    <w:p w:rsidR="00460548" w:rsidRDefault="00460548" w:rsidP="00F86840">
      <w:pPr>
        <w:pStyle w:val="a6"/>
        <w:widowControl w:val="0"/>
        <w:numPr>
          <w:ilvl w:val="0"/>
          <w:numId w:val="2"/>
        </w:numPr>
        <w:autoSpaceDE w:val="0"/>
        <w:autoSpaceDN w:val="0"/>
        <w:adjustRightInd w:val="0"/>
        <w:spacing w:after="0" w:line="400" w:lineRule="atLeast"/>
        <w:jc w:val="both"/>
        <w:rPr>
          <w:rFonts w:asciiTheme="majorBidi" w:hAnsiTheme="majorBidi" w:cstheme="majorBidi"/>
          <w:sz w:val="28"/>
          <w:szCs w:val="28"/>
        </w:rPr>
      </w:pPr>
      <w:r w:rsidRPr="00F86840">
        <w:rPr>
          <w:rFonts w:asciiTheme="majorBidi" w:hAnsiTheme="majorBidi" w:cstheme="majorBidi" w:hint="cs"/>
          <w:sz w:val="28"/>
          <w:szCs w:val="28"/>
          <w:rtl/>
        </w:rPr>
        <w:t>פסק דין תקדימי שקבע בנושא מסורבות גט</w:t>
      </w:r>
    </w:p>
    <w:p w:rsidR="00F86840" w:rsidRDefault="00F86840" w:rsidP="00F86840">
      <w:pPr>
        <w:widowControl w:val="0"/>
        <w:autoSpaceDE w:val="0"/>
        <w:autoSpaceDN w:val="0"/>
        <w:adjustRightInd w:val="0"/>
        <w:spacing w:after="0" w:line="400" w:lineRule="atLeast"/>
        <w:jc w:val="both"/>
        <w:rPr>
          <w:rFonts w:asciiTheme="majorBidi" w:hAnsiTheme="majorBidi" w:cstheme="majorBidi"/>
          <w:sz w:val="28"/>
          <w:szCs w:val="28"/>
          <w:rtl/>
        </w:rPr>
      </w:pPr>
    </w:p>
    <w:p w:rsidR="00F86840" w:rsidRDefault="00F86840" w:rsidP="00F86840">
      <w:pPr>
        <w:widowControl w:val="0"/>
        <w:autoSpaceDE w:val="0"/>
        <w:autoSpaceDN w:val="0"/>
        <w:adjustRightInd w:val="0"/>
        <w:spacing w:after="0" w:line="400" w:lineRule="atLeast"/>
        <w:jc w:val="both"/>
        <w:rPr>
          <w:rFonts w:asciiTheme="majorBidi" w:hAnsiTheme="majorBidi" w:cstheme="majorBidi"/>
          <w:sz w:val="28"/>
          <w:szCs w:val="28"/>
          <w:rtl/>
        </w:rPr>
      </w:pPr>
      <w:r>
        <w:rPr>
          <w:rFonts w:asciiTheme="majorBidi" w:hAnsiTheme="majorBidi" w:cstheme="majorBidi" w:hint="cs"/>
          <w:sz w:val="28"/>
          <w:szCs w:val="28"/>
          <w:rtl/>
        </w:rPr>
        <w:t>לפני מספר שנים מונה לסגן נשיא בית המשפט השלום בירושלים ולפני מספר חודשים פרש מכהונתו כשופט. כיום הוא מרצה באוניברסיטה העברית ובמספר מכללות בנושא דיני משפחה. וכן עוסק בגישור משפחתי בו התמחה במהלך כהונתו (רבים מהתיקים שדן בהם הצליח לסיים בהבנה והסכמה תוך הפעלת טכניקות גישוריות).</w:t>
      </w:r>
    </w:p>
    <w:p w:rsidR="00F86840" w:rsidRDefault="00F86840" w:rsidP="00F86840">
      <w:pPr>
        <w:widowControl w:val="0"/>
        <w:autoSpaceDE w:val="0"/>
        <w:autoSpaceDN w:val="0"/>
        <w:adjustRightInd w:val="0"/>
        <w:spacing w:after="0" w:line="400" w:lineRule="atLeast"/>
        <w:jc w:val="both"/>
        <w:rPr>
          <w:rFonts w:asciiTheme="majorBidi" w:hAnsiTheme="majorBidi" w:cstheme="majorBidi"/>
          <w:sz w:val="28"/>
          <w:szCs w:val="28"/>
          <w:rtl/>
        </w:rPr>
      </w:pPr>
      <w:r>
        <w:rPr>
          <w:rFonts w:asciiTheme="majorBidi" w:hAnsiTheme="majorBidi" w:cstheme="majorBidi" w:hint="cs"/>
          <w:sz w:val="28"/>
          <w:szCs w:val="28"/>
          <w:rtl/>
        </w:rPr>
        <w:t>הוא כותב סיפורים קצרים. אחד מהם "הבדלה" זכה בתחרות הסיפור הקצר של עיתון "הארץ".</w:t>
      </w:r>
    </w:p>
    <w:p w:rsidR="006F7342" w:rsidRDefault="006F7342" w:rsidP="00F86840">
      <w:pPr>
        <w:widowControl w:val="0"/>
        <w:autoSpaceDE w:val="0"/>
        <w:autoSpaceDN w:val="0"/>
        <w:adjustRightInd w:val="0"/>
        <w:spacing w:after="0" w:line="400" w:lineRule="atLeast"/>
        <w:jc w:val="both"/>
        <w:rPr>
          <w:rFonts w:asciiTheme="majorBidi" w:hAnsiTheme="majorBidi" w:cstheme="majorBidi"/>
          <w:sz w:val="28"/>
          <w:szCs w:val="28"/>
          <w:rtl/>
        </w:rPr>
      </w:pPr>
    </w:p>
    <w:p w:rsidR="00F86840" w:rsidRDefault="00F86840" w:rsidP="00F86840">
      <w:pPr>
        <w:widowControl w:val="0"/>
        <w:autoSpaceDE w:val="0"/>
        <w:autoSpaceDN w:val="0"/>
        <w:adjustRightInd w:val="0"/>
        <w:spacing w:after="0" w:line="400" w:lineRule="atLeast"/>
        <w:jc w:val="both"/>
        <w:rPr>
          <w:rFonts w:asciiTheme="majorBidi" w:hAnsiTheme="majorBidi" w:cstheme="majorBidi"/>
          <w:sz w:val="28"/>
          <w:szCs w:val="28"/>
          <w:rtl/>
        </w:rPr>
      </w:pPr>
      <w:r>
        <w:rPr>
          <w:rFonts w:asciiTheme="majorBidi" w:hAnsiTheme="majorBidi" w:cstheme="majorBidi" w:hint="cs"/>
          <w:sz w:val="28"/>
          <w:szCs w:val="28"/>
          <w:rtl/>
        </w:rPr>
        <w:t>אב לשלוש בנות וסב לארבעה נכדים.</w:t>
      </w:r>
    </w:p>
    <w:p w:rsidR="00F86840" w:rsidRPr="00F86840" w:rsidRDefault="00F86840" w:rsidP="00F86840">
      <w:pPr>
        <w:widowControl w:val="0"/>
        <w:autoSpaceDE w:val="0"/>
        <w:autoSpaceDN w:val="0"/>
        <w:adjustRightInd w:val="0"/>
        <w:spacing w:after="0" w:line="400" w:lineRule="atLeast"/>
        <w:jc w:val="both"/>
        <w:rPr>
          <w:rFonts w:asciiTheme="majorBidi" w:hAnsiTheme="majorBidi" w:cstheme="majorBidi"/>
          <w:sz w:val="28"/>
          <w:szCs w:val="28"/>
          <w:rtl/>
        </w:rPr>
      </w:pPr>
    </w:p>
    <w:p w:rsidR="00B9607C" w:rsidRDefault="00B9607C" w:rsidP="00B9607C">
      <w:pPr>
        <w:widowControl w:val="0"/>
        <w:autoSpaceDE w:val="0"/>
        <w:autoSpaceDN w:val="0"/>
        <w:adjustRightInd w:val="0"/>
        <w:spacing w:after="0" w:line="400" w:lineRule="atLeast"/>
        <w:rPr>
          <w:rFonts w:asciiTheme="majorBidi" w:hAnsiTheme="majorBidi" w:cstheme="majorBidi"/>
          <w:sz w:val="28"/>
          <w:szCs w:val="28"/>
          <w:u w:color="404040"/>
          <w:rtl/>
        </w:rPr>
      </w:pPr>
    </w:p>
    <w:p w:rsidR="00B9607C" w:rsidRPr="00B9607C" w:rsidRDefault="00B9607C" w:rsidP="00B9607C">
      <w:pPr>
        <w:widowControl w:val="0"/>
        <w:autoSpaceDE w:val="0"/>
        <w:autoSpaceDN w:val="0"/>
        <w:adjustRightInd w:val="0"/>
        <w:spacing w:after="0" w:line="400" w:lineRule="atLeast"/>
        <w:rPr>
          <w:rFonts w:asciiTheme="majorBidi" w:hAnsiTheme="majorBidi" w:cstheme="majorBidi"/>
          <w:sz w:val="28"/>
          <w:szCs w:val="28"/>
          <w:u w:color="404040"/>
        </w:rPr>
      </w:pPr>
    </w:p>
    <w:p w:rsidR="00B9607C" w:rsidRPr="00786DC7" w:rsidRDefault="00B9607C" w:rsidP="00B9607C">
      <w:pPr>
        <w:widowControl w:val="0"/>
        <w:autoSpaceDE w:val="0"/>
        <w:autoSpaceDN w:val="0"/>
        <w:adjustRightInd w:val="0"/>
        <w:spacing w:after="0" w:line="400" w:lineRule="atLeast"/>
        <w:ind w:right="-1106"/>
        <w:jc w:val="both"/>
        <w:rPr>
          <w:rFonts w:ascii="ArialMT" w:hAnsi="ArialMT" w:cs="ArialMT"/>
          <w:sz w:val="30"/>
          <w:szCs w:val="30"/>
        </w:rPr>
      </w:pPr>
    </w:p>
    <w:p w:rsidR="00B9607C" w:rsidRPr="00B36BD5" w:rsidRDefault="00B9607C" w:rsidP="00B9607C">
      <w:pPr>
        <w:pStyle w:val="a5"/>
        <w:jc w:val="both"/>
        <w:rPr>
          <w:rFonts w:asciiTheme="majorBidi" w:hAnsiTheme="majorBidi" w:cstheme="majorBidi"/>
          <w:b/>
          <w:bCs/>
          <w:sz w:val="28"/>
          <w:szCs w:val="28"/>
          <w:rtl/>
        </w:rPr>
      </w:pPr>
    </w:p>
    <w:p w:rsidR="00B9607C" w:rsidRDefault="00B9607C" w:rsidP="00B9607C">
      <w:pPr>
        <w:widowControl w:val="0"/>
        <w:autoSpaceDE w:val="0"/>
        <w:autoSpaceDN w:val="0"/>
        <w:adjustRightInd w:val="0"/>
        <w:spacing w:after="0" w:line="240" w:lineRule="auto"/>
        <w:jc w:val="center"/>
        <w:rPr>
          <w:rFonts w:ascii="ArialMT" w:hAnsi="ArialMT" w:cs="Times New Roman"/>
          <w:color w:val="1A1A1A"/>
          <w:sz w:val="36"/>
          <w:szCs w:val="36"/>
          <w:rtl/>
        </w:rPr>
      </w:pPr>
    </w:p>
    <w:p w:rsidR="00B9607C" w:rsidRPr="00CE2EC1" w:rsidRDefault="00B9607C" w:rsidP="00B9607C">
      <w:pPr>
        <w:widowControl w:val="0"/>
        <w:autoSpaceDE w:val="0"/>
        <w:autoSpaceDN w:val="0"/>
        <w:adjustRightInd w:val="0"/>
        <w:spacing w:after="0" w:line="400" w:lineRule="atLeast"/>
        <w:ind w:right="-1106"/>
        <w:rPr>
          <w:rFonts w:ascii="ArialMT" w:hAnsi="ArialMT" w:cs="ArialMT"/>
          <w:sz w:val="30"/>
          <w:szCs w:val="30"/>
          <w:u w:color="404040"/>
        </w:rPr>
      </w:pPr>
    </w:p>
    <w:p w:rsidR="00B9607C" w:rsidRPr="00786DC7" w:rsidRDefault="00B9607C" w:rsidP="00B9607C">
      <w:pPr>
        <w:widowControl w:val="0"/>
        <w:autoSpaceDE w:val="0"/>
        <w:autoSpaceDN w:val="0"/>
        <w:adjustRightInd w:val="0"/>
        <w:spacing w:after="0" w:line="400" w:lineRule="atLeast"/>
        <w:ind w:right="-1106"/>
        <w:jc w:val="both"/>
        <w:rPr>
          <w:rFonts w:ascii="ArialMT" w:hAnsi="ArialMT" w:cs="ArialMT"/>
          <w:sz w:val="30"/>
          <w:szCs w:val="30"/>
        </w:rPr>
      </w:pPr>
    </w:p>
    <w:p w:rsidR="00B9607C" w:rsidRPr="00B36BD5" w:rsidRDefault="00B9607C" w:rsidP="00B9607C">
      <w:pPr>
        <w:pStyle w:val="a5"/>
        <w:jc w:val="both"/>
        <w:rPr>
          <w:rFonts w:asciiTheme="majorBidi" w:hAnsiTheme="majorBidi" w:cstheme="majorBidi"/>
          <w:b/>
          <w:bCs/>
          <w:sz w:val="28"/>
          <w:szCs w:val="28"/>
          <w:rtl/>
        </w:rPr>
      </w:pPr>
    </w:p>
    <w:p w:rsidR="00FF60C9" w:rsidRDefault="00FF60C9"/>
    <w:sectPr w:rsidR="00FF60C9" w:rsidSect="00B9607C">
      <w:pgSz w:w="12240" w:h="15840"/>
      <w:pgMar w:top="426" w:right="1440" w:bottom="180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551"/>
    <w:multiLevelType w:val="hybridMultilevel"/>
    <w:tmpl w:val="B6A0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77AA3"/>
    <w:multiLevelType w:val="hybridMultilevel"/>
    <w:tmpl w:val="ACB8A7C2"/>
    <w:lvl w:ilvl="0" w:tplc="16F64A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7C"/>
    <w:rsid w:val="000B7FBA"/>
    <w:rsid w:val="000E77E3"/>
    <w:rsid w:val="001749A9"/>
    <w:rsid w:val="00460548"/>
    <w:rsid w:val="006C758B"/>
    <w:rsid w:val="006F7342"/>
    <w:rsid w:val="007376C2"/>
    <w:rsid w:val="00947409"/>
    <w:rsid w:val="00B9607C"/>
    <w:rsid w:val="00F86840"/>
    <w:rsid w:val="00FF6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7C"/>
    <w:pPr>
      <w:bidi/>
      <w:spacing w:after="160" w:line="259" w:lineRule="auto"/>
    </w:pPr>
    <w:rPr>
      <w:rFonts w:eastAsiaTheme="minorEastAsia"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07C"/>
    <w:pPr>
      <w:spacing w:after="0" w:line="240" w:lineRule="auto"/>
      <w:jc w:val="center"/>
    </w:pPr>
    <w:rPr>
      <w:rFonts w:ascii="Times New Roman" w:hAnsi="Times New Roman" w:cs="Times New Roman"/>
      <w:b/>
      <w:bCs/>
      <w:sz w:val="32"/>
      <w:szCs w:val="32"/>
      <w:lang w:eastAsia="he-IL"/>
    </w:rPr>
  </w:style>
  <w:style w:type="character" w:customStyle="1" w:styleId="a4">
    <w:name w:val="כותרת טקסט תו"/>
    <w:basedOn w:val="a0"/>
    <w:link w:val="a3"/>
    <w:uiPriority w:val="99"/>
    <w:rsid w:val="00B9607C"/>
    <w:rPr>
      <w:rFonts w:ascii="Times New Roman" w:eastAsiaTheme="minorEastAsia" w:hAnsi="Times New Roman" w:cs="Times New Roman"/>
      <w:b/>
      <w:bCs/>
      <w:sz w:val="32"/>
      <w:szCs w:val="32"/>
      <w:lang w:eastAsia="he-IL"/>
    </w:rPr>
  </w:style>
  <w:style w:type="character" w:styleId="Hyperlink">
    <w:name w:val="Hyperlink"/>
    <w:basedOn w:val="a0"/>
    <w:uiPriority w:val="99"/>
    <w:rsid w:val="00B9607C"/>
    <w:rPr>
      <w:rFonts w:ascii="Times New Roman" w:hAnsi="Times New Roman" w:cs="Times New Roman"/>
      <w:color w:val="0000FF"/>
      <w:u w:val="single"/>
    </w:rPr>
  </w:style>
  <w:style w:type="paragraph" w:styleId="a5">
    <w:name w:val="No Spacing"/>
    <w:uiPriority w:val="1"/>
    <w:qFormat/>
    <w:rsid w:val="00B9607C"/>
    <w:pPr>
      <w:bidi/>
      <w:spacing w:after="0"/>
    </w:pPr>
    <w:rPr>
      <w:rFonts w:eastAsiaTheme="minorEastAsia" w:cs="Arial"/>
    </w:rPr>
  </w:style>
  <w:style w:type="paragraph" w:styleId="a6">
    <w:name w:val="List Paragraph"/>
    <w:basedOn w:val="a"/>
    <w:uiPriority w:val="34"/>
    <w:qFormat/>
    <w:rsid w:val="00F86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7C"/>
    <w:pPr>
      <w:bidi/>
      <w:spacing w:after="160" w:line="259" w:lineRule="auto"/>
    </w:pPr>
    <w:rPr>
      <w:rFonts w:eastAsiaTheme="minorEastAsia"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07C"/>
    <w:pPr>
      <w:spacing w:after="0" w:line="240" w:lineRule="auto"/>
      <w:jc w:val="center"/>
    </w:pPr>
    <w:rPr>
      <w:rFonts w:ascii="Times New Roman" w:hAnsi="Times New Roman" w:cs="Times New Roman"/>
      <w:b/>
      <w:bCs/>
      <w:sz w:val="32"/>
      <w:szCs w:val="32"/>
      <w:lang w:eastAsia="he-IL"/>
    </w:rPr>
  </w:style>
  <w:style w:type="character" w:customStyle="1" w:styleId="a4">
    <w:name w:val="כותרת טקסט תו"/>
    <w:basedOn w:val="a0"/>
    <w:link w:val="a3"/>
    <w:uiPriority w:val="99"/>
    <w:rsid w:val="00B9607C"/>
    <w:rPr>
      <w:rFonts w:ascii="Times New Roman" w:eastAsiaTheme="minorEastAsia" w:hAnsi="Times New Roman" w:cs="Times New Roman"/>
      <w:b/>
      <w:bCs/>
      <w:sz w:val="32"/>
      <w:szCs w:val="32"/>
      <w:lang w:eastAsia="he-IL"/>
    </w:rPr>
  </w:style>
  <w:style w:type="character" w:styleId="Hyperlink">
    <w:name w:val="Hyperlink"/>
    <w:basedOn w:val="a0"/>
    <w:uiPriority w:val="99"/>
    <w:rsid w:val="00B9607C"/>
    <w:rPr>
      <w:rFonts w:ascii="Times New Roman" w:hAnsi="Times New Roman" w:cs="Times New Roman"/>
      <w:color w:val="0000FF"/>
      <w:u w:val="single"/>
    </w:rPr>
  </w:style>
  <w:style w:type="paragraph" w:styleId="a5">
    <w:name w:val="No Spacing"/>
    <w:uiPriority w:val="1"/>
    <w:qFormat/>
    <w:rsid w:val="00B9607C"/>
    <w:pPr>
      <w:bidi/>
      <w:spacing w:after="0"/>
    </w:pPr>
    <w:rPr>
      <w:rFonts w:eastAsiaTheme="minorEastAsia" w:cs="Arial"/>
    </w:rPr>
  </w:style>
  <w:style w:type="paragraph" w:styleId="a6">
    <w:name w:val="List Paragraph"/>
    <w:basedOn w:val="a"/>
    <w:uiPriority w:val="34"/>
    <w:qFormat/>
    <w:rsid w:val="00F8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pi.lev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406</Words>
  <Characters>2033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7</cp:revision>
  <dcterms:created xsi:type="dcterms:W3CDTF">2018-11-05T07:35:00Z</dcterms:created>
  <dcterms:modified xsi:type="dcterms:W3CDTF">2018-11-12T07:18:00Z</dcterms:modified>
</cp:coreProperties>
</file>