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CA9" w:rsidRPr="00DE4CA9" w:rsidRDefault="00DE4CA9" w:rsidP="00DE4CA9">
      <w:pPr>
        <w:pBdr>
          <w:between w:val="nil"/>
        </w:pBdr>
        <w:bidi/>
        <w:spacing w:before="86"/>
        <w:ind w:right="-205"/>
        <w:jc w:val="center"/>
        <w:rPr>
          <w:rFonts w:ascii="Narkisim" w:eastAsia="Assistant" w:hAnsi="Narkisim" w:cs="Narkisim"/>
          <w:b/>
          <w:sz w:val="40"/>
          <w:szCs w:val="40"/>
          <w:rtl/>
        </w:rPr>
      </w:pPr>
      <w:r w:rsidRPr="00DE4CA9">
        <w:rPr>
          <w:rFonts w:ascii="Narkisim" w:eastAsia="Assistant" w:hAnsi="Narkisim" w:cs="Narkisim"/>
          <w:b/>
          <w:sz w:val="40"/>
          <w:szCs w:val="40"/>
          <w:rtl/>
        </w:rPr>
        <w:t xml:space="preserve">לאחר הצלחת המופע </w:t>
      </w:r>
      <w:proofErr w:type="spellStart"/>
      <w:r w:rsidRPr="00DE4CA9">
        <w:rPr>
          <w:rFonts w:ascii="Narkisim" w:eastAsia="Assistant" w:hAnsi="Narkisim" w:cs="Narkisim"/>
          <w:b/>
          <w:sz w:val="40"/>
          <w:szCs w:val="40"/>
          <w:rtl/>
        </w:rPr>
        <w:t>בגיבני</w:t>
      </w:r>
      <w:proofErr w:type="spellEnd"/>
      <w:r w:rsidRPr="00DE4CA9">
        <w:rPr>
          <w:rFonts w:ascii="Narkisim" w:eastAsia="Assistant" w:hAnsi="Narkisim" w:cs="Narkisim"/>
          <w:b/>
          <w:sz w:val="40"/>
          <w:szCs w:val="40"/>
          <w:rtl/>
        </w:rPr>
        <w:t xml:space="preserve"> בניו- יורק </w:t>
      </w:r>
      <w:r w:rsidRPr="00DE4CA9">
        <w:rPr>
          <w:rFonts w:ascii="Narkisim" w:eastAsia="Assistant" w:hAnsi="Narkisim" w:cs="Narkisim"/>
          <w:b/>
          <w:sz w:val="40"/>
          <w:szCs w:val="40"/>
          <w:rtl/>
        </w:rPr>
        <w:br/>
      </w:r>
      <w:r w:rsidRPr="00DE4CA9">
        <w:rPr>
          <w:rFonts w:ascii="Narkisim" w:eastAsia="Assistant" w:hAnsi="Narkisim" w:cs="Narkisim"/>
          <w:b/>
          <w:i/>
          <w:sz w:val="40"/>
          <w:szCs w:val="40"/>
          <w:rtl/>
        </w:rPr>
        <w:t>שירה אביתר והדר אהוביה</w:t>
      </w:r>
      <w:r w:rsidRPr="00DE4CA9">
        <w:rPr>
          <w:rFonts w:ascii="Narkisim" w:eastAsia="Assistant" w:hAnsi="Narkisim" w:cs="Narkisim"/>
          <w:b/>
          <w:sz w:val="40"/>
          <w:szCs w:val="40"/>
          <w:rtl/>
        </w:rPr>
        <w:t xml:space="preserve"> גאות להציג בבכורה בישראל: </w:t>
      </w:r>
    </w:p>
    <w:p w:rsidR="001650B5" w:rsidRPr="00DE4CA9" w:rsidRDefault="006C62E6" w:rsidP="00DE4CA9">
      <w:pPr>
        <w:pBdr>
          <w:between w:val="nil"/>
        </w:pBdr>
        <w:bidi/>
        <w:spacing w:before="86"/>
        <w:ind w:right="-205"/>
        <w:jc w:val="center"/>
        <w:rPr>
          <w:rFonts w:ascii="Narkisim" w:eastAsia="Assistant" w:hAnsi="Narkisim" w:cs="Narkisim"/>
          <w:b/>
          <w:color w:val="333333"/>
          <w:sz w:val="40"/>
          <w:szCs w:val="40"/>
        </w:rPr>
      </w:pPr>
      <w:r w:rsidRPr="00DE4CA9">
        <w:rPr>
          <w:rFonts w:ascii="Narkisim" w:eastAsia="Assistant" w:hAnsi="Narkisim" w:cs="Narkisim"/>
          <w:b/>
          <w:color w:val="F79646"/>
          <w:sz w:val="56"/>
          <w:szCs w:val="56"/>
          <w:rtl/>
        </w:rPr>
        <w:t>משתפות / משקפות</w:t>
      </w:r>
    </w:p>
    <w:p w:rsidR="00DE4CA9" w:rsidRPr="00DE4CA9" w:rsidRDefault="006C62E6" w:rsidP="00DE4CA9">
      <w:pPr>
        <w:pBdr>
          <w:between w:val="nil"/>
        </w:pBdr>
        <w:bidi/>
        <w:spacing w:before="86"/>
        <w:ind w:right="-205"/>
        <w:jc w:val="center"/>
        <w:rPr>
          <w:rFonts w:ascii="Narkisim" w:eastAsia="Assistant" w:hAnsi="Narkisim" w:cs="Narkisim"/>
          <w:i/>
          <w:color w:val="333333"/>
          <w:sz w:val="32"/>
          <w:szCs w:val="32"/>
          <w:rtl/>
        </w:rPr>
      </w:pPr>
      <w:r w:rsidRPr="00DE4CA9">
        <w:rPr>
          <w:rFonts w:ascii="Narkisim" w:eastAsia="Assistant" w:hAnsi="Narkisim" w:cs="Narkisim"/>
          <w:i/>
          <w:color w:val="333333"/>
          <w:sz w:val="32"/>
          <w:szCs w:val="32"/>
          <w:rtl/>
        </w:rPr>
        <w:t xml:space="preserve">מופע מחול חדש ונועז </w:t>
      </w:r>
    </w:p>
    <w:p w:rsidR="001650B5" w:rsidRPr="00DE4CA9" w:rsidRDefault="006C62E6" w:rsidP="00DE4CA9">
      <w:pPr>
        <w:pBdr>
          <w:between w:val="nil"/>
        </w:pBdr>
        <w:bidi/>
        <w:spacing w:before="86"/>
        <w:ind w:right="-205"/>
        <w:jc w:val="center"/>
        <w:rPr>
          <w:rFonts w:ascii="Narkisim" w:eastAsia="Assistant" w:hAnsi="Narkisim" w:cs="Narkisim"/>
          <w:color w:val="333333"/>
          <w:sz w:val="32"/>
          <w:szCs w:val="32"/>
        </w:rPr>
      </w:pPr>
      <w:r w:rsidRPr="00DE4CA9">
        <w:rPr>
          <w:rFonts w:ascii="Narkisim" w:eastAsia="Assistant" w:hAnsi="Narkisim" w:cs="Narkisim"/>
          <w:i/>
          <w:color w:val="333333"/>
          <w:sz w:val="32"/>
          <w:szCs w:val="32"/>
          <w:rtl/>
        </w:rPr>
        <w:t>22-28</w:t>
      </w:r>
      <w:r w:rsidR="00DE4CA9" w:rsidRPr="00DE4CA9">
        <w:rPr>
          <w:rFonts w:ascii="Narkisim" w:eastAsia="Assistant" w:hAnsi="Narkisim" w:cs="Narkisim"/>
          <w:i/>
          <w:color w:val="333333"/>
          <w:sz w:val="32"/>
          <w:szCs w:val="32"/>
          <w:rtl/>
        </w:rPr>
        <w:t xml:space="preserve"> בדצמבר בתל אביב ובירושלים </w:t>
      </w:r>
    </w:p>
    <w:p w:rsidR="001650B5" w:rsidRDefault="001650B5" w:rsidP="00DE4CA9">
      <w:pPr>
        <w:bidi/>
        <w:spacing w:after="200"/>
        <w:rPr>
          <w:sz w:val="24"/>
          <w:szCs w:val="24"/>
        </w:rPr>
      </w:pPr>
    </w:p>
    <w:p w:rsidR="001650B5" w:rsidRDefault="006C62E6">
      <w:pPr>
        <w:pBdr>
          <w:top w:val="nil"/>
          <w:left w:val="nil"/>
          <w:bottom w:val="nil"/>
          <w:right w:val="nil"/>
          <w:between w:val="nil"/>
        </w:pBdr>
        <w:bidi/>
        <w:spacing w:before="86"/>
        <w:jc w:val="center"/>
        <w:rPr>
          <w:rFonts w:ascii="Assistant" w:eastAsia="Assistant" w:hAnsi="Assistant" w:cs="Assistant"/>
          <w:b/>
          <w:color w:val="333333"/>
          <w:sz w:val="28"/>
          <w:szCs w:val="28"/>
        </w:rPr>
      </w:pPr>
      <w:r>
        <w:rPr>
          <w:rFonts w:ascii="Assistant" w:eastAsia="Assistant" w:hAnsi="Assistant" w:cs="Assistant"/>
          <w:noProof/>
          <w:lang w:val="en-US"/>
        </w:rPr>
        <w:drawing>
          <wp:inline distT="0" distB="0" distL="0" distR="0">
            <wp:extent cx="5257800" cy="336804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257800" cy="3368040"/>
                    </a:xfrm>
                    <a:prstGeom prst="rect">
                      <a:avLst/>
                    </a:prstGeom>
                    <a:ln/>
                  </pic:spPr>
                </pic:pic>
              </a:graphicData>
            </a:graphic>
          </wp:inline>
        </w:drawing>
      </w:r>
    </w:p>
    <w:p w:rsidR="0002362B" w:rsidRDefault="0002362B" w:rsidP="0002362B">
      <w:pPr>
        <w:bidi/>
        <w:rPr>
          <w:rFonts w:asciiTheme="minorBidi" w:eastAsia="Assistant" w:hAnsiTheme="minorBidi" w:cstheme="minorBidi"/>
          <w:i/>
          <w:color w:val="000000"/>
          <w:sz w:val="24"/>
          <w:szCs w:val="24"/>
          <w:rtl/>
        </w:rPr>
      </w:pPr>
      <w:r>
        <w:rPr>
          <w:rFonts w:asciiTheme="minorBidi" w:eastAsia="Assistant" w:hAnsiTheme="minorBidi" w:cstheme="minorBidi" w:hint="cs"/>
          <w:i/>
          <w:color w:val="000000"/>
          <w:sz w:val="24"/>
          <w:szCs w:val="24"/>
          <w:rtl/>
        </w:rPr>
        <w:t xml:space="preserve">(צילום: תמר </w:t>
      </w:r>
      <w:proofErr w:type="spellStart"/>
      <w:r>
        <w:rPr>
          <w:rFonts w:asciiTheme="minorBidi" w:eastAsia="Assistant" w:hAnsiTheme="minorBidi" w:cstheme="minorBidi" w:hint="cs"/>
          <w:i/>
          <w:color w:val="000000"/>
          <w:sz w:val="24"/>
          <w:szCs w:val="24"/>
          <w:rtl/>
        </w:rPr>
        <w:t>לם</w:t>
      </w:r>
      <w:proofErr w:type="spellEnd"/>
      <w:r>
        <w:rPr>
          <w:rFonts w:asciiTheme="minorBidi" w:eastAsia="Assistant" w:hAnsiTheme="minorBidi" w:cstheme="minorBidi" w:hint="cs"/>
          <w:i/>
          <w:color w:val="000000"/>
          <w:sz w:val="24"/>
          <w:szCs w:val="24"/>
          <w:rtl/>
        </w:rPr>
        <w:t>)</w:t>
      </w:r>
      <w:r>
        <w:rPr>
          <w:rFonts w:asciiTheme="minorBidi" w:eastAsia="Assistant" w:hAnsiTheme="minorBidi" w:cstheme="minorBidi"/>
          <w:i/>
          <w:color w:val="000000"/>
          <w:sz w:val="24"/>
          <w:szCs w:val="24"/>
          <w:rtl/>
        </w:rPr>
        <w:br/>
      </w:r>
    </w:p>
    <w:p w:rsidR="001650B5" w:rsidRPr="00DE4CA9" w:rsidRDefault="006C62E6" w:rsidP="0002362B">
      <w:pPr>
        <w:bidi/>
        <w:jc w:val="center"/>
        <w:rPr>
          <w:rFonts w:asciiTheme="minorBidi" w:eastAsia="Assistant" w:hAnsiTheme="minorBidi" w:cstheme="minorBidi"/>
          <w:i/>
          <w:sz w:val="24"/>
          <w:szCs w:val="24"/>
        </w:rPr>
      </w:pPr>
      <w:r w:rsidRPr="00DE4CA9">
        <w:rPr>
          <w:rFonts w:asciiTheme="minorBidi" w:eastAsia="Assistant" w:hAnsiTheme="minorBidi" w:cstheme="minorBidi"/>
          <w:i/>
          <w:color w:val="000000"/>
          <w:sz w:val="24"/>
          <w:szCs w:val="24"/>
          <w:rtl/>
        </w:rPr>
        <w:t>"כיצד אנו מתרגלות קשרים למרחב, שייכות, הכרה ואירוח? </w:t>
      </w:r>
      <w:r w:rsidRPr="00DE4CA9">
        <w:rPr>
          <w:rFonts w:asciiTheme="minorBidi" w:eastAsia="Assistant" w:hAnsiTheme="minorBidi" w:cstheme="minorBidi"/>
          <w:i/>
          <w:color w:val="000000"/>
          <w:sz w:val="24"/>
          <w:szCs w:val="24"/>
          <w:rtl/>
        </w:rPr>
        <w:br/>
        <w:t xml:space="preserve">אנו שוהות בין הבשר לעבר, בין </w:t>
      </w:r>
      <w:proofErr w:type="spellStart"/>
      <w:r w:rsidRPr="00DE4CA9">
        <w:rPr>
          <w:rFonts w:asciiTheme="minorBidi" w:eastAsia="Assistant" w:hAnsiTheme="minorBidi" w:cstheme="minorBidi"/>
          <w:i/>
          <w:color w:val="000000"/>
          <w:sz w:val="24"/>
          <w:szCs w:val="24"/>
          <w:rtl/>
        </w:rPr>
        <w:t>הנארטיב</w:t>
      </w:r>
      <w:proofErr w:type="spellEnd"/>
      <w:r w:rsidRPr="00DE4CA9">
        <w:rPr>
          <w:rFonts w:asciiTheme="minorBidi" w:eastAsia="Assistant" w:hAnsiTheme="minorBidi" w:cstheme="minorBidi"/>
          <w:i/>
          <w:color w:val="000000"/>
          <w:sz w:val="24"/>
          <w:szCs w:val="24"/>
          <w:rtl/>
        </w:rPr>
        <w:t xml:space="preserve"> לשומן, בין המוחזק לרוטט. </w:t>
      </w:r>
      <w:r w:rsidRPr="00DE4CA9">
        <w:rPr>
          <w:rFonts w:asciiTheme="minorBidi" w:eastAsia="Assistant" w:hAnsiTheme="minorBidi" w:cstheme="minorBidi"/>
          <w:i/>
          <w:color w:val="000000"/>
          <w:sz w:val="24"/>
          <w:szCs w:val="24"/>
          <w:rtl/>
        </w:rPr>
        <w:br/>
        <w:t xml:space="preserve">יחד אנו מזהות ומזדהות אחת </w:t>
      </w:r>
      <w:proofErr w:type="spellStart"/>
      <w:r w:rsidRPr="00DE4CA9">
        <w:rPr>
          <w:rFonts w:asciiTheme="minorBidi" w:eastAsia="Assistant" w:hAnsiTheme="minorBidi" w:cstheme="minorBidi"/>
          <w:i/>
          <w:color w:val="000000"/>
          <w:sz w:val="24"/>
          <w:szCs w:val="24"/>
          <w:rtl/>
        </w:rPr>
        <w:t>ומהשניה</w:t>
      </w:r>
      <w:proofErr w:type="spellEnd"/>
      <w:r w:rsidRPr="00DE4CA9">
        <w:rPr>
          <w:rFonts w:asciiTheme="minorBidi" w:eastAsia="Assistant" w:hAnsiTheme="minorBidi" w:cstheme="minorBidi"/>
          <w:i/>
          <w:color w:val="000000"/>
          <w:sz w:val="24"/>
          <w:szCs w:val="24"/>
          <w:rtl/>
        </w:rPr>
        <w:t xml:space="preserve">, מקבילות ומצטלבות, משוטטות בין ריבוי </w:t>
      </w:r>
      <w:proofErr w:type="spellStart"/>
      <w:r w:rsidRPr="00DE4CA9">
        <w:rPr>
          <w:rFonts w:asciiTheme="minorBidi" w:eastAsia="Assistant" w:hAnsiTheme="minorBidi" w:cstheme="minorBidi"/>
          <w:i/>
          <w:color w:val="000000"/>
          <w:sz w:val="24"/>
          <w:szCs w:val="24"/>
          <w:rtl/>
        </w:rPr>
        <w:t>ההתמקמויות</w:t>
      </w:r>
      <w:proofErr w:type="spellEnd"/>
      <w:r w:rsidRPr="00DE4CA9">
        <w:rPr>
          <w:rFonts w:asciiTheme="minorBidi" w:eastAsia="Assistant" w:hAnsiTheme="minorBidi" w:cstheme="minorBidi"/>
          <w:i/>
          <w:color w:val="000000"/>
          <w:sz w:val="24"/>
          <w:szCs w:val="24"/>
          <w:rtl/>
        </w:rPr>
        <w:t>, שוהות בהווה כאפשרות לכפרה".</w:t>
      </w:r>
    </w:p>
    <w:p w:rsidR="001650B5" w:rsidRPr="00DE4CA9" w:rsidRDefault="006C62E6" w:rsidP="000A1906">
      <w:pPr>
        <w:shd w:val="clear" w:color="auto" w:fill="FFFFFF"/>
        <w:bidi/>
        <w:jc w:val="center"/>
        <w:rPr>
          <w:rFonts w:asciiTheme="minorBidi" w:eastAsia="Assistant" w:hAnsiTheme="minorBidi" w:cstheme="minorBidi"/>
          <w:color w:val="222222"/>
          <w:sz w:val="24"/>
          <w:szCs w:val="24"/>
        </w:rPr>
      </w:pPr>
      <w:r w:rsidRPr="00DE4CA9">
        <w:rPr>
          <w:rFonts w:asciiTheme="minorBidi" w:eastAsia="Assistant" w:hAnsiTheme="minorBidi" w:cstheme="minorBidi"/>
          <w:color w:val="222222"/>
          <w:sz w:val="24"/>
          <w:szCs w:val="24"/>
        </w:rPr>
        <w:br/>
      </w:r>
      <w:r w:rsidRPr="00DE4CA9">
        <w:rPr>
          <w:rFonts w:asciiTheme="minorBidi" w:eastAsia="Assistant" w:hAnsiTheme="minorBidi" w:cstheme="minorBidi"/>
          <w:color w:val="222222"/>
          <w:sz w:val="24"/>
          <w:szCs w:val="24"/>
          <w:rtl/>
        </w:rPr>
        <w:t>שירה אביתר והדר אהוביה מתבוננות בגוף הירושה שלהן, במחולות עממים ממוסדים ותרבותיים.</w:t>
      </w:r>
    </w:p>
    <w:p w:rsidR="001650B5" w:rsidRPr="00DE4CA9" w:rsidRDefault="006C62E6" w:rsidP="000A1906">
      <w:pPr>
        <w:shd w:val="clear" w:color="auto" w:fill="FFFFFF"/>
        <w:bidi/>
        <w:jc w:val="center"/>
        <w:rPr>
          <w:rFonts w:asciiTheme="minorBidi" w:eastAsia="Assistant" w:hAnsiTheme="minorBidi" w:cstheme="minorBidi"/>
          <w:color w:val="222222"/>
          <w:sz w:val="24"/>
          <w:szCs w:val="24"/>
        </w:rPr>
      </w:pPr>
      <w:r w:rsidRPr="00DE4CA9">
        <w:rPr>
          <w:rFonts w:asciiTheme="minorBidi" w:eastAsia="Assistant" w:hAnsiTheme="minorBidi" w:cstheme="minorBidi"/>
          <w:color w:val="222222"/>
          <w:sz w:val="24"/>
          <w:szCs w:val="24"/>
          <w:rtl/>
        </w:rPr>
        <w:t>אביתר חוקרת את המפגש בין הגוף האתני לגוף הקונקרטי ואת גופי הידע בצורות של מחולות מסורתיים, בעיקר ממרוקו ותימן. אהוביה חוקרת את בניית הגוף הציוני דרך יצירת הכוריאוגרפיה וההרקדות של ריקודי עם ישראליים .</w:t>
      </w:r>
    </w:p>
    <w:p w:rsidR="001650B5" w:rsidRPr="00DE4CA9" w:rsidRDefault="006C62E6" w:rsidP="000A1906">
      <w:pPr>
        <w:pBdr>
          <w:top w:val="nil"/>
          <w:left w:val="nil"/>
          <w:bottom w:val="nil"/>
          <w:right w:val="nil"/>
          <w:between w:val="nil"/>
        </w:pBdr>
        <w:bidi/>
        <w:spacing w:after="200"/>
        <w:jc w:val="center"/>
        <w:rPr>
          <w:rFonts w:asciiTheme="minorBidi" w:eastAsia="Assistant" w:hAnsiTheme="minorBidi" w:cstheme="minorBidi"/>
          <w:color w:val="000000"/>
          <w:sz w:val="24"/>
          <w:szCs w:val="24"/>
        </w:rPr>
      </w:pPr>
      <w:r w:rsidRPr="00DE4CA9">
        <w:rPr>
          <w:rFonts w:asciiTheme="minorBidi" w:eastAsia="Assistant" w:hAnsiTheme="minorBidi" w:cstheme="minorBidi"/>
          <w:color w:val="000000"/>
          <w:sz w:val="24"/>
          <w:szCs w:val="24"/>
        </w:rPr>
        <w:br/>
      </w:r>
      <w:r w:rsidRPr="00DE4CA9">
        <w:rPr>
          <w:rFonts w:asciiTheme="minorBidi" w:eastAsia="Assistant" w:hAnsiTheme="minorBidi" w:cstheme="minorBidi"/>
          <w:color w:val="000000"/>
          <w:sz w:val="24"/>
          <w:szCs w:val="24"/>
          <w:rtl/>
        </w:rPr>
        <w:t xml:space="preserve">העבודה נוצרה בארץ ובארה״ב ב2019 ועלתה בבכורה </w:t>
      </w:r>
      <w:proofErr w:type="spellStart"/>
      <w:r w:rsidRPr="00DE4CA9">
        <w:rPr>
          <w:rFonts w:asciiTheme="minorBidi" w:eastAsia="Assistant" w:hAnsiTheme="minorBidi" w:cstheme="minorBidi"/>
          <w:color w:val="000000"/>
          <w:sz w:val="24"/>
          <w:szCs w:val="24"/>
          <w:rtl/>
        </w:rPr>
        <w:t>בגיבני</w:t>
      </w:r>
      <w:proofErr w:type="spellEnd"/>
      <w:r w:rsidRPr="00DE4CA9">
        <w:rPr>
          <w:rFonts w:asciiTheme="minorBidi" w:eastAsia="Assistant" w:hAnsiTheme="minorBidi" w:cstheme="minorBidi"/>
          <w:color w:val="000000"/>
          <w:sz w:val="24"/>
          <w:szCs w:val="24"/>
          <w:rtl/>
        </w:rPr>
        <w:t>, ניו יורק.</w:t>
      </w:r>
    </w:p>
    <w:p w:rsidR="00DE4CA9" w:rsidRPr="000A1906" w:rsidRDefault="006C62E6" w:rsidP="000A1906">
      <w:pPr>
        <w:bidi/>
        <w:spacing w:after="200"/>
        <w:jc w:val="center"/>
        <w:rPr>
          <w:rFonts w:asciiTheme="minorBidi" w:eastAsia="Assistant" w:hAnsiTheme="minorBidi" w:cstheme="minorBidi"/>
          <w:sz w:val="24"/>
          <w:szCs w:val="24"/>
          <w:rtl/>
        </w:rPr>
      </w:pPr>
      <w:bookmarkStart w:id="0" w:name="_heading=h.gjdgxs" w:colFirst="0" w:colLast="0"/>
      <w:bookmarkEnd w:id="0"/>
      <w:r w:rsidRPr="00DE4CA9">
        <w:rPr>
          <w:rFonts w:asciiTheme="minorBidi" w:eastAsia="Assistant" w:hAnsiTheme="minorBidi" w:cstheme="minorBidi"/>
          <w:color w:val="000000"/>
          <w:sz w:val="24"/>
          <w:szCs w:val="24"/>
          <w:rtl/>
        </w:rPr>
        <w:t>*העבודה בעירום מלא</w:t>
      </w:r>
      <w:r w:rsidRPr="00DE4CA9">
        <w:rPr>
          <w:rFonts w:asciiTheme="minorBidi" w:eastAsia="Assistant" w:hAnsiTheme="minorBidi" w:cstheme="minorBidi"/>
          <w:color w:val="000000"/>
          <w:sz w:val="24"/>
          <w:szCs w:val="24"/>
          <w:rtl/>
        </w:rPr>
        <w:br/>
      </w:r>
    </w:p>
    <w:p w:rsidR="0002362B" w:rsidRDefault="0002362B">
      <w:pPr>
        <w:rPr>
          <w:rFonts w:asciiTheme="minorBidi" w:eastAsia="Assistant" w:hAnsiTheme="minorBidi" w:cstheme="minorBidi"/>
          <w:bCs/>
          <w:sz w:val="24"/>
          <w:szCs w:val="24"/>
          <w:rtl/>
        </w:rPr>
      </w:pPr>
      <w:r>
        <w:rPr>
          <w:rFonts w:asciiTheme="minorBidi" w:eastAsia="Assistant" w:hAnsiTheme="minorBidi" w:cstheme="minorBidi"/>
          <w:bCs/>
          <w:sz w:val="24"/>
          <w:szCs w:val="24"/>
          <w:rtl/>
        </w:rPr>
        <w:br w:type="page"/>
      </w:r>
    </w:p>
    <w:p w:rsidR="001650B5" w:rsidRPr="00DE4CA9" w:rsidRDefault="006C62E6" w:rsidP="000A1906">
      <w:pPr>
        <w:bidi/>
        <w:jc w:val="center"/>
        <w:rPr>
          <w:rFonts w:asciiTheme="minorBidi" w:eastAsia="Assistant" w:hAnsiTheme="minorBidi" w:cstheme="minorBidi"/>
          <w:bCs/>
          <w:sz w:val="24"/>
          <w:szCs w:val="24"/>
        </w:rPr>
      </w:pPr>
      <w:bookmarkStart w:id="1" w:name="_GoBack"/>
      <w:bookmarkEnd w:id="1"/>
      <w:r w:rsidRPr="00DE4CA9">
        <w:rPr>
          <w:rFonts w:asciiTheme="minorBidi" w:eastAsia="Assistant" w:hAnsiTheme="minorBidi" w:cstheme="minorBidi"/>
          <w:bCs/>
          <w:sz w:val="24"/>
          <w:szCs w:val="24"/>
          <w:rtl/>
        </w:rPr>
        <w:lastRenderedPageBreak/>
        <w:t>על היוצרות</w:t>
      </w:r>
      <w:r w:rsidR="000A1906">
        <w:rPr>
          <w:rFonts w:asciiTheme="minorBidi" w:eastAsia="Assistant" w:hAnsiTheme="minorBidi" w:cstheme="minorBidi" w:hint="cs"/>
          <w:bCs/>
          <w:sz w:val="24"/>
          <w:szCs w:val="24"/>
          <w:rtl/>
        </w:rPr>
        <w:t>:</w:t>
      </w:r>
    </w:p>
    <w:p w:rsidR="001650B5" w:rsidRPr="00DE4CA9" w:rsidRDefault="000A1906" w:rsidP="000A1906">
      <w:pPr>
        <w:bidi/>
        <w:spacing w:after="200"/>
        <w:jc w:val="center"/>
        <w:rPr>
          <w:rFonts w:asciiTheme="minorBidi" w:eastAsia="Assistant" w:hAnsiTheme="minorBidi" w:cstheme="minorBidi"/>
          <w:sz w:val="24"/>
          <w:szCs w:val="24"/>
        </w:rPr>
      </w:pPr>
      <w:r w:rsidRPr="000A1906">
        <w:rPr>
          <w:rFonts w:asciiTheme="minorBidi" w:eastAsia="Assistant" w:hAnsiTheme="minorBidi" w:cstheme="minorBidi"/>
          <w:b/>
          <w:bCs/>
          <w:color w:val="000000"/>
          <w:sz w:val="24"/>
          <w:szCs w:val="24"/>
          <w:rtl/>
        </w:rPr>
        <w:t>שירה אביתר</w:t>
      </w:r>
      <w:r>
        <w:rPr>
          <w:rFonts w:asciiTheme="minorBidi" w:eastAsia="Assistant" w:hAnsiTheme="minorBidi" w:cstheme="minorBidi"/>
          <w:color w:val="000000"/>
          <w:sz w:val="24"/>
          <w:szCs w:val="24"/>
          <w:rtl/>
        </w:rPr>
        <w:t xml:space="preserve"> היא</w:t>
      </w:r>
      <w:r w:rsidR="006C62E6" w:rsidRPr="00DE4CA9">
        <w:rPr>
          <w:rFonts w:asciiTheme="minorBidi" w:eastAsia="Assistant" w:hAnsiTheme="minorBidi" w:cstheme="minorBidi"/>
          <w:color w:val="000000"/>
          <w:sz w:val="24"/>
          <w:szCs w:val="24"/>
          <w:rtl/>
        </w:rPr>
        <w:t xml:space="preserve"> כוריאוגרפית עצמאית ורקדנית היוצרת ופועלת בישראל. </w:t>
      </w:r>
      <w:r w:rsidR="006C62E6" w:rsidRPr="00DE4CA9">
        <w:rPr>
          <w:rFonts w:asciiTheme="minorBidi" w:eastAsia="Assistant" w:hAnsiTheme="minorBidi" w:cstheme="minorBidi"/>
          <w:color w:val="000000"/>
          <w:sz w:val="24"/>
          <w:szCs w:val="24"/>
          <w:rtl/>
        </w:rPr>
        <w:br/>
        <w:t xml:space="preserve">מופיעה, מרצה ומעבירה סדנאות בפסטיבלים ואירועים רבים ברחבי העולם. </w:t>
      </w:r>
      <w:r w:rsidR="006C62E6" w:rsidRPr="00DE4CA9">
        <w:rPr>
          <w:rFonts w:asciiTheme="minorBidi" w:eastAsia="Assistant" w:hAnsiTheme="minorBidi" w:cstheme="minorBidi"/>
          <w:color w:val="000000"/>
          <w:sz w:val="24"/>
          <w:szCs w:val="24"/>
          <w:rtl/>
        </w:rPr>
        <w:br/>
        <w:t xml:space="preserve">זוכת מלגת </w:t>
      </w:r>
      <w:r w:rsidR="006C62E6" w:rsidRPr="00DE4CA9">
        <w:rPr>
          <w:rFonts w:asciiTheme="minorBidi" w:eastAsia="Assistant" w:hAnsiTheme="minorBidi" w:cstheme="minorBidi"/>
          <w:color w:val="000000"/>
          <w:sz w:val="24"/>
          <w:szCs w:val="24"/>
        </w:rPr>
        <w:t>DanceWeb</w:t>
      </w:r>
      <w:r w:rsidR="006C62E6" w:rsidRPr="00DE4CA9">
        <w:rPr>
          <w:rFonts w:asciiTheme="minorBidi" w:eastAsia="Assistant" w:hAnsiTheme="minorBidi" w:cstheme="minorBidi"/>
          <w:color w:val="000000"/>
          <w:sz w:val="24"/>
          <w:szCs w:val="24"/>
          <w:rtl/>
        </w:rPr>
        <w:t>, שהתה כאמן אורח ב</w:t>
      </w:r>
      <w:r w:rsidR="006C62E6" w:rsidRPr="00DE4CA9">
        <w:rPr>
          <w:rFonts w:asciiTheme="minorBidi" w:eastAsia="Assistant" w:hAnsiTheme="minorBidi" w:cstheme="minorBidi"/>
          <w:color w:val="000000"/>
          <w:sz w:val="24"/>
          <w:szCs w:val="24"/>
        </w:rPr>
        <w:t>SEAD</w:t>
      </w:r>
      <w:r w:rsidR="006C62E6" w:rsidRPr="00DE4CA9">
        <w:rPr>
          <w:rFonts w:asciiTheme="minorBidi" w:eastAsia="Assistant" w:hAnsiTheme="minorBidi" w:cstheme="minorBidi"/>
          <w:color w:val="000000"/>
          <w:sz w:val="24"/>
          <w:szCs w:val="24"/>
          <w:rtl/>
        </w:rPr>
        <w:t xml:space="preserve">  והישראלית הראשונה להציג </w:t>
      </w:r>
      <w:proofErr w:type="spellStart"/>
      <w:r w:rsidR="006C62E6" w:rsidRPr="00DE4CA9">
        <w:rPr>
          <w:rFonts w:asciiTheme="minorBidi" w:eastAsia="Assistant" w:hAnsiTheme="minorBidi" w:cstheme="minorBidi"/>
          <w:color w:val="000000"/>
          <w:sz w:val="24"/>
          <w:szCs w:val="24"/>
          <w:rtl/>
        </w:rPr>
        <w:t>בתאטרון</w:t>
      </w:r>
      <w:proofErr w:type="spellEnd"/>
      <w:r w:rsidR="006C62E6" w:rsidRPr="00DE4CA9">
        <w:rPr>
          <w:rFonts w:asciiTheme="minorBidi" w:eastAsia="Assistant" w:hAnsiTheme="minorBidi" w:cstheme="minorBidi"/>
          <w:color w:val="000000"/>
          <w:sz w:val="24"/>
          <w:szCs w:val="24"/>
          <w:rtl/>
        </w:rPr>
        <w:t xml:space="preserve"> </w:t>
      </w:r>
      <w:proofErr w:type="spellStart"/>
      <w:r w:rsidR="006C62E6" w:rsidRPr="00DE4CA9">
        <w:rPr>
          <w:rFonts w:asciiTheme="minorBidi" w:eastAsia="Assistant" w:hAnsiTheme="minorBidi" w:cstheme="minorBidi"/>
          <w:color w:val="000000"/>
          <w:sz w:val="24"/>
          <w:szCs w:val="24"/>
          <w:rtl/>
        </w:rPr>
        <w:t>הבאסטיל</w:t>
      </w:r>
      <w:proofErr w:type="spellEnd"/>
      <w:r w:rsidR="006C62E6" w:rsidRPr="00DE4CA9">
        <w:rPr>
          <w:rFonts w:asciiTheme="minorBidi" w:eastAsia="Assistant" w:hAnsiTheme="minorBidi" w:cstheme="minorBidi"/>
          <w:color w:val="000000"/>
          <w:sz w:val="24"/>
          <w:szCs w:val="24"/>
          <w:rtl/>
        </w:rPr>
        <w:t xml:space="preserve"> בפריז. </w:t>
      </w:r>
      <w:r w:rsidR="006C62E6" w:rsidRPr="00DE4CA9">
        <w:rPr>
          <w:rFonts w:asciiTheme="minorBidi" w:eastAsia="Assistant" w:hAnsiTheme="minorBidi" w:cstheme="minorBidi"/>
          <w:color w:val="000000"/>
          <w:sz w:val="24"/>
          <w:szCs w:val="24"/>
          <w:rtl/>
        </w:rPr>
        <w:br/>
        <w:t xml:space="preserve">בוגרת בהצטיינות לימודי תאטרון מחול בסמינר הקיבוצים, הסדנה להכשרת רקדנים של עדה אורני, התוכנית לכוריאוגרפיה במרכז למחול כלים, ובית הספר למשחק, תאטרון וקולנוע ע"ש לי </w:t>
      </w:r>
      <w:proofErr w:type="spellStart"/>
      <w:r w:rsidR="006C62E6" w:rsidRPr="00DE4CA9">
        <w:rPr>
          <w:rFonts w:asciiTheme="minorBidi" w:eastAsia="Assistant" w:hAnsiTheme="minorBidi" w:cstheme="minorBidi"/>
          <w:color w:val="000000"/>
          <w:sz w:val="24"/>
          <w:szCs w:val="24"/>
          <w:rtl/>
        </w:rPr>
        <w:t>סטרסברג</w:t>
      </w:r>
      <w:proofErr w:type="spellEnd"/>
      <w:r w:rsidR="006C62E6" w:rsidRPr="00DE4CA9">
        <w:rPr>
          <w:rFonts w:asciiTheme="minorBidi" w:eastAsia="Assistant" w:hAnsiTheme="minorBidi" w:cstheme="minorBidi"/>
          <w:color w:val="000000"/>
          <w:sz w:val="24"/>
          <w:szCs w:val="24"/>
          <w:rtl/>
        </w:rPr>
        <w:t xml:space="preserve"> בניו יורק.</w:t>
      </w:r>
    </w:p>
    <w:p w:rsidR="001650B5" w:rsidRPr="00DE4CA9" w:rsidRDefault="006C62E6" w:rsidP="000A1906">
      <w:pPr>
        <w:bidi/>
        <w:jc w:val="center"/>
        <w:rPr>
          <w:rFonts w:asciiTheme="minorBidi" w:eastAsia="Assistant" w:hAnsiTheme="minorBidi" w:cstheme="minorBidi"/>
          <w:color w:val="222222"/>
          <w:sz w:val="24"/>
          <w:szCs w:val="24"/>
        </w:rPr>
      </w:pPr>
      <w:r w:rsidRPr="000A1906">
        <w:rPr>
          <w:rFonts w:asciiTheme="minorBidi" w:eastAsia="Assistant" w:hAnsiTheme="minorBidi" w:cstheme="minorBidi"/>
          <w:b/>
          <w:bCs/>
          <w:color w:val="222222"/>
          <w:sz w:val="24"/>
          <w:szCs w:val="24"/>
          <w:rtl/>
        </w:rPr>
        <w:t>הדר אהוביה</w:t>
      </w:r>
      <w:r w:rsidRPr="00DE4CA9">
        <w:rPr>
          <w:rFonts w:asciiTheme="minorBidi" w:eastAsia="Assistant" w:hAnsiTheme="minorBidi" w:cstheme="minorBidi"/>
          <w:color w:val="222222"/>
          <w:sz w:val="24"/>
          <w:szCs w:val="24"/>
          <w:rtl/>
        </w:rPr>
        <w:t xml:space="preserve"> היא רקדנית וכוריאוגרפית עצמאית העובדת בניו יורק. גדלה בארץ ובארה"ב, בת קיבוצניקים ונכדה של מייסדה. </w:t>
      </w:r>
      <w:r w:rsidRPr="00DE4CA9">
        <w:rPr>
          <w:rFonts w:asciiTheme="minorBidi" w:eastAsia="Assistant" w:hAnsiTheme="minorBidi" w:cstheme="minorBidi"/>
          <w:color w:val="222222"/>
          <w:sz w:val="24"/>
          <w:szCs w:val="24"/>
          <w:rtl/>
        </w:rPr>
        <w:br/>
        <w:t xml:space="preserve">ביצירותיה היא מנתחת את הצעדים בריקודי עם ישראליים ואופן הוראתם ומציגה כיצד </w:t>
      </w:r>
      <w:proofErr w:type="spellStart"/>
      <w:r w:rsidRPr="00DE4CA9">
        <w:rPr>
          <w:rFonts w:asciiTheme="minorBidi" w:eastAsia="Assistant" w:hAnsiTheme="minorBidi" w:cstheme="minorBidi"/>
          <w:color w:val="222222"/>
          <w:sz w:val="24"/>
          <w:szCs w:val="24"/>
          <w:rtl/>
        </w:rPr>
        <w:t>נוכסו</w:t>
      </w:r>
      <w:proofErr w:type="spellEnd"/>
      <w:r w:rsidRPr="00DE4CA9">
        <w:rPr>
          <w:rFonts w:asciiTheme="minorBidi" w:eastAsia="Assistant" w:hAnsiTheme="minorBidi" w:cstheme="minorBidi"/>
          <w:color w:val="222222"/>
          <w:sz w:val="24"/>
          <w:szCs w:val="24"/>
          <w:rtl/>
        </w:rPr>
        <w:t xml:space="preserve"> ריקודים ערבים, של מזרחים ופלסטינים ואת אופן בניית המוסד לריקודי עם. בין השאר, אהוביה יוצרת ריקודים חדשים דרך אלתור עם ריקודי העם הישראליים  ומדמיינת גוף ישראלי גלותי פוסט מדיניותי.</w:t>
      </w:r>
    </w:p>
    <w:p w:rsidR="001650B5" w:rsidRPr="00DE4CA9" w:rsidRDefault="006C62E6" w:rsidP="000A1906">
      <w:pPr>
        <w:shd w:val="clear" w:color="auto" w:fill="FFFFFF"/>
        <w:bidi/>
        <w:jc w:val="center"/>
        <w:rPr>
          <w:rFonts w:asciiTheme="minorBidi" w:eastAsia="Assistant" w:hAnsiTheme="minorBidi" w:cstheme="minorBidi"/>
          <w:color w:val="222222"/>
          <w:sz w:val="24"/>
          <w:szCs w:val="24"/>
        </w:rPr>
      </w:pPr>
      <w:r w:rsidRPr="00DE4CA9">
        <w:rPr>
          <w:rFonts w:asciiTheme="minorBidi" w:eastAsia="Assistant" w:hAnsiTheme="minorBidi" w:cstheme="minorBidi"/>
          <w:color w:val="222222"/>
          <w:sz w:val="24"/>
          <w:szCs w:val="24"/>
          <w:rtl/>
        </w:rPr>
        <w:t xml:space="preserve">אהוביה הייתה מעומדת לפרס </w:t>
      </w:r>
      <w:proofErr w:type="spellStart"/>
      <w:r w:rsidRPr="00DE4CA9">
        <w:rPr>
          <w:rFonts w:asciiTheme="minorBidi" w:eastAsia="Assistant" w:hAnsiTheme="minorBidi" w:cstheme="minorBidi"/>
          <w:color w:val="222222"/>
          <w:sz w:val="24"/>
          <w:szCs w:val="24"/>
          <w:rtl/>
        </w:rPr>
        <w:t>הבאסי</w:t>
      </w:r>
      <w:proofErr w:type="spellEnd"/>
      <w:r w:rsidRPr="00DE4CA9">
        <w:rPr>
          <w:rFonts w:asciiTheme="minorBidi" w:eastAsia="Assistant" w:hAnsiTheme="minorBidi" w:cstheme="minorBidi"/>
          <w:color w:val="222222"/>
          <w:sz w:val="24"/>
          <w:szCs w:val="24"/>
          <w:rtl/>
        </w:rPr>
        <w:t xml:space="preserve"> בניו יורק ומציגה במיטב המוסדות בניו יורק כגון </w:t>
      </w:r>
      <w:r w:rsidRPr="00DE4CA9">
        <w:rPr>
          <w:rFonts w:asciiTheme="minorBidi" w:eastAsia="Assistant" w:hAnsiTheme="minorBidi" w:cstheme="minorBidi"/>
          <w:color w:val="222222"/>
          <w:sz w:val="24"/>
          <w:szCs w:val="24"/>
        </w:rPr>
        <w:t xml:space="preserve">Danspace Project, Movement research, GIBNEY  , 14th St Y  </w:t>
      </w:r>
      <w:r w:rsidRPr="00DE4CA9">
        <w:rPr>
          <w:rFonts w:asciiTheme="minorBidi" w:eastAsia="Assistant" w:hAnsiTheme="minorBidi" w:cstheme="minorBidi"/>
          <w:color w:val="000000"/>
          <w:sz w:val="24"/>
          <w:szCs w:val="24"/>
        </w:rPr>
        <w:t xml:space="preserve">Art Stations, James Galler </w:t>
      </w:r>
      <w:r w:rsidRPr="00DE4CA9">
        <w:rPr>
          <w:rFonts w:asciiTheme="minorBidi" w:eastAsia="Assistant" w:hAnsiTheme="minorBidi" w:cstheme="minorBidi"/>
          <w:color w:val="222222"/>
          <w:sz w:val="24"/>
          <w:szCs w:val="24"/>
          <w:rtl/>
        </w:rPr>
        <w:t xml:space="preserve"> ועוד.</w:t>
      </w:r>
      <w:r w:rsidRPr="00DE4CA9">
        <w:rPr>
          <w:rFonts w:asciiTheme="minorBidi" w:eastAsia="Assistant" w:hAnsiTheme="minorBidi" w:cstheme="minorBidi"/>
          <w:color w:val="222222"/>
          <w:sz w:val="24"/>
          <w:szCs w:val="24"/>
          <w:rtl/>
        </w:rPr>
        <w:br/>
      </w:r>
      <w:r w:rsidRPr="00DE4CA9">
        <w:rPr>
          <w:rFonts w:asciiTheme="minorBidi" w:eastAsia="Assistant" w:hAnsiTheme="minorBidi" w:cstheme="minorBidi"/>
          <w:color w:val="222222"/>
          <w:sz w:val="24"/>
          <w:szCs w:val="24"/>
          <w:rtl/>
        </w:rPr>
        <w:br/>
      </w:r>
      <w:r w:rsidRPr="004A5DE2">
        <w:rPr>
          <w:rFonts w:asciiTheme="minorBidi" w:eastAsia="Assistant" w:hAnsiTheme="minorBidi" w:cstheme="minorBidi"/>
          <w:b/>
          <w:bCs/>
          <w:color w:val="222222"/>
          <w:sz w:val="24"/>
          <w:szCs w:val="24"/>
          <w:rtl/>
        </w:rPr>
        <w:t xml:space="preserve">הן נפגשו לראשונה בכנס באריזונה </w:t>
      </w:r>
      <w:proofErr w:type="spellStart"/>
      <w:r w:rsidRPr="004A5DE2">
        <w:rPr>
          <w:rFonts w:asciiTheme="minorBidi" w:eastAsia="Assistant" w:hAnsiTheme="minorBidi" w:cstheme="minorBidi"/>
          <w:b/>
          <w:bCs/>
          <w:color w:val="222222"/>
          <w:sz w:val="24"/>
          <w:szCs w:val="24"/>
          <w:rtl/>
        </w:rPr>
        <w:t>ל״יהודים</w:t>
      </w:r>
      <w:proofErr w:type="spellEnd"/>
      <w:r w:rsidRPr="004A5DE2">
        <w:rPr>
          <w:rFonts w:asciiTheme="minorBidi" w:eastAsia="Assistant" w:hAnsiTheme="minorBidi" w:cstheme="minorBidi"/>
          <w:b/>
          <w:bCs/>
          <w:color w:val="222222"/>
          <w:sz w:val="24"/>
          <w:szCs w:val="24"/>
          <w:rtl/>
        </w:rPr>
        <w:t xml:space="preserve"> ויהדות בעולם המחול״ ב-2018 וכעת הן ממשיכות את דרכן בשיתוף פעולה, לתהות מהו מרחב יהודי מחולי בארץ ובחו״ל.</w:t>
      </w:r>
    </w:p>
    <w:p w:rsidR="001650B5" w:rsidRPr="00DE4CA9" w:rsidRDefault="006C62E6" w:rsidP="000A1906">
      <w:pPr>
        <w:pBdr>
          <w:top w:val="nil"/>
          <w:left w:val="nil"/>
          <w:bottom w:val="nil"/>
          <w:right w:val="nil"/>
          <w:between w:val="nil"/>
        </w:pBdr>
        <w:bidi/>
        <w:spacing w:before="86"/>
        <w:jc w:val="center"/>
        <w:rPr>
          <w:rFonts w:asciiTheme="minorBidi" w:eastAsia="Assistant" w:hAnsiTheme="minorBidi" w:cstheme="minorBidi"/>
          <w:color w:val="4F81BD"/>
          <w:sz w:val="24"/>
          <w:szCs w:val="24"/>
        </w:rPr>
      </w:pPr>
      <w:r w:rsidRPr="00DE4CA9">
        <w:rPr>
          <w:rFonts w:asciiTheme="minorBidi" w:eastAsia="Assistant" w:hAnsiTheme="minorBidi" w:cstheme="minorBidi"/>
          <w:b/>
          <w:color w:val="4F81BD"/>
          <w:sz w:val="24"/>
          <w:szCs w:val="24"/>
          <w:rtl/>
        </w:rPr>
        <w:br/>
      </w:r>
    </w:p>
    <w:p w:rsidR="001650B5" w:rsidRPr="00DE4CA9" w:rsidRDefault="006C62E6" w:rsidP="000A1906">
      <w:pPr>
        <w:bidi/>
        <w:spacing w:after="200"/>
        <w:jc w:val="center"/>
        <w:rPr>
          <w:rFonts w:asciiTheme="minorBidi" w:eastAsia="Assistant" w:hAnsiTheme="minorBidi" w:cstheme="minorBidi"/>
          <w:sz w:val="24"/>
          <w:szCs w:val="24"/>
        </w:rPr>
      </w:pPr>
      <w:r w:rsidRPr="00DE4CA9">
        <w:rPr>
          <w:rFonts w:asciiTheme="minorBidi" w:eastAsia="Assistant" w:hAnsiTheme="minorBidi" w:cstheme="minorBidi"/>
          <w:color w:val="000000"/>
          <w:sz w:val="24"/>
          <w:szCs w:val="24"/>
          <w:rtl/>
        </w:rPr>
        <w:t xml:space="preserve">כוריאוגרפיה וביצוע: </w:t>
      </w:r>
      <w:r w:rsidRPr="00DE4CA9">
        <w:rPr>
          <w:rFonts w:asciiTheme="minorBidi" w:eastAsia="Assistant" w:hAnsiTheme="minorBidi" w:cstheme="minorBidi"/>
          <w:b/>
          <w:bCs/>
          <w:color w:val="000000"/>
          <w:sz w:val="24"/>
          <w:szCs w:val="24"/>
          <w:rtl/>
        </w:rPr>
        <w:t>שירה אביתר והדר אהוביה</w:t>
      </w:r>
      <w:r w:rsidR="00DE4CA9" w:rsidRPr="00DE4CA9">
        <w:rPr>
          <w:rFonts w:asciiTheme="minorBidi" w:eastAsia="Assistant" w:hAnsiTheme="minorBidi" w:cstheme="minorBidi"/>
          <w:sz w:val="24"/>
          <w:szCs w:val="24"/>
          <w:rtl/>
        </w:rPr>
        <w:t xml:space="preserve">, </w:t>
      </w:r>
      <w:r w:rsidRPr="00DE4CA9">
        <w:rPr>
          <w:rFonts w:asciiTheme="minorBidi" w:eastAsia="Assistant" w:hAnsiTheme="minorBidi" w:cstheme="minorBidi"/>
          <w:color w:val="000000"/>
          <w:sz w:val="24"/>
          <w:szCs w:val="24"/>
          <w:rtl/>
        </w:rPr>
        <w:t xml:space="preserve">הפקה / ניהול הצגה: </w:t>
      </w:r>
      <w:r w:rsidRPr="00DE4CA9">
        <w:rPr>
          <w:rFonts w:asciiTheme="minorBidi" w:eastAsia="Assistant" w:hAnsiTheme="minorBidi" w:cstheme="minorBidi"/>
          <w:b/>
          <w:bCs/>
          <w:color w:val="000000"/>
          <w:sz w:val="24"/>
          <w:szCs w:val="24"/>
          <w:rtl/>
        </w:rPr>
        <w:t>שני צברי</w:t>
      </w:r>
      <w:r w:rsidR="00DE4CA9" w:rsidRPr="00DE4CA9">
        <w:rPr>
          <w:rFonts w:asciiTheme="minorBidi" w:eastAsia="Assistant" w:hAnsiTheme="minorBidi" w:cstheme="minorBidi"/>
          <w:sz w:val="24"/>
          <w:szCs w:val="24"/>
          <w:rtl/>
        </w:rPr>
        <w:t xml:space="preserve">, </w:t>
      </w:r>
      <w:r w:rsidRPr="00DE4CA9">
        <w:rPr>
          <w:rFonts w:asciiTheme="minorBidi" w:eastAsia="Assistant" w:hAnsiTheme="minorBidi" w:cstheme="minorBidi"/>
          <w:color w:val="000000"/>
          <w:sz w:val="24"/>
          <w:szCs w:val="24"/>
          <w:rtl/>
        </w:rPr>
        <w:t xml:space="preserve">מוסיקה: </w:t>
      </w:r>
      <w:r w:rsidRPr="00DE4CA9">
        <w:rPr>
          <w:rFonts w:asciiTheme="minorBidi" w:eastAsia="Assistant" w:hAnsiTheme="minorBidi" w:cstheme="minorBidi"/>
          <w:b/>
          <w:bCs/>
          <w:color w:val="000000"/>
          <w:sz w:val="24"/>
          <w:szCs w:val="24"/>
          <w:rtl/>
        </w:rPr>
        <w:t>״חביבי יעני״ להקת שפתיים, ״הורה מדורה״ להקת כרמון</w:t>
      </w:r>
      <w:r w:rsidR="00DE4CA9" w:rsidRPr="00DE4CA9">
        <w:rPr>
          <w:rFonts w:asciiTheme="minorBidi" w:eastAsia="Assistant" w:hAnsiTheme="minorBidi" w:cstheme="minorBidi"/>
          <w:sz w:val="24"/>
          <w:szCs w:val="24"/>
          <w:rtl/>
        </w:rPr>
        <w:t xml:space="preserve">, </w:t>
      </w:r>
      <w:r w:rsidRPr="00DE4CA9">
        <w:rPr>
          <w:rFonts w:asciiTheme="minorBidi" w:eastAsia="Assistant" w:hAnsiTheme="minorBidi" w:cstheme="minorBidi"/>
          <w:color w:val="000000"/>
          <w:sz w:val="24"/>
          <w:szCs w:val="24"/>
          <w:rtl/>
        </w:rPr>
        <w:t xml:space="preserve">עיצוב תאורה: </w:t>
      </w:r>
      <w:r w:rsidRPr="00DE4CA9">
        <w:rPr>
          <w:rFonts w:asciiTheme="minorBidi" w:eastAsia="Assistant" w:hAnsiTheme="minorBidi" w:cstheme="minorBidi"/>
          <w:b/>
          <w:bCs/>
          <w:color w:val="000000"/>
          <w:sz w:val="24"/>
          <w:szCs w:val="24"/>
          <w:rtl/>
        </w:rPr>
        <w:t>עופר לאופר</w:t>
      </w:r>
    </w:p>
    <w:p w:rsidR="001650B5" w:rsidRPr="00DE4CA9" w:rsidRDefault="006C62E6" w:rsidP="000A1906">
      <w:pPr>
        <w:bidi/>
        <w:spacing w:after="200"/>
        <w:jc w:val="center"/>
        <w:rPr>
          <w:rFonts w:asciiTheme="minorBidi" w:eastAsia="Assistant" w:hAnsiTheme="minorBidi" w:cstheme="minorBidi"/>
          <w:sz w:val="24"/>
          <w:szCs w:val="24"/>
        </w:rPr>
      </w:pPr>
      <w:r w:rsidRPr="00DE4CA9">
        <w:rPr>
          <w:rFonts w:asciiTheme="minorBidi" w:eastAsia="Assistant" w:hAnsiTheme="minorBidi" w:cstheme="minorBidi"/>
          <w:color w:val="000000"/>
          <w:sz w:val="24"/>
          <w:szCs w:val="24"/>
          <w:highlight w:val="white"/>
          <w:rtl/>
        </w:rPr>
        <w:t>העבודה נוצרה בזכות שהויות אמן בסטודיו קטמון, ראש פינה, סטודיו יסמין גודר וסמינר הקיבוצים, ב</w:t>
      </w:r>
      <w:r w:rsidRPr="00DE4CA9">
        <w:rPr>
          <w:rFonts w:asciiTheme="minorBidi" w:eastAsia="Assistant" w:hAnsiTheme="minorBidi" w:cstheme="minorBidi"/>
          <w:color w:val="000000"/>
          <w:sz w:val="24"/>
          <w:szCs w:val="24"/>
          <w:highlight w:val="white"/>
        </w:rPr>
        <w:t>Y</w:t>
      </w:r>
      <w:r w:rsidRPr="00DE4CA9">
        <w:rPr>
          <w:rFonts w:asciiTheme="minorBidi" w:eastAsia="Assistant" w:hAnsiTheme="minorBidi" w:cstheme="minorBidi"/>
          <w:color w:val="000000"/>
          <w:sz w:val="24"/>
          <w:szCs w:val="24"/>
          <w:highlight w:val="white"/>
          <w:rtl/>
        </w:rPr>
        <w:t>92 בניו יורק, מרכז גיבני, בתמיכת משרד התרבות.</w:t>
      </w:r>
    </w:p>
    <w:p w:rsidR="001650B5" w:rsidRPr="005A11B1" w:rsidRDefault="005A11B1" w:rsidP="000A1906">
      <w:pPr>
        <w:pStyle w:val="NoSpacing"/>
        <w:bidi/>
        <w:jc w:val="center"/>
        <w:rPr>
          <w:rFonts w:asciiTheme="minorBidi" w:eastAsia="Assistant" w:hAnsiTheme="minorBidi" w:cstheme="minorBidi"/>
          <w:b/>
          <w:bCs/>
          <w:i/>
          <w:iCs/>
          <w:sz w:val="24"/>
          <w:szCs w:val="24"/>
          <w:u w:val="single"/>
        </w:rPr>
      </w:pPr>
      <w:r w:rsidRPr="005A11B1">
        <w:rPr>
          <w:rFonts w:asciiTheme="minorBidi" w:eastAsia="Assistant" w:hAnsiTheme="minorBidi" w:cstheme="minorBidi" w:hint="cs"/>
          <w:b/>
          <w:bCs/>
          <w:i/>
          <w:iCs/>
          <w:sz w:val="24"/>
          <w:szCs w:val="24"/>
          <w:u w:val="single"/>
          <w:rtl/>
        </w:rPr>
        <w:t>מופעים חד פעמיים בישראל</w:t>
      </w:r>
    </w:p>
    <w:p w:rsidR="00DE4CA9" w:rsidRPr="00DE4CA9" w:rsidRDefault="00DE4CA9" w:rsidP="000A1906">
      <w:pPr>
        <w:pStyle w:val="NoSpacing"/>
        <w:bidi/>
        <w:jc w:val="center"/>
        <w:rPr>
          <w:rFonts w:asciiTheme="minorBidi" w:eastAsia="Assistant" w:hAnsiTheme="minorBidi" w:cstheme="minorBidi"/>
          <w:sz w:val="24"/>
          <w:szCs w:val="24"/>
          <w:rtl/>
        </w:rPr>
      </w:pPr>
      <w:r w:rsidRPr="00DE4CA9">
        <w:rPr>
          <w:rFonts w:asciiTheme="minorBidi" w:eastAsia="Assistant" w:hAnsiTheme="minorBidi" w:cstheme="minorBidi"/>
          <w:sz w:val="24"/>
          <w:szCs w:val="24"/>
          <w:rtl/>
        </w:rPr>
        <w:t>22-23/12  - ראשון</w:t>
      </w:r>
      <w:r w:rsidR="00903195">
        <w:rPr>
          <w:rFonts w:asciiTheme="minorBidi" w:eastAsia="Assistant" w:hAnsiTheme="minorBidi" w:cstheme="minorBidi" w:hint="cs"/>
          <w:sz w:val="24"/>
          <w:szCs w:val="24"/>
          <w:rtl/>
        </w:rPr>
        <w:t xml:space="preserve"> </w:t>
      </w:r>
      <w:r w:rsidRPr="00DE4CA9">
        <w:rPr>
          <w:rFonts w:asciiTheme="minorBidi" w:eastAsia="Assistant" w:hAnsiTheme="minorBidi" w:cstheme="minorBidi"/>
          <w:sz w:val="24"/>
          <w:szCs w:val="24"/>
          <w:rtl/>
        </w:rPr>
        <w:t xml:space="preserve">+ שני, שעה 20:00, תיאטרון </w:t>
      </w:r>
      <w:proofErr w:type="spellStart"/>
      <w:r w:rsidRPr="00DE4CA9">
        <w:rPr>
          <w:rFonts w:asciiTheme="minorBidi" w:eastAsia="Assistant" w:hAnsiTheme="minorBidi" w:cstheme="minorBidi"/>
          <w:sz w:val="24"/>
          <w:szCs w:val="24"/>
          <w:rtl/>
        </w:rPr>
        <w:t>תמונע</w:t>
      </w:r>
      <w:proofErr w:type="spellEnd"/>
      <w:r w:rsidRPr="00DE4CA9">
        <w:rPr>
          <w:rFonts w:asciiTheme="minorBidi" w:eastAsia="Assistant" w:hAnsiTheme="minorBidi" w:cstheme="minorBidi"/>
          <w:sz w:val="24"/>
          <w:szCs w:val="24"/>
          <w:rtl/>
        </w:rPr>
        <w:t xml:space="preserve">, רח' </w:t>
      </w:r>
      <w:proofErr w:type="spellStart"/>
      <w:r w:rsidRPr="00DE4CA9">
        <w:rPr>
          <w:rFonts w:asciiTheme="minorBidi" w:eastAsia="Assistant" w:hAnsiTheme="minorBidi" w:cstheme="minorBidi"/>
          <w:sz w:val="24"/>
          <w:szCs w:val="24"/>
          <w:rtl/>
        </w:rPr>
        <w:t>שונצינו</w:t>
      </w:r>
      <w:proofErr w:type="spellEnd"/>
      <w:r w:rsidRPr="00DE4CA9">
        <w:rPr>
          <w:rFonts w:asciiTheme="minorBidi" w:eastAsia="Assistant" w:hAnsiTheme="minorBidi" w:cstheme="minorBidi"/>
          <w:sz w:val="24"/>
          <w:szCs w:val="24"/>
          <w:rtl/>
        </w:rPr>
        <w:t xml:space="preserve"> 8, תל אביב</w:t>
      </w:r>
      <w:r w:rsidRPr="00DE4CA9">
        <w:rPr>
          <w:rFonts w:asciiTheme="minorBidi" w:eastAsia="Assistant" w:hAnsiTheme="minorBidi" w:cstheme="minorBidi"/>
          <w:sz w:val="24"/>
          <w:szCs w:val="24"/>
          <w:rtl/>
        </w:rPr>
        <w:br/>
        <w:t xml:space="preserve">לכרטיסים - </w:t>
      </w:r>
      <w:hyperlink r:id="rId8">
        <w:r w:rsidRPr="00DE4CA9">
          <w:rPr>
            <w:rStyle w:val="Hyperlink"/>
            <w:rFonts w:asciiTheme="minorBidi" w:eastAsia="Assistant" w:hAnsiTheme="minorBidi" w:cstheme="minorBidi"/>
            <w:b/>
            <w:sz w:val="24"/>
            <w:szCs w:val="24"/>
          </w:rPr>
          <w:t>https://www.tmu-na.org.il/?CategoryID=221&amp;ArticleID=4980</w:t>
        </w:r>
      </w:hyperlink>
    </w:p>
    <w:p w:rsidR="00DE4CA9" w:rsidRPr="00DE4CA9" w:rsidRDefault="00DE4CA9" w:rsidP="000A1906">
      <w:pPr>
        <w:pStyle w:val="NoSpacing"/>
        <w:bidi/>
        <w:jc w:val="center"/>
        <w:rPr>
          <w:rFonts w:asciiTheme="minorBidi" w:eastAsia="Assistant" w:hAnsiTheme="minorBidi" w:cstheme="minorBidi"/>
          <w:sz w:val="24"/>
          <w:szCs w:val="24"/>
        </w:rPr>
      </w:pPr>
    </w:p>
    <w:p w:rsidR="00DE4CA9" w:rsidRPr="00DE4CA9" w:rsidRDefault="00DE4CA9" w:rsidP="000A1906">
      <w:pPr>
        <w:pStyle w:val="NoSpacing"/>
        <w:bidi/>
        <w:jc w:val="center"/>
        <w:rPr>
          <w:rFonts w:asciiTheme="minorBidi" w:eastAsia="Assistant" w:hAnsiTheme="minorBidi" w:cstheme="minorBidi"/>
          <w:sz w:val="24"/>
          <w:szCs w:val="24"/>
          <w:rtl/>
        </w:rPr>
      </w:pPr>
      <w:r w:rsidRPr="00DE4CA9">
        <w:rPr>
          <w:rFonts w:asciiTheme="minorBidi" w:eastAsia="Assistant" w:hAnsiTheme="minorBidi" w:cstheme="minorBidi"/>
          <w:sz w:val="24"/>
          <w:szCs w:val="24"/>
          <w:rtl/>
        </w:rPr>
        <w:t>26/12 - מחול שלם, רח' הפרסה 3 (מתחם רב חן לשעבר), ירושלים</w:t>
      </w:r>
    </w:p>
    <w:p w:rsidR="00DE4CA9" w:rsidRPr="00DE4CA9" w:rsidRDefault="00DE4CA9" w:rsidP="000A1906">
      <w:pPr>
        <w:pStyle w:val="NoSpacing"/>
        <w:bidi/>
        <w:jc w:val="center"/>
        <w:rPr>
          <w:rFonts w:asciiTheme="minorBidi" w:eastAsia="Assistant" w:hAnsiTheme="minorBidi" w:cstheme="minorBidi"/>
          <w:sz w:val="24"/>
          <w:szCs w:val="24"/>
        </w:rPr>
      </w:pPr>
    </w:p>
    <w:p w:rsidR="001650B5" w:rsidRPr="00DE4CA9" w:rsidRDefault="00DE4CA9" w:rsidP="000A1906">
      <w:pPr>
        <w:pStyle w:val="NoSpacing"/>
        <w:bidi/>
        <w:jc w:val="center"/>
        <w:rPr>
          <w:rFonts w:asciiTheme="minorBidi" w:eastAsia="Assistant" w:hAnsiTheme="minorBidi" w:cstheme="minorBidi"/>
          <w:sz w:val="24"/>
          <w:szCs w:val="24"/>
        </w:rPr>
      </w:pPr>
      <w:r w:rsidRPr="00DE4CA9">
        <w:rPr>
          <w:rFonts w:asciiTheme="minorBidi" w:eastAsia="Assistant" w:hAnsiTheme="minorBidi" w:cstheme="minorBidi"/>
          <w:sz w:val="24"/>
          <w:szCs w:val="24"/>
          <w:rtl/>
        </w:rPr>
        <w:t>28/12 - תיאטרון הבית, רח' נועם 5, יפו</w:t>
      </w:r>
      <w:r w:rsidRPr="00DE4CA9">
        <w:rPr>
          <w:rFonts w:asciiTheme="minorBidi" w:eastAsia="Assistant" w:hAnsiTheme="minorBidi" w:cstheme="minorBidi"/>
          <w:sz w:val="24"/>
          <w:szCs w:val="24"/>
          <w:rtl/>
        </w:rPr>
        <w:br/>
        <w:t xml:space="preserve">במסגרת סטודיו פתוח, לשמירת כרטיסים - </w:t>
      </w:r>
      <w:hyperlink r:id="rId9">
        <w:r w:rsidRPr="00DE4CA9">
          <w:rPr>
            <w:rStyle w:val="Hyperlink"/>
            <w:rFonts w:asciiTheme="minorBidi" w:eastAsia="Assistant" w:hAnsiTheme="minorBidi" w:cstheme="minorBidi"/>
            <w:b/>
            <w:sz w:val="24"/>
            <w:szCs w:val="24"/>
          </w:rPr>
          <w:t>ran@habait-theatre.org.il</w:t>
        </w:r>
      </w:hyperlink>
      <w:r w:rsidRPr="00DE4CA9">
        <w:rPr>
          <w:rFonts w:asciiTheme="minorBidi" w:eastAsia="Assistant" w:hAnsiTheme="minorBidi" w:cstheme="minorBidi"/>
          <w:i/>
          <w:sz w:val="24"/>
          <w:szCs w:val="24"/>
        </w:rPr>
        <w:br/>
      </w:r>
    </w:p>
    <w:p w:rsidR="001650B5" w:rsidRPr="00DE4CA9" w:rsidRDefault="00DE4CA9" w:rsidP="000A1906">
      <w:pPr>
        <w:pStyle w:val="NoSpacing"/>
        <w:bidi/>
        <w:jc w:val="center"/>
        <w:rPr>
          <w:rFonts w:asciiTheme="minorBidi" w:eastAsia="Assistant" w:hAnsiTheme="minorBidi" w:cstheme="minorBidi"/>
          <w:sz w:val="24"/>
          <w:szCs w:val="24"/>
        </w:rPr>
      </w:pPr>
      <w:r w:rsidRPr="00DE4CA9">
        <w:rPr>
          <w:rFonts w:asciiTheme="minorBidi" w:eastAsia="Assistant" w:hAnsiTheme="minorBidi" w:cstheme="minorBidi"/>
          <w:sz w:val="24"/>
          <w:szCs w:val="24"/>
          <w:rtl/>
        </w:rPr>
        <w:t>מחיר כרטיס: 80 ₪</w:t>
      </w:r>
    </w:p>
    <w:p w:rsidR="001650B5" w:rsidRPr="00DE4CA9" w:rsidRDefault="006C62E6" w:rsidP="000A1906">
      <w:pPr>
        <w:pStyle w:val="NoSpacing"/>
        <w:bidi/>
        <w:jc w:val="center"/>
        <w:rPr>
          <w:rFonts w:asciiTheme="minorBidi" w:eastAsia="Assistant" w:hAnsiTheme="minorBidi" w:cstheme="minorBidi"/>
          <w:sz w:val="24"/>
          <w:szCs w:val="24"/>
        </w:rPr>
      </w:pPr>
      <w:r w:rsidRPr="00DE4CA9">
        <w:rPr>
          <w:rFonts w:asciiTheme="minorBidi" w:eastAsia="Assistant" w:hAnsiTheme="minorBidi" w:cstheme="minorBidi"/>
          <w:sz w:val="24"/>
          <w:szCs w:val="24"/>
        </w:rPr>
        <w:t>---------------------------------------------------------------</w:t>
      </w:r>
    </w:p>
    <w:p w:rsidR="001650B5" w:rsidRPr="00D32527" w:rsidRDefault="006C62E6" w:rsidP="000A1906">
      <w:pPr>
        <w:pStyle w:val="NoSpacing"/>
        <w:bidi/>
        <w:jc w:val="center"/>
        <w:rPr>
          <w:rFonts w:asciiTheme="minorBidi" w:eastAsia="Assistant" w:hAnsiTheme="minorBidi" w:cstheme="minorBidi"/>
          <w:sz w:val="24"/>
          <w:szCs w:val="24"/>
          <w:lang w:val="en-IL"/>
        </w:rPr>
      </w:pPr>
      <w:r w:rsidRPr="00DE4CA9">
        <w:rPr>
          <w:rFonts w:asciiTheme="minorBidi" w:eastAsia="Assistant" w:hAnsiTheme="minorBidi" w:cstheme="minorBidi"/>
          <w:sz w:val="24"/>
          <w:szCs w:val="24"/>
          <w:rtl/>
        </w:rPr>
        <w:t xml:space="preserve">לפרטים נוספים -  </w:t>
      </w:r>
      <w:r w:rsidR="00DE4CA9" w:rsidRPr="00DE4CA9">
        <w:rPr>
          <w:rFonts w:asciiTheme="minorBidi" w:eastAsia="Assistant" w:hAnsiTheme="minorBidi" w:cstheme="minorBidi"/>
          <w:sz w:val="24"/>
          <w:szCs w:val="24"/>
          <w:rtl/>
        </w:rPr>
        <w:t xml:space="preserve">יותם </w:t>
      </w:r>
      <w:r w:rsidR="00D32527">
        <w:rPr>
          <w:rFonts w:asciiTheme="minorBidi" w:eastAsia="Assistant" w:hAnsiTheme="minorBidi" w:cstheme="minorBidi" w:hint="cs"/>
          <w:sz w:val="24"/>
          <w:szCs w:val="24"/>
          <w:rtl/>
        </w:rPr>
        <w:t>מיכאל יוגב</w:t>
      </w:r>
      <w:r w:rsidRPr="00DE4CA9">
        <w:rPr>
          <w:rFonts w:asciiTheme="minorBidi" w:eastAsia="Assistant" w:hAnsiTheme="minorBidi" w:cstheme="minorBidi"/>
          <w:sz w:val="24"/>
          <w:szCs w:val="24"/>
          <w:rtl/>
        </w:rPr>
        <w:t xml:space="preserve"> ,</w:t>
      </w:r>
      <w:r w:rsidR="00D32527">
        <w:rPr>
          <w:rFonts w:asciiTheme="minorBidi" w:eastAsia="Assistant" w:hAnsiTheme="minorBidi" w:cstheme="minorBidi" w:hint="cs"/>
          <w:sz w:val="24"/>
          <w:szCs w:val="24"/>
          <w:rtl/>
        </w:rPr>
        <w:t xml:space="preserve"> 054-7375371</w:t>
      </w:r>
      <w:r w:rsidR="00D32527">
        <w:rPr>
          <w:rFonts w:asciiTheme="minorBidi" w:eastAsia="Assistant" w:hAnsiTheme="minorBidi" w:cstheme="minorBidi"/>
          <w:sz w:val="24"/>
          <w:szCs w:val="24"/>
          <w:rtl/>
        </w:rPr>
        <w:br/>
      </w:r>
      <w:hyperlink r:id="rId10" w:history="1">
        <w:r w:rsidR="00D32527" w:rsidRPr="00D32527">
          <w:rPr>
            <w:rStyle w:val="Hyperlink"/>
            <w:rFonts w:asciiTheme="minorBidi" w:eastAsia="Assistant" w:hAnsiTheme="minorBidi" w:cstheme="minorBidi"/>
            <w:sz w:val="24"/>
            <w:szCs w:val="24"/>
            <w:lang w:val="en-IL"/>
          </w:rPr>
          <w:t>yummy.prod@gmail.com</w:t>
        </w:r>
      </w:hyperlink>
    </w:p>
    <w:p w:rsidR="001650B5" w:rsidRPr="00DE4CA9" w:rsidRDefault="006C62E6" w:rsidP="000A1906">
      <w:pPr>
        <w:pStyle w:val="NoSpacing"/>
        <w:bidi/>
        <w:jc w:val="center"/>
        <w:rPr>
          <w:rFonts w:asciiTheme="minorBidi" w:eastAsia="Assistant" w:hAnsiTheme="minorBidi" w:cstheme="minorBidi"/>
          <w:sz w:val="24"/>
          <w:szCs w:val="24"/>
        </w:rPr>
      </w:pPr>
      <w:r w:rsidRPr="00DE4CA9">
        <w:rPr>
          <w:rFonts w:asciiTheme="minorBidi" w:eastAsia="Assistant" w:hAnsiTheme="minorBidi" w:cstheme="minorBidi"/>
          <w:sz w:val="24"/>
          <w:szCs w:val="24"/>
          <w:rtl/>
        </w:rPr>
        <w:t>קרנית בסון, יחסי ציבור, 052-4299441.</w:t>
      </w:r>
    </w:p>
    <w:p w:rsidR="001650B5" w:rsidRPr="00DE4CA9" w:rsidRDefault="006C62E6" w:rsidP="000A1906">
      <w:pPr>
        <w:bidi/>
        <w:jc w:val="center"/>
        <w:rPr>
          <w:rFonts w:ascii="Assistant" w:eastAsia="Assistant" w:hAnsi="Assistant" w:cs="Assistant"/>
          <w:i/>
          <w:sz w:val="24"/>
          <w:szCs w:val="24"/>
        </w:rPr>
      </w:pPr>
      <w:r w:rsidRPr="00DE4CA9">
        <w:rPr>
          <w:rFonts w:ascii="Assistant" w:eastAsia="Assistant" w:hAnsi="Assistant" w:cs="Assistant"/>
          <w:i/>
          <w:sz w:val="24"/>
          <w:szCs w:val="24"/>
        </w:rPr>
        <w:br/>
      </w:r>
    </w:p>
    <w:p w:rsidR="001650B5" w:rsidRDefault="001650B5">
      <w:pPr>
        <w:bidi/>
        <w:rPr>
          <w:rFonts w:ascii="Assistant" w:eastAsia="Assistant" w:hAnsi="Assistant" w:cs="Assistant"/>
          <w:i/>
          <w:sz w:val="24"/>
          <w:szCs w:val="24"/>
        </w:rPr>
      </w:pPr>
    </w:p>
    <w:p w:rsidR="001650B5" w:rsidRDefault="001650B5">
      <w:pPr>
        <w:pBdr>
          <w:top w:val="nil"/>
          <w:left w:val="nil"/>
          <w:bottom w:val="nil"/>
          <w:right w:val="nil"/>
          <w:between w:val="nil"/>
        </w:pBdr>
        <w:bidi/>
        <w:spacing w:before="86"/>
        <w:jc w:val="both"/>
        <w:rPr>
          <w:rFonts w:ascii="Assistant" w:eastAsia="Assistant" w:hAnsi="Assistant" w:cs="Assistant"/>
          <w:b/>
          <w:color w:val="FF950E"/>
          <w:sz w:val="28"/>
          <w:szCs w:val="28"/>
        </w:rPr>
      </w:pPr>
    </w:p>
    <w:sectPr w:rsidR="001650B5">
      <w:headerReference w:type="even" r:id="rId11"/>
      <w:headerReference w:type="default" r:id="rId12"/>
      <w:footerReference w:type="even" r:id="rId13"/>
      <w:footerReference w:type="default" r:id="rId14"/>
      <w:headerReference w:type="first" r:id="rId15"/>
      <w:footerReference w:type="first" r:id="rId16"/>
      <w:pgSz w:w="11906" w:h="16838"/>
      <w:pgMar w:top="1999" w:right="1800" w:bottom="1276" w:left="1800" w:header="1440" w:footer="720" w:gutter="0"/>
      <w:pgNumType w:start="1"/>
      <w:cols w:space="720" w:equalWidth="0">
        <w:col w:w="8640"/>
      </w:cols>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A1D" w:rsidRDefault="00337A1D">
      <w:r>
        <w:separator/>
      </w:r>
    </w:p>
  </w:endnote>
  <w:endnote w:type="continuationSeparator" w:id="0">
    <w:p w:rsidR="00337A1D" w:rsidRDefault="0033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Narkisim">
    <w:panose1 w:val="020E0502050101010101"/>
    <w:charset w:val="00"/>
    <w:family w:val="swiss"/>
    <w:pitch w:val="variable"/>
    <w:sig w:usb0="00000803" w:usb1="00000000" w:usb2="00000000" w:usb3="00000000" w:csb0="00000021" w:csb1="00000000"/>
  </w:font>
  <w:font w:name="Assistant">
    <w:panose1 w:val="00000500000000000000"/>
    <w:charset w:val="00"/>
    <w:family w:val="auto"/>
    <w:pitch w:val="variable"/>
    <w:sig w:usb0="00000807" w:usb1="40000000" w:usb2="00000000" w:usb3="00000000" w:csb0="0000002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0B5" w:rsidRDefault="001650B5">
    <w:pPr>
      <w:pBdr>
        <w:top w:val="nil"/>
        <w:left w:val="nil"/>
        <w:bottom w:val="nil"/>
        <w:right w:val="nil"/>
        <w:between w:val="nil"/>
      </w:pBdr>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0B5" w:rsidRDefault="001650B5">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0B5" w:rsidRDefault="001650B5">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A1D" w:rsidRDefault="00337A1D">
      <w:r>
        <w:separator/>
      </w:r>
    </w:p>
  </w:footnote>
  <w:footnote w:type="continuationSeparator" w:id="0">
    <w:p w:rsidR="00337A1D" w:rsidRDefault="00337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0B5" w:rsidRDefault="001650B5">
    <w:pPr>
      <w:pBdr>
        <w:top w:val="nil"/>
        <w:left w:val="nil"/>
        <w:bottom w:val="nil"/>
        <w:right w:val="nil"/>
        <w:between w:val="nil"/>
      </w:pBdr>
      <w:tabs>
        <w:tab w:val="center" w:pos="4320"/>
        <w:tab w:val="right" w:pos="8640"/>
      </w:tabs>
      <w:ind w:hanging="2"/>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0B5" w:rsidRDefault="001650B5">
    <w:pPr>
      <w:pBdr>
        <w:top w:val="nil"/>
        <w:left w:val="nil"/>
        <w:bottom w:val="nil"/>
        <w:right w:val="nil"/>
        <w:between w:val="nil"/>
      </w:pBdr>
      <w:tabs>
        <w:tab w:val="center" w:pos="4320"/>
        <w:tab w:val="right" w:pos="8640"/>
      </w:tabs>
      <w:jc w:val="right"/>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0B5" w:rsidRDefault="001650B5">
    <w:pPr>
      <w:pBdr>
        <w:top w:val="nil"/>
        <w:left w:val="nil"/>
        <w:bottom w:val="nil"/>
        <w:right w:val="nil"/>
        <w:between w:val="nil"/>
      </w:pBdr>
      <w:rPr>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0B5"/>
    <w:rsid w:val="0002362B"/>
    <w:rsid w:val="000A1906"/>
    <w:rsid w:val="00122D41"/>
    <w:rsid w:val="001650B5"/>
    <w:rsid w:val="00337A1D"/>
    <w:rsid w:val="004A5DE2"/>
    <w:rsid w:val="005A11B1"/>
    <w:rsid w:val="006C62E6"/>
    <w:rsid w:val="007935AC"/>
    <w:rsid w:val="00903195"/>
    <w:rsid w:val="00D32527"/>
    <w:rsid w:val="00DE4C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A0DE5"/>
  <w15:docId w15:val="{A1567FDC-3652-4267-BC9C-0E40A563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L" w:eastAsia="en-US"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pPr>
      <w:spacing w:line="1" w:lineRule="atLeast"/>
      <w:ind w:leftChars="-1" w:left="-1" w:hangingChars="1" w:hanging="1"/>
      <w:textDirection w:val="btLr"/>
      <w:textAlignment w:val="top"/>
      <w:outlineLvl w:val="0"/>
    </w:pPr>
    <w:rPr>
      <w:rFonts w:eastAsia="Arial" w:cs="Tahoma"/>
      <w:kern w:val="1"/>
      <w:position w:val="-1"/>
      <w:sz w:val="24"/>
      <w:szCs w:val="24"/>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HeaderChar">
    <w:name w:val="Header Char"/>
    <w:basedOn w:val="DefaultParagraphFont"/>
    <w:rPr>
      <w:w w:val="100"/>
      <w:position w:val="-1"/>
      <w:effect w:val="none"/>
      <w:vertAlign w:val="baseline"/>
      <w:cs w:val="0"/>
      <w:em w:val="none"/>
    </w:rPr>
  </w:style>
  <w:style w:type="character" w:customStyle="1" w:styleId="FooterChar">
    <w:name w:val="Footer Char"/>
    <w:basedOn w:val="DefaultParagraphFont"/>
    <w:rPr>
      <w:w w:val="100"/>
      <w:position w:val="-1"/>
      <w:effect w:val="none"/>
      <w:vertAlign w:val="baseline"/>
      <w:cs w:val="0"/>
      <w:em w:val="none"/>
    </w:rPr>
  </w:style>
  <w:style w:type="character" w:customStyle="1" w:styleId="BodyTextChar">
    <w:name w:val="Body Text Char"/>
    <w:basedOn w:val="DefaultParagraphFont"/>
    <w:rPr>
      <w:rFonts w:ascii="Times New Roman" w:eastAsia="Arial" w:hAnsi="Times New Roman" w:cs="Tahoma"/>
      <w:w w:val="100"/>
      <w:kern w:val="1"/>
      <w:position w:val="-1"/>
      <w:effect w:val="none"/>
      <w:vertAlign w:val="baseline"/>
      <w:cs w:val="0"/>
      <w:em w:val="none"/>
      <w:lang w:eastAsia="he-IL" w:bidi="he-IL"/>
    </w:rPr>
  </w:style>
  <w:style w:type="character" w:customStyle="1" w:styleId="InternetLink">
    <w:name w:val="Internet Link"/>
    <w:rPr>
      <w:color w:val="000080"/>
      <w:w w:val="100"/>
      <w:position w:val="-1"/>
      <w:u w:val="single"/>
      <w:effect w:val="none"/>
      <w:vertAlign w:val="baseline"/>
      <w:cs w:val="0"/>
      <w:em w:val="none"/>
    </w:rPr>
  </w:style>
  <w:style w:type="character" w:customStyle="1" w:styleId="Bullets">
    <w:name w:val="Bullets"/>
    <w:rPr>
      <w:rFonts w:ascii="OpenSymbol" w:eastAsia="OpenSymbol" w:hAnsi="OpenSymbol" w:cs="OpenSymbol"/>
      <w:w w:val="100"/>
      <w:position w:val="-1"/>
      <w:effect w:val="none"/>
      <w:vertAlign w:val="baseline"/>
      <w:cs w:val="0"/>
      <w:em w:val="none"/>
    </w:rPr>
  </w:style>
  <w:style w:type="paragraph" w:customStyle="1" w:styleId="Heading">
    <w:name w:val="Heading"/>
    <w:basedOn w:val="Default"/>
    <w:next w:val="Textbody"/>
    <w:pPr>
      <w:keepNext/>
      <w:spacing w:before="240" w:after="120"/>
    </w:pPr>
    <w:rPr>
      <w:rFonts w:ascii="Arial" w:eastAsia="MS Mincho" w:hAnsi="Arial"/>
      <w:sz w:val="28"/>
      <w:szCs w:val="28"/>
    </w:rPr>
  </w:style>
  <w:style w:type="paragraph" w:customStyle="1" w:styleId="Textbody">
    <w:name w:val="Text body"/>
    <w:basedOn w:val="Default"/>
    <w:pPr>
      <w:widowControl w:val="0"/>
      <w:spacing w:after="120"/>
    </w:pPr>
    <w:rPr>
      <w:lang w:eastAsia="he-IL"/>
    </w:rPr>
  </w:style>
  <w:style w:type="paragraph" w:styleId="List">
    <w:name w:val="List"/>
    <w:basedOn w:val="Textbody"/>
  </w:style>
  <w:style w:type="paragraph" w:styleId="Caption">
    <w:name w:val="caption"/>
    <w:basedOn w:val="Default"/>
    <w:pPr>
      <w:suppressLineNumbers/>
      <w:spacing w:before="120" w:after="120"/>
    </w:pPr>
    <w:rPr>
      <w:i/>
      <w:iCs/>
    </w:rPr>
  </w:style>
  <w:style w:type="paragraph" w:customStyle="1" w:styleId="Index">
    <w:name w:val="Index"/>
    <w:basedOn w:val="Default"/>
    <w:pPr>
      <w:suppressLineNumbers/>
    </w:pPr>
  </w:style>
  <w:style w:type="paragraph" w:styleId="ListParagraph">
    <w:name w:val="List Paragraph"/>
    <w:basedOn w:val="Default"/>
    <w:pPr>
      <w:ind w:left="720" w:firstLine="0"/>
    </w:pPr>
  </w:style>
  <w:style w:type="paragraph" w:styleId="NormalWeb">
    <w:name w:val="Normal (Web)"/>
    <w:basedOn w:val="Default"/>
    <w:uiPriority w:val="99"/>
    <w:pPr>
      <w:spacing w:before="28" w:after="28"/>
    </w:pPr>
    <w:rPr>
      <w:rFonts w:ascii="Times" w:hAnsi="Times" w:cs="Times New Roman"/>
      <w:sz w:val="20"/>
      <w:szCs w:val="20"/>
      <w:lang w:val="en-GB"/>
    </w:rPr>
  </w:style>
  <w:style w:type="paragraph" w:styleId="Header">
    <w:name w:val="header"/>
    <w:basedOn w:val="Default"/>
    <w:pPr>
      <w:suppressLineNumbers/>
      <w:tabs>
        <w:tab w:val="center" w:pos="4320"/>
        <w:tab w:val="right" w:pos="8640"/>
      </w:tabs>
    </w:pPr>
  </w:style>
  <w:style w:type="paragraph" w:styleId="Footer">
    <w:name w:val="footer"/>
    <w:basedOn w:val="Default"/>
    <w:pPr>
      <w:suppressLineNumbers/>
      <w:tabs>
        <w:tab w:val="center" w:pos="4320"/>
        <w:tab w:val="right" w:pos="8640"/>
      </w:tabs>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B1FE9"/>
    <w:rPr>
      <w:color w:val="0000FF" w:themeColor="hyperlink"/>
      <w:u w:val="single"/>
    </w:rPr>
  </w:style>
  <w:style w:type="character" w:customStyle="1" w:styleId="UnresolvedMention1">
    <w:name w:val="Unresolved Mention1"/>
    <w:basedOn w:val="DefaultParagraphFont"/>
    <w:uiPriority w:val="99"/>
    <w:semiHidden/>
    <w:unhideWhenUsed/>
    <w:rsid w:val="00EB1FE9"/>
    <w:rPr>
      <w:color w:val="605E5C"/>
      <w:shd w:val="clear" w:color="auto" w:fill="E1DFDD"/>
    </w:rPr>
  </w:style>
  <w:style w:type="paragraph" w:styleId="NoSpacing">
    <w:name w:val="No Spacing"/>
    <w:uiPriority w:val="1"/>
    <w:qFormat/>
    <w:rsid w:val="00DE4CA9"/>
  </w:style>
  <w:style w:type="character" w:styleId="UnresolvedMention">
    <w:name w:val="Unresolved Mention"/>
    <w:basedOn w:val="DefaultParagraphFont"/>
    <w:uiPriority w:val="99"/>
    <w:semiHidden/>
    <w:unhideWhenUsed/>
    <w:rsid w:val="00D32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mu-na.org.il/?CategoryID=221&amp;ArticleID=498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yummy.prod@gmail.com" TargetMode="External"/><Relationship Id="rId4" Type="http://schemas.openxmlformats.org/officeDocument/2006/relationships/webSettings" Target="webSettings.xml"/><Relationship Id="rId9" Type="http://schemas.openxmlformats.org/officeDocument/2006/relationships/hyperlink" Target="mailto:ran@habait-theatre.org.i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G1vOK+YGaMSmYhr5vho4n0LNXQ==">AMUW2mWQGKiZtKSETZbcl5XVGeojQ+4lBl/Q0fIKxKMT7pZ6kwexy3rl1X7GnWBur7nZa3evAFdxbm4UpiwltEllim+CzBltOt9V4YhrYXCJYy7QmdmkPb+Zzp3S98SD7UqMm7PHuFrS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427</Words>
  <Characters>2437</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UserNew</dc:creator>
  <cp:lastModifiedBy>Yotam Michael Yogev</cp:lastModifiedBy>
  <cp:revision>8</cp:revision>
  <dcterms:created xsi:type="dcterms:W3CDTF">2019-11-26T07:49:00Z</dcterms:created>
  <dcterms:modified xsi:type="dcterms:W3CDTF">2019-11-28T08:10:00Z</dcterms:modified>
</cp:coreProperties>
</file>