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79C1" w:rsidRPr="00150467" w:rsidRDefault="00150467" w:rsidP="005D79C1">
      <w:pPr>
        <w:jc w:val="center"/>
        <w:rPr>
          <w:rStyle w:val="Hyperlink"/>
          <w:rFonts w:cstheme="minorHAnsi"/>
          <w:b/>
          <w:bCs/>
          <w:i/>
          <w:iCs/>
          <w:sz w:val="56"/>
          <w:szCs w:val="56"/>
          <w:rtl/>
        </w:rPr>
      </w:pPr>
      <w:r>
        <w:rPr>
          <w:rFonts w:cstheme="minorHAnsi"/>
          <w:b/>
          <w:bCs/>
          <w:i/>
          <w:iCs/>
          <w:sz w:val="56"/>
          <w:szCs w:val="56"/>
        </w:rPr>
        <w:fldChar w:fldCharType="begin"/>
      </w:r>
      <w:r w:rsidR="0069683F">
        <w:rPr>
          <w:rFonts w:cstheme="minorHAnsi"/>
          <w:b/>
          <w:bCs/>
          <w:i/>
          <w:iCs/>
          <w:sz w:val="56"/>
          <w:szCs w:val="56"/>
        </w:rPr>
        <w:instrText>HYPERLINK "https://www.youtube.com/playlist?list=OLAK5uy_mjl2zEirtRsZ5zf5RETBovgKrHPsjBHJ8&amp;app=desktop"</w:instrText>
      </w:r>
      <w:r w:rsidR="0069683F">
        <w:rPr>
          <w:rFonts w:cstheme="minorHAnsi"/>
          <w:b/>
          <w:bCs/>
          <w:i/>
          <w:iCs/>
          <w:sz w:val="56"/>
          <w:szCs w:val="56"/>
        </w:rPr>
      </w:r>
      <w:r>
        <w:rPr>
          <w:rFonts w:cstheme="minorHAnsi"/>
          <w:b/>
          <w:bCs/>
          <w:i/>
          <w:iCs/>
          <w:sz w:val="56"/>
          <w:szCs w:val="56"/>
        </w:rPr>
        <w:fldChar w:fldCharType="separate"/>
      </w:r>
      <w:r w:rsidR="005D79C1" w:rsidRPr="00150467">
        <w:rPr>
          <w:rStyle w:val="Hyperlink"/>
          <w:rFonts w:cstheme="minorHAnsi"/>
          <w:b/>
          <w:bCs/>
          <w:i/>
          <w:iCs/>
          <w:sz w:val="56"/>
          <w:szCs w:val="56"/>
        </w:rPr>
        <w:t>ZIMBA</w:t>
      </w:r>
      <w:r w:rsidR="005D79C1" w:rsidRPr="00150467">
        <w:rPr>
          <w:rStyle w:val="Hyperlink"/>
          <w:rFonts w:cstheme="minorHAnsi"/>
          <w:b/>
          <w:bCs/>
          <w:i/>
          <w:iCs/>
          <w:sz w:val="56"/>
          <w:szCs w:val="56"/>
        </w:rPr>
        <w:t>LIST</w:t>
      </w:r>
      <w:r w:rsidR="005D79C1" w:rsidRPr="00150467">
        <w:rPr>
          <w:rStyle w:val="Hyperlink"/>
          <w:rFonts w:cstheme="minorHAnsi"/>
          <w:b/>
          <w:bCs/>
          <w:i/>
          <w:iCs/>
          <w:sz w:val="56"/>
          <w:szCs w:val="56"/>
        </w:rPr>
        <w:t>A BACH PERCUSSION</w:t>
      </w:r>
    </w:p>
    <w:p w:rsidR="005D79C1" w:rsidRPr="00756348" w:rsidRDefault="00150467" w:rsidP="005D79C1">
      <w:pPr>
        <w:jc w:val="center"/>
        <w:rPr>
          <w:rFonts w:cstheme="minorHAnsi"/>
          <w:b/>
          <w:bCs/>
          <w:i/>
          <w:iCs/>
          <w:color w:val="97298A"/>
          <w:sz w:val="32"/>
          <w:szCs w:val="32"/>
          <w:rtl/>
        </w:rPr>
      </w:pPr>
      <w:r>
        <w:rPr>
          <w:rFonts w:cstheme="minorHAnsi"/>
          <w:b/>
          <w:bCs/>
          <w:i/>
          <w:iCs/>
          <w:sz w:val="56"/>
          <w:szCs w:val="56"/>
        </w:rPr>
        <w:fldChar w:fldCharType="end"/>
      </w:r>
      <w:r w:rsidR="005D79C1" w:rsidRPr="00756348">
        <w:rPr>
          <w:rFonts w:cstheme="minorHAnsi"/>
          <w:b/>
          <w:bCs/>
          <w:i/>
          <w:iCs/>
          <w:color w:val="97298A"/>
          <w:sz w:val="32"/>
          <w:szCs w:val="32"/>
          <w:rtl/>
        </w:rPr>
        <w:t>אמן כלי ההקשה והמנצח חן צימבליסטה</w:t>
      </w:r>
    </w:p>
    <w:p w:rsidR="005D79C1" w:rsidRPr="00756348" w:rsidRDefault="005D79C1" w:rsidP="005D79C1">
      <w:pPr>
        <w:jc w:val="center"/>
        <w:rPr>
          <w:rFonts w:cstheme="minorHAnsi"/>
          <w:b/>
          <w:bCs/>
          <w:i/>
          <w:iCs/>
          <w:color w:val="97298A"/>
          <w:sz w:val="32"/>
          <w:szCs w:val="32"/>
        </w:rPr>
      </w:pPr>
      <w:r w:rsidRPr="00756348">
        <w:rPr>
          <w:rFonts w:cstheme="minorHAnsi"/>
          <w:b/>
          <w:bCs/>
          <w:i/>
          <w:iCs/>
          <w:color w:val="97298A"/>
          <w:sz w:val="32"/>
          <w:szCs w:val="32"/>
          <w:rtl/>
        </w:rPr>
        <w:t xml:space="preserve"> משיק אלבום חדש ליצירות מאת באך </w:t>
      </w:r>
    </w:p>
    <w:p w:rsidR="005D79C1" w:rsidRPr="00B3148C" w:rsidRDefault="005D79C1" w:rsidP="005D79C1">
      <w:pPr>
        <w:rPr>
          <w:rFonts w:cstheme="minorHAnsi"/>
          <w:rtl/>
        </w:rPr>
      </w:pPr>
      <w:r w:rsidRPr="00B3148C">
        <w:rPr>
          <w:rFonts w:cstheme="minorHAnsi"/>
          <w:rtl/>
        </w:rPr>
        <w:t> </w:t>
      </w:r>
      <w:bookmarkStart w:id="0" w:name="_GoBack"/>
      <w:bookmarkEnd w:id="0"/>
    </w:p>
    <w:p w:rsidR="005D79C1" w:rsidRPr="00B3148C" w:rsidRDefault="005D79C1" w:rsidP="005D79C1">
      <w:pPr>
        <w:rPr>
          <w:rFonts w:cstheme="minorHAnsi"/>
          <w:sz w:val="24"/>
          <w:szCs w:val="24"/>
          <w:rtl/>
        </w:rPr>
      </w:pPr>
      <w:r w:rsidRPr="00B3148C">
        <w:rPr>
          <w:rFonts w:cstheme="minorHAnsi"/>
          <w:sz w:val="24"/>
          <w:szCs w:val="24"/>
          <w:rtl/>
        </w:rPr>
        <w:t>שבע שנים אחרי שזכה בפרס </w:t>
      </w:r>
      <w:r w:rsidRPr="00B3148C">
        <w:rPr>
          <w:rFonts w:cstheme="minorHAnsi"/>
          <w:sz w:val="24"/>
          <w:szCs w:val="24"/>
        </w:rPr>
        <w:t>IMA</w:t>
      </w:r>
      <w:r w:rsidRPr="00B3148C">
        <w:rPr>
          <w:rFonts w:cstheme="minorHAnsi"/>
          <w:sz w:val="24"/>
          <w:szCs w:val="24"/>
          <w:rtl/>
        </w:rPr>
        <w:t> להקלטה אינסטרומנטלית על אלבומו </w:t>
      </w:r>
      <w:r w:rsidRPr="00B3148C">
        <w:rPr>
          <w:rFonts w:cstheme="minorHAnsi"/>
          <w:sz w:val="24"/>
          <w:szCs w:val="24"/>
        </w:rPr>
        <w:t>Levitation</w:t>
      </w:r>
      <w:r w:rsidRPr="00B3148C">
        <w:rPr>
          <w:rFonts w:cstheme="minorHAnsi"/>
          <w:sz w:val="24"/>
          <w:szCs w:val="24"/>
          <w:rtl/>
        </w:rPr>
        <w:t>, מוציא אמן כלי ההקשה חן צימבליסטה אלבום סולו עצמאי וחדש.</w:t>
      </w:r>
    </w:p>
    <w:p w:rsidR="005D79C1" w:rsidRDefault="005D79C1" w:rsidP="00FC07B1">
      <w:pPr>
        <w:rPr>
          <w:rFonts w:cstheme="minorHAnsi"/>
          <w:sz w:val="24"/>
          <w:szCs w:val="24"/>
          <w:rtl/>
        </w:rPr>
      </w:pPr>
      <w:r w:rsidRPr="00B3148C">
        <w:rPr>
          <w:rFonts w:cstheme="minorHAnsi"/>
          <w:sz w:val="24"/>
          <w:szCs w:val="24"/>
          <w:rtl/>
        </w:rPr>
        <w:t>האלבום כולו מוקדש ליצ</w:t>
      </w:r>
      <w:r w:rsidR="00FC07B1">
        <w:rPr>
          <w:rFonts w:cstheme="minorHAnsi"/>
          <w:sz w:val="24"/>
          <w:szCs w:val="24"/>
          <w:rtl/>
        </w:rPr>
        <w:t>ירות מאת באך והוא מבוצע במרימבה</w:t>
      </w:r>
      <w:r w:rsidR="00FC07B1">
        <w:rPr>
          <w:rFonts w:cstheme="minorHAnsi" w:hint="cs"/>
          <w:sz w:val="24"/>
          <w:szCs w:val="24"/>
          <w:rtl/>
        </w:rPr>
        <w:t xml:space="preserve">, </w:t>
      </w:r>
      <w:r w:rsidRPr="00B3148C">
        <w:rPr>
          <w:rFonts w:cstheme="minorHAnsi"/>
          <w:sz w:val="24"/>
          <w:szCs w:val="24"/>
          <w:rtl/>
        </w:rPr>
        <w:t xml:space="preserve">ויברפון וכלי הקשה. צימבליסטה מנגן את כל תפקידי כלי הקשת כשלצידו בשתי יצירות, מנגן קובי ליליאן בצ'מבלו. המבנה החוזר בכל יצירה הוא ביצוע היצירה ככתוב (לפי המקור) ולאחר מכן חזרה רפלקטיבית תוך בחינה של היצירה, התנסות ועיבוד הרגש באמצעות מגוון כלי הקשה יוצאי דופן כגון כלים הודיים, אפריקניים, פעמונים והקשה על דלועים טבולים במים. חלק מהיצירות חוזרות על עצמן פעמיים ואף שלוש ומנוגנות בטמפו שונה ובשימוש בכלים מגוונים, מתוך הבנה והקשבה לאופי ההלחנה הייחודית כל כך לבאך, המאפשרת את האלסטיות הנ"ל. היצירות הנבחרות הן מן הרפרטואר היותר מבוצע ומוקלט של באך, אם כי צימבליסטה משתמש בחזרתיות כדי להדגיש אלמנטים שונים כגון מלודיה, </w:t>
      </w:r>
      <w:proofErr w:type="spellStart"/>
      <w:r w:rsidRPr="00B3148C">
        <w:rPr>
          <w:rFonts w:cstheme="minorHAnsi"/>
          <w:sz w:val="24"/>
          <w:szCs w:val="24"/>
          <w:rtl/>
        </w:rPr>
        <w:t>שירתיות</w:t>
      </w:r>
      <w:proofErr w:type="spellEnd"/>
      <w:r w:rsidRPr="00B3148C">
        <w:rPr>
          <w:rFonts w:cstheme="minorHAnsi"/>
          <w:sz w:val="24"/>
          <w:szCs w:val="24"/>
          <w:rtl/>
        </w:rPr>
        <w:t xml:space="preserve">, וירטואוזיות ואפילו את הליווי. </w:t>
      </w:r>
    </w:p>
    <w:p w:rsidR="00FC07B1" w:rsidRPr="00FC07B1" w:rsidRDefault="00FC07B1" w:rsidP="00FC07B1">
      <w:pPr>
        <w:rPr>
          <w:rFonts w:cstheme="minorHAnsi"/>
          <w:b/>
          <w:bCs/>
          <w:sz w:val="24"/>
          <w:szCs w:val="24"/>
          <w:rtl/>
        </w:rPr>
      </w:pPr>
      <w:r w:rsidRPr="00FC07B1">
        <w:rPr>
          <w:rFonts w:cstheme="minorHAnsi" w:hint="cs"/>
          <w:b/>
          <w:bCs/>
          <w:sz w:val="24"/>
          <w:szCs w:val="24"/>
          <w:rtl/>
        </w:rPr>
        <w:t>האלבום הוקלט בתקופת הקורונה, בזמן הסגר הראשון, מתוך געגועים לבמה, מתוך חיפוש של אמנות שמבקשת לזוז מסביבתה המוכרת ומתוך תחושה של עשייה כמחאה אישית.</w:t>
      </w:r>
    </w:p>
    <w:p w:rsidR="00FC07B1" w:rsidRPr="00B3148C" w:rsidRDefault="00FC07B1" w:rsidP="00FC07B1">
      <w:pPr>
        <w:rPr>
          <w:rFonts w:cstheme="minorHAnsi" w:hint="cs"/>
          <w:sz w:val="24"/>
          <w:szCs w:val="24"/>
          <w:rtl/>
        </w:rPr>
      </w:pPr>
    </w:p>
    <w:p w:rsidR="005D79C1" w:rsidRPr="006C74B9" w:rsidRDefault="00B3148C" w:rsidP="006C74B9">
      <w:pPr>
        <w:rPr>
          <w:rFonts w:cstheme="minorHAnsi"/>
          <w:sz w:val="24"/>
          <w:szCs w:val="24"/>
          <w:rtl/>
        </w:rPr>
      </w:pPr>
      <w:r w:rsidRPr="00B3148C">
        <w:rPr>
          <w:rFonts w:cstheme="minorHAnsi"/>
          <w:sz w:val="24"/>
          <w:szCs w:val="24"/>
          <w:rtl/>
        </w:rPr>
        <w:t xml:space="preserve">להאזנה לאלבום </w:t>
      </w:r>
      <w:r w:rsidR="006C74B9">
        <w:rPr>
          <w:rFonts w:cstheme="minorHAnsi" w:hint="cs"/>
          <w:sz w:val="24"/>
          <w:szCs w:val="24"/>
          <w:rtl/>
        </w:rPr>
        <w:t xml:space="preserve">   </w:t>
      </w:r>
      <w:r w:rsidRPr="00B3148C">
        <w:rPr>
          <w:rFonts w:cstheme="minorHAnsi"/>
          <w:sz w:val="24"/>
          <w:szCs w:val="24"/>
          <w:rtl/>
        </w:rPr>
        <w:t xml:space="preserve">: </w:t>
      </w:r>
      <w:hyperlink r:id="rId5" w:history="1">
        <w:r w:rsidR="006C74B9" w:rsidRPr="004C20CD">
          <w:rPr>
            <w:rStyle w:val="Hyperlink"/>
            <w:rFonts w:cstheme="minorHAnsi"/>
            <w:b/>
            <w:bCs/>
            <w:i/>
            <w:iCs/>
            <w:sz w:val="24"/>
            <w:szCs w:val="24"/>
          </w:rPr>
          <w:t>https://did.li/wGhTY</w:t>
        </w:r>
      </w:hyperlink>
    </w:p>
    <w:p w:rsidR="005D79C1" w:rsidRPr="00B3148C" w:rsidRDefault="005D79C1" w:rsidP="005D79C1">
      <w:pPr>
        <w:rPr>
          <w:rFonts w:cstheme="minorHAnsi" w:hint="cs"/>
          <w:sz w:val="24"/>
          <w:szCs w:val="24"/>
          <w:rtl/>
        </w:rPr>
      </w:pPr>
      <w:r w:rsidRPr="00B3148C">
        <w:rPr>
          <w:rFonts w:cstheme="minorHAnsi"/>
          <w:b/>
          <w:bCs/>
          <w:sz w:val="24"/>
          <w:szCs w:val="24"/>
          <w:u w:val="single"/>
          <w:rtl/>
        </w:rPr>
        <w:t>שמות היצירות וההרכב הכלי</w:t>
      </w:r>
      <w:r w:rsidRPr="00B3148C">
        <w:rPr>
          <w:rFonts w:cstheme="minorHAnsi"/>
          <w:sz w:val="24"/>
          <w:szCs w:val="24"/>
          <w:rtl/>
        </w:rPr>
        <w:t>:</w:t>
      </w:r>
    </w:p>
    <w:p w:rsidR="005D79C1" w:rsidRPr="00B3148C" w:rsidRDefault="005D79C1" w:rsidP="005D79C1">
      <w:pPr>
        <w:rPr>
          <w:rFonts w:cstheme="minorHAnsi"/>
          <w:sz w:val="24"/>
          <w:szCs w:val="24"/>
          <w:rtl/>
        </w:rPr>
      </w:pPr>
      <w:r w:rsidRPr="00B3148C">
        <w:rPr>
          <w:rFonts w:cstheme="minorHAnsi"/>
          <w:sz w:val="24"/>
          <w:szCs w:val="24"/>
        </w:rPr>
        <w:t>1. The Well-Tempered Clavier, Book I. Prelude No. 1 in C Major, BWV 846, Arr. for Marimba and Percussion</w:t>
      </w:r>
    </w:p>
    <w:p w:rsidR="005D79C1" w:rsidRPr="00B3148C" w:rsidRDefault="005D79C1" w:rsidP="005D79C1">
      <w:pPr>
        <w:rPr>
          <w:rFonts w:cstheme="minorHAnsi"/>
          <w:sz w:val="24"/>
          <w:szCs w:val="24"/>
        </w:rPr>
      </w:pPr>
      <w:r w:rsidRPr="00B3148C">
        <w:rPr>
          <w:rFonts w:cstheme="minorHAnsi"/>
          <w:sz w:val="24"/>
          <w:szCs w:val="24"/>
        </w:rPr>
        <w:t>2. Violin Partita No. 3 in E Major, BWV 1006, Arr. for Marimba and Percussion</w:t>
      </w:r>
    </w:p>
    <w:p w:rsidR="005D79C1" w:rsidRPr="00B3148C" w:rsidRDefault="005D79C1" w:rsidP="005D79C1">
      <w:pPr>
        <w:rPr>
          <w:rFonts w:cstheme="minorHAnsi"/>
          <w:sz w:val="24"/>
          <w:szCs w:val="24"/>
        </w:rPr>
      </w:pPr>
      <w:r w:rsidRPr="00B3148C">
        <w:rPr>
          <w:rFonts w:cstheme="minorHAnsi"/>
          <w:sz w:val="24"/>
          <w:szCs w:val="24"/>
        </w:rPr>
        <w:t>3. Violin Concerto in E Major, BWV 1042, III. Allegro Assai, Arr. for Marimba and Cembalo</w:t>
      </w:r>
    </w:p>
    <w:p w:rsidR="005D79C1" w:rsidRPr="00B3148C" w:rsidRDefault="005D79C1" w:rsidP="005D79C1">
      <w:pPr>
        <w:rPr>
          <w:rFonts w:cstheme="minorHAnsi"/>
          <w:sz w:val="24"/>
          <w:szCs w:val="24"/>
        </w:rPr>
      </w:pPr>
      <w:r w:rsidRPr="00B3148C">
        <w:rPr>
          <w:rFonts w:cstheme="minorHAnsi"/>
          <w:sz w:val="24"/>
          <w:szCs w:val="24"/>
        </w:rPr>
        <w:t>4. Percussion Interlude</w:t>
      </w:r>
    </w:p>
    <w:p w:rsidR="005D79C1" w:rsidRPr="00B3148C" w:rsidRDefault="005D79C1" w:rsidP="005D79C1">
      <w:pPr>
        <w:rPr>
          <w:rFonts w:cstheme="minorHAnsi"/>
          <w:sz w:val="24"/>
          <w:szCs w:val="24"/>
        </w:rPr>
      </w:pPr>
      <w:r w:rsidRPr="00B3148C">
        <w:rPr>
          <w:rFonts w:cstheme="minorHAnsi"/>
          <w:sz w:val="24"/>
          <w:szCs w:val="24"/>
        </w:rPr>
        <w:t>5. Cello Suite No. 1 in G Major, BWV 1007, I. Prelude, Arr. for Marimba and Percussion</w:t>
      </w:r>
    </w:p>
    <w:p w:rsidR="005D79C1" w:rsidRPr="00B3148C" w:rsidRDefault="005D79C1" w:rsidP="005D79C1">
      <w:pPr>
        <w:rPr>
          <w:rFonts w:cstheme="minorHAnsi"/>
          <w:sz w:val="24"/>
          <w:szCs w:val="24"/>
        </w:rPr>
      </w:pPr>
      <w:r w:rsidRPr="00B3148C">
        <w:rPr>
          <w:rFonts w:cstheme="minorHAnsi"/>
          <w:sz w:val="24"/>
          <w:szCs w:val="24"/>
        </w:rPr>
        <w:t>6. Violin Concerto in G Minor, BWV 1056R, II. Largo, Arr. for Marimba, Vibraphone and Percussion</w:t>
      </w:r>
    </w:p>
    <w:p w:rsidR="005D79C1" w:rsidRPr="00B3148C" w:rsidRDefault="005D79C1" w:rsidP="005D79C1">
      <w:pPr>
        <w:rPr>
          <w:rFonts w:cstheme="minorHAnsi"/>
          <w:sz w:val="24"/>
          <w:szCs w:val="24"/>
        </w:rPr>
      </w:pPr>
      <w:r w:rsidRPr="00B3148C">
        <w:rPr>
          <w:rFonts w:cstheme="minorHAnsi"/>
          <w:sz w:val="24"/>
          <w:szCs w:val="24"/>
        </w:rPr>
        <w:t xml:space="preserve">7. Orchestral Suite No. 2 in B. Minor, BWV 1067, VII. </w:t>
      </w:r>
      <w:proofErr w:type="spellStart"/>
      <w:r w:rsidRPr="00B3148C">
        <w:rPr>
          <w:rFonts w:cstheme="minorHAnsi"/>
          <w:sz w:val="24"/>
          <w:szCs w:val="24"/>
        </w:rPr>
        <w:t>Badinerie</w:t>
      </w:r>
      <w:proofErr w:type="spellEnd"/>
      <w:r w:rsidRPr="00B3148C">
        <w:rPr>
          <w:rFonts w:cstheme="minorHAnsi"/>
          <w:sz w:val="24"/>
          <w:szCs w:val="24"/>
        </w:rPr>
        <w:t>, Arr. for Marimba, Cembalo and Percussion</w:t>
      </w:r>
    </w:p>
    <w:p w:rsidR="005D79C1" w:rsidRPr="00B3148C" w:rsidRDefault="005D79C1" w:rsidP="005D79C1">
      <w:pPr>
        <w:rPr>
          <w:rFonts w:cstheme="minorHAnsi"/>
          <w:sz w:val="24"/>
          <w:szCs w:val="24"/>
        </w:rPr>
      </w:pPr>
      <w:r w:rsidRPr="00B3148C">
        <w:rPr>
          <w:rFonts w:cstheme="minorHAnsi"/>
          <w:sz w:val="24"/>
          <w:szCs w:val="24"/>
        </w:rPr>
        <w:t> </w:t>
      </w:r>
    </w:p>
    <w:p w:rsidR="005D79C1" w:rsidRPr="00B3148C" w:rsidRDefault="005D79C1" w:rsidP="005D79C1">
      <w:pPr>
        <w:rPr>
          <w:rFonts w:cstheme="minorHAnsi"/>
          <w:sz w:val="24"/>
          <w:szCs w:val="24"/>
          <w:rtl/>
        </w:rPr>
      </w:pPr>
      <w:r w:rsidRPr="00B3148C">
        <w:rPr>
          <w:rFonts w:cstheme="minorHAnsi"/>
          <w:b/>
          <w:bCs/>
          <w:sz w:val="24"/>
          <w:szCs w:val="24"/>
          <w:u w:val="single"/>
          <w:rtl/>
        </w:rPr>
        <w:lastRenderedPageBreak/>
        <w:t>רשימת המשתתפים:</w:t>
      </w:r>
    </w:p>
    <w:p w:rsidR="005D79C1" w:rsidRPr="00B3148C" w:rsidRDefault="005D79C1" w:rsidP="005D79C1">
      <w:pPr>
        <w:rPr>
          <w:rFonts w:cstheme="minorHAnsi"/>
          <w:sz w:val="24"/>
          <w:szCs w:val="24"/>
          <w:rtl/>
        </w:rPr>
      </w:pPr>
      <w:r w:rsidRPr="00B3148C">
        <w:rPr>
          <w:rFonts w:cstheme="minorHAnsi"/>
          <w:sz w:val="24"/>
          <w:szCs w:val="24"/>
          <w:rtl/>
        </w:rPr>
        <w:t>חן צימבליסטה - מרימבה, ויברפון כלי הקשה</w:t>
      </w:r>
    </w:p>
    <w:p w:rsidR="005D79C1" w:rsidRPr="00B3148C" w:rsidRDefault="005D79C1" w:rsidP="005D79C1">
      <w:pPr>
        <w:rPr>
          <w:rFonts w:cstheme="minorHAnsi"/>
          <w:sz w:val="24"/>
          <w:szCs w:val="24"/>
          <w:rtl/>
        </w:rPr>
      </w:pPr>
      <w:r w:rsidRPr="00B3148C">
        <w:rPr>
          <w:rFonts w:cstheme="minorHAnsi"/>
          <w:sz w:val="24"/>
          <w:szCs w:val="24"/>
          <w:rtl/>
        </w:rPr>
        <w:t>קובי ליליאן - צ'מבלו </w:t>
      </w:r>
    </w:p>
    <w:p w:rsidR="005D79C1" w:rsidRPr="00B3148C" w:rsidRDefault="005D79C1" w:rsidP="005D79C1">
      <w:pPr>
        <w:rPr>
          <w:rFonts w:cstheme="minorHAnsi"/>
          <w:sz w:val="24"/>
          <w:szCs w:val="24"/>
          <w:rtl/>
        </w:rPr>
      </w:pPr>
      <w:r w:rsidRPr="00B3148C">
        <w:rPr>
          <w:rFonts w:cstheme="minorHAnsi"/>
          <w:sz w:val="24"/>
          <w:szCs w:val="24"/>
          <w:rtl/>
        </w:rPr>
        <w:t xml:space="preserve">יאשה </w:t>
      </w:r>
      <w:proofErr w:type="spellStart"/>
      <w:r w:rsidRPr="00B3148C">
        <w:rPr>
          <w:rFonts w:cstheme="minorHAnsi"/>
          <w:sz w:val="24"/>
          <w:szCs w:val="24"/>
          <w:rtl/>
        </w:rPr>
        <w:t>ליבגוט</w:t>
      </w:r>
      <w:proofErr w:type="spellEnd"/>
      <w:r w:rsidRPr="00B3148C">
        <w:rPr>
          <w:rFonts w:cstheme="minorHAnsi"/>
          <w:sz w:val="24"/>
          <w:szCs w:val="24"/>
          <w:rtl/>
        </w:rPr>
        <w:t xml:space="preserve"> - טכנאי הקלטה</w:t>
      </w:r>
    </w:p>
    <w:p w:rsidR="005D79C1" w:rsidRPr="00B3148C" w:rsidRDefault="005D79C1" w:rsidP="005D79C1">
      <w:pPr>
        <w:rPr>
          <w:rFonts w:cstheme="minorHAnsi"/>
          <w:sz w:val="24"/>
          <w:szCs w:val="24"/>
          <w:rtl/>
        </w:rPr>
      </w:pPr>
      <w:r w:rsidRPr="00B3148C">
        <w:rPr>
          <w:rFonts w:cstheme="minorHAnsi"/>
          <w:sz w:val="24"/>
          <w:szCs w:val="24"/>
          <w:rtl/>
        </w:rPr>
        <w:t>יותם אגם - עורך סאונד </w:t>
      </w:r>
    </w:p>
    <w:p w:rsidR="00B3148C" w:rsidRPr="00B3148C" w:rsidRDefault="00B3148C" w:rsidP="00B3148C">
      <w:pPr>
        <w:spacing w:after="0" w:line="240" w:lineRule="auto"/>
        <w:rPr>
          <w:rFonts w:eastAsia="Calibri" w:cstheme="minorHAnsi"/>
          <w:b/>
          <w:bCs/>
          <w:color w:val="000000"/>
          <w:sz w:val="24"/>
          <w:szCs w:val="24"/>
          <w:rtl/>
        </w:rPr>
      </w:pPr>
      <w:r w:rsidRPr="00B3148C">
        <w:rPr>
          <w:rFonts w:eastAsia="Calibri" w:cstheme="minorHAnsi"/>
          <w:sz w:val="24"/>
          <w:szCs w:val="24"/>
          <w:rtl/>
        </w:rPr>
        <w:t xml:space="preserve">המנצח ואמן כלי ההקשה </w:t>
      </w:r>
      <w:r w:rsidRPr="00B3148C">
        <w:rPr>
          <w:rFonts w:eastAsia="Calibri" w:cstheme="minorHAnsi"/>
          <w:b/>
          <w:bCs/>
          <w:sz w:val="24"/>
          <w:szCs w:val="24"/>
          <w:rtl/>
        </w:rPr>
        <w:t>חן צימבליסטה</w:t>
      </w:r>
      <w:r w:rsidRPr="00B3148C">
        <w:rPr>
          <w:rFonts w:eastAsia="Calibri" w:cstheme="minorHAnsi"/>
          <w:sz w:val="24"/>
          <w:szCs w:val="24"/>
          <w:rtl/>
        </w:rPr>
        <w:t xml:space="preserve"> משמש כמנצח ומנהל מוסיקלי בסדרות מוסיקה מובילות ברחבי הארץ ומנצח ומנגן עם תזמורות מובילות ברחבי העולם. במהלך 2016, עמד בראש המחלקה לכלי הקשה והתזמורת של אוניברסיטת </w:t>
      </w:r>
      <w:proofErr w:type="spellStart"/>
      <w:r w:rsidRPr="00B3148C">
        <w:rPr>
          <w:rFonts w:eastAsia="Calibri" w:cstheme="minorHAnsi"/>
          <w:sz w:val="24"/>
          <w:szCs w:val="24"/>
          <w:rtl/>
        </w:rPr>
        <w:t>דלאוור</w:t>
      </w:r>
      <w:proofErr w:type="spellEnd"/>
      <w:r w:rsidRPr="00B3148C">
        <w:rPr>
          <w:rFonts w:eastAsia="Calibri" w:cstheme="minorHAnsi"/>
          <w:sz w:val="24"/>
          <w:szCs w:val="24"/>
          <w:rtl/>
        </w:rPr>
        <w:t xml:space="preserve">, ארה"ב. בנוסף, חן מנהל אמנותית פסטיבלי מוזיקה של מוסיקה קלאסית, ג'אז ועולם, במסגרת עמותת מפעל המוסיקה שייסד ועומד בראשה. כנקשן ואמן מרימבה, צימבליסטה קיבל המצלה ממאסטרו </w:t>
      </w:r>
      <w:proofErr w:type="spellStart"/>
      <w:r w:rsidRPr="00B3148C">
        <w:rPr>
          <w:rFonts w:eastAsia="Calibri" w:cstheme="minorHAnsi"/>
          <w:sz w:val="24"/>
          <w:szCs w:val="24"/>
          <w:rtl/>
        </w:rPr>
        <w:t>זובין</w:t>
      </w:r>
      <w:proofErr w:type="spellEnd"/>
      <w:r w:rsidRPr="00B3148C">
        <w:rPr>
          <w:rFonts w:eastAsia="Calibri" w:cstheme="minorHAnsi"/>
          <w:sz w:val="24"/>
          <w:szCs w:val="24"/>
          <w:rtl/>
        </w:rPr>
        <w:t xml:space="preserve"> </w:t>
      </w:r>
      <w:proofErr w:type="spellStart"/>
      <w:r w:rsidRPr="00B3148C">
        <w:rPr>
          <w:rFonts w:eastAsia="Calibri" w:cstheme="minorHAnsi"/>
          <w:sz w:val="24"/>
          <w:szCs w:val="24"/>
          <w:rtl/>
        </w:rPr>
        <w:t>מהטה</w:t>
      </w:r>
      <w:proofErr w:type="spellEnd"/>
      <w:r w:rsidRPr="00B3148C">
        <w:rPr>
          <w:rFonts w:eastAsia="Calibri" w:cstheme="minorHAnsi"/>
          <w:sz w:val="24"/>
          <w:szCs w:val="24"/>
          <w:rtl/>
        </w:rPr>
        <w:t xml:space="preserve"> כבר בהיותו בן 16 ומאז הופיע כסולן עם מרב התזמורות בארץ כולל הפילהרמונית הישראלית. </w:t>
      </w:r>
    </w:p>
    <w:p w:rsidR="00BF3B5F" w:rsidRPr="00B3148C" w:rsidRDefault="00BF3B5F">
      <w:pPr>
        <w:rPr>
          <w:rFonts w:cstheme="minorHAnsi"/>
          <w:sz w:val="24"/>
          <w:szCs w:val="24"/>
          <w:rtl/>
        </w:rPr>
      </w:pPr>
    </w:p>
    <w:p w:rsidR="00B3148C" w:rsidRPr="00B3148C" w:rsidRDefault="00B3148C">
      <w:pPr>
        <w:rPr>
          <w:rFonts w:cstheme="minorHAnsi"/>
          <w:sz w:val="24"/>
          <w:szCs w:val="24"/>
          <w:rtl/>
        </w:rPr>
      </w:pPr>
    </w:p>
    <w:p w:rsidR="00B3148C" w:rsidRPr="00B3148C" w:rsidRDefault="00B3148C" w:rsidP="00B3148C">
      <w:pPr>
        <w:jc w:val="center"/>
        <w:rPr>
          <w:rFonts w:cstheme="minorHAnsi"/>
          <w:b/>
          <w:bCs/>
          <w:sz w:val="24"/>
          <w:szCs w:val="24"/>
        </w:rPr>
      </w:pPr>
      <w:r w:rsidRPr="00B3148C">
        <w:rPr>
          <w:rFonts w:cstheme="minorHAnsi"/>
          <w:b/>
          <w:bCs/>
          <w:sz w:val="24"/>
          <w:szCs w:val="24"/>
          <w:rtl/>
        </w:rPr>
        <w:t>לפרטים נוספים: קרנית בסון, 0524299441</w:t>
      </w:r>
    </w:p>
    <w:sectPr w:rsidR="00B3148C" w:rsidRPr="00B3148C" w:rsidSect="00A64922">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9C1"/>
    <w:rsid w:val="00150467"/>
    <w:rsid w:val="005D79C1"/>
    <w:rsid w:val="0069683F"/>
    <w:rsid w:val="006C74B9"/>
    <w:rsid w:val="00756348"/>
    <w:rsid w:val="00A64922"/>
    <w:rsid w:val="00B3148C"/>
    <w:rsid w:val="00BF3B5F"/>
    <w:rsid w:val="00C2012D"/>
    <w:rsid w:val="00D26E66"/>
    <w:rsid w:val="00FC07B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95F251-99B6-4C2C-8A60-F42833044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B3148C"/>
    <w:rPr>
      <w:color w:val="0563C1" w:themeColor="hyperlink"/>
      <w:u w:val="single"/>
    </w:rPr>
  </w:style>
  <w:style w:type="character" w:styleId="FollowedHyperlink">
    <w:name w:val="FollowedHyperlink"/>
    <w:basedOn w:val="a0"/>
    <w:uiPriority w:val="99"/>
    <w:semiHidden/>
    <w:unhideWhenUsed/>
    <w:rsid w:val="006C74B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958382">
      <w:bodyDiv w:val="1"/>
      <w:marLeft w:val="0"/>
      <w:marRight w:val="0"/>
      <w:marTop w:val="0"/>
      <w:marBottom w:val="0"/>
      <w:divBdr>
        <w:top w:val="none" w:sz="0" w:space="0" w:color="auto"/>
        <w:left w:val="none" w:sz="0" w:space="0" w:color="auto"/>
        <w:bottom w:val="none" w:sz="0" w:space="0" w:color="auto"/>
        <w:right w:val="none" w:sz="0" w:space="0" w:color="auto"/>
      </w:divBdr>
    </w:div>
    <w:div w:id="356934148">
      <w:bodyDiv w:val="1"/>
      <w:marLeft w:val="0"/>
      <w:marRight w:val="0"/>
      <w:marTop w:val="0"/>
      <w:marBottom w:val="0"/>
      <w:divBdr>
        <w:top w:val="none" w:sz="0" w:space="0" w:color="auto"/>
        <w:left w:val="none" w:sz="0" w:space="0" w:color="auto"/>
        <w:bottom w:val="none" w:sz="0" w:space="0" w:color="auto"/>
        <w:right w:val="none" w:sz="0" w:space="0" w:color="auto"/>
      </w:divBdr>
      <w:divsChild>
        <w:div w:id="706415561">
          <w:blockQuote w:val="1"/>
          <w:marLeft w:val="96"/>
          <w:marRight w:val="0"/>
          <w:marTop w:val="100"/>
          <w:marBottom w:val="100"/>
          <w:divBdr>
            <w:top w:val="none" w:sz="0" w:space="0" w:color="auto"/>
            <w:left w:val="single" w:sz="8" w:space="0" w:color="CCCCCC"/>
            <w:bottom w:val="none" w:sz="0" w:space="0" w:color="auto"/>
            <w:right w:val="none" w:sz="0" w:space="0" w:color="auto"/>
          </w:divBdr>
          <w:divsChild>
            <w:div w:id="2003391238">
              <w:marLeft w:val="0"/>
              <w:marRight w:val="0"/>
              <w:marTop w:val="0"/>
              <w:marBottom w:val="0"/>
              <w:divBdr>
                <w:top w:val="none" w:sz="0" w:space="0" w:color="auto"/>
                <w:left w:val="none" w:sz="0" w:space="0" w:color="auto"/>
                <w:bottom w:val="none" w:sz="0" w:space="0" w:color="auto"/>
                <w:right w:val="none" w:sz="0" w:space="0" w:color="auto"/>
              </w:divBdr>
              <w:divsChild>
                <w:div w:id="91809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532435">
          <w:marLeft w:val="0"/>
          <w:marRight w:val="0"/>
          <w:marTop w:val="0"/>
          <w:marBottom w:val="0"/>
          <w:divBdr>
            <w:top w:val="none" w:sz="0" w:space="0" w:color="auto"/>
            <w:left w:val="none" w:sz="0" w:space="0" w:color="auto"/>
            <w:bottom w:val="none" w:sz="0" w:space="0" w:color="auto"/>
            <w:right w:val="none" w:sz="0" w:space="0" w:color="auto"/>
          </w:divBdr>
        </w:div>
        <w:div w:id="1395395310">
          <w:blockQuote w:val="1"/>
          <w:marLeft w:val="96"/>
          <w:marRight w:val="0"/>
          <w:marTop w:val="100"/>
          <w:marBottom w:val="100"/>
          <w:divBdr>
            <w:top w:val="none" w:sz="0" w:space="0" w:color="auto"/>
            <w:left w:val="single" w:sz="8" w:space="0" w:color="CCCCCC"/>
            <w:bottom w:val="none" w:sz="0" w:space="0" w:color="auto"/>
            <w:right w:val="none" w:sz="0" w:space="0" w:color="auto"/>
          </w:divBdr>
          <w:divsChild>
            <w:div w:id="2141534014">
              <w:marLeft w:val="0"/>
              <w:marRight w:val="0"/>
              <w:marTop w:val="0"/>
              <w:marBottom w:val="0"/>
              <w:divBdr>
                <w:top w:val="none" w:sz="0" w:space="0" w:color="auto"/>
                <w:left w:val="none" w:sz="0" w:space="0" w:color="auto"/>
                <w:bottom w:val="none" w:sz="0" w:space="0" w:color="auto"/>
                <w:right w:val="none" w:sz="0" w:space="0" w:color="auto"/>
              </w:divBdr>
              <w:divsChild>
                <w:div w:id="134501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846059">
          <w:marLeft w:val="0"/>
          <w:marRight w:val="0"/>
          <w:marTop w:val="0"/>
          <w:marBottom w:val="0"/>
          <w:divBdr>
            <w:top w:val="none" w:sz="0" w:space="0" w:color="auto"/>
            <w:left w:val="none" w:sz="0" w:space="0" w:color="auto"/>
            <w:bottom w:val="none" w:sz="0" w:space="0" w:color="auto"/>
            <w:right w:val="none" w:sz="0" w:space="0" w:color="auto"/>
          </w:divBdr>
        </w:div>
        <w:div w:id="283466158">
          <w:marLeft w:val="0"/>
          <w:marRight w:val="0"/>
          <w:marTop w:val="0"/>
          <w:marBottom w:val="0"/>
          <w:divBdr>
            <w:top w:val="none" w:sz="0" w:space="0" w:color="auto"/>
            <w:left w:val="none" w:sz="0" w:space="0" w:color="auto"/>
            <w:bottom w:val="none" w:sz="0" w:space="0" w:color="auto"/>
            <w:right w:val="none" w:sz="0" w:space="0" w:color="auto"/>
          </w:divBdr>
        </w:div>
        <w:div w:id="1220094117">
          <w:marLeft w:val="0"/>
          <w:marRight w:val="0"/>
          <w:marTop w:val="0"/>
          <w:marBottom w:val="0"/>
          <w:divBdr>
            <w:top w:val="none" w:sz="0" w:space="0" w:color="auto"/>
            <w:left w:val="none" w:sz="0" w:space="0" w:color="auto"/>
            <w:bottom w:val="none" w:sz="0" w:space="0" w:color="auto"/>
            <w:right w:val="none" w:sz="0" w:space="0" w:color="auto"/>
          </w:divBdr>
          <w:divsChild>
            <w:div w:id="394738911">
              <w:marLeft w:val="0"/>
              <w:marRight w:val="0"/>
              <w:marTop w:val="0"/>
              <w:marBottom w:val="0"/>
              <w:divBdr>
                <w:top w:val="none" w:sz="0" w:space="0" w:color="auto"/>
                <w:left w:val="none" w:sz="0" w:space="0" w:color="auto"/>
                <w:bottom w:val="none" w:sz="0" w:space="0" w:color="auto"/>
                <w:right w:val="none" w:sz="0" w:space="0" w:color="auto"/>
              </w:divBdr>
              <w:divsChild>
                <w:div w:id="379012140">
                  <w:marLeft w:val="0"/>
                  <w:marRight w:val="0"/>
                  <w:marTop w:val="0"/>
                  <w:marBottom w:val="0"/>
                  <w:divBdr>
                    <w:top w:val="none" w:sz="0" w:space="0" w:color="auto"/>
                    <w:left w:val="none" w:sz="0" w:space="0" w:color="auto"/>
                    <w:bottom w:val="none" w:sz="0" w:space="0" w:color="auto"/>
                    <w:right w:val="none" w:sz="0" w:space="0" w:color="auto"/>
                  </w:divBdr>
                </w:div>
                <w:div w:id="1520200778">
                  <w:marLeft w:val="0"/>
                  <w:marRight w:val="0"/>
                  <w:marTop w:val="0"/>
                  <w:marBottom w:val="0"/>
                  <w:divBdr>
                    <w:top w:val="none" w:sz="0" w:space="0" w:color="auto"/>
                    <w:left w:val="none" w:sz="0" w:space="0" w:color="auto"/>
                    <w:bottom w:val="none" w:sz="0" w:space="0" w:color="auto"/>
                    <w:right w:val="none" w:sz="0" w:space="0" w:color="auto"/>
                  </w:divBdr>
                </w:div>
                <w:div w:id="140344741">
                  <w:marLeft w:val="0"/>
                  <w:marRight w:val="0"/>
                  <w:marTop w:val="0"/>
                  <w:marBottom w:val="0"/>
                  <w:divBdr>
                    <w:top w:val="none" w:sz="0" w:space="0" w:color="auto"/>
                    <w:left w:val="none" w:sz="0" w:space="0" w:color="auto"/>
                    <w:bottom w:val="none" w:sz="0" w:space="0" w:color="auto"/>
                    <w:right w:val="none" w:sz="0" w:space="0" w:color="auto"/>
                  </w:divBdr>
                </w:div>
                <w:div w:id="1228300068">
                  <w:marLeft w:val="0"/>
                  <w:marRight w:val="0"/>
                  <w:marTop w:val="0"/>
                  <w:marBottom w:val="0"/>
                  <w:divBdr>
                    <w:top w:val="none" w:sz="0" w:space="0" w:color="auto"/>
                    <w:left w:val="none" w:sz="0" w:space="0" w:color="auto"/>
                    <w:bottom w:val="none" w:sz="0" w:space="0" w:color="auto"/>
                    <w:right w:val="none" w:sz="0" w:space="0" w:color="auto"/>
                  </w:divBdr>
                </w:div>
                <w:div w:id="151219371">
                  <w:marLeft w:val="0"/>
                  <w:marRight w:val="0"/>
                  <w:marTop w:val="0"/>
                  <w:marBottom w:val="0"/>
                  <w:divBdr>
                    <w:top w:val="none" w:sz="0" w:space="0" w:color="auto"/>
                    <w:left w:val="none" w:sz="0" w:space="0" w:color="auto"/>
                    <w:bottom w:val="none" w:sz="0" w:space="0" w:color="auto"/>
                    <w:right w:val="none" w:sz="0" w:space="0" w:color="auto"/>
                  </w:divBdr>
                </w:div>
                <w:div w:id="6635615">
                  <w:marLeft w:val="0"/>
                  <w:marRight w:val="0"/>
                  <w:marTop w:val="0"/>
                  <w:marBottom w:val="0"/>
                  <w:divBdr>
                    <w:top w:val="none" w:sz="0" w:space="0" w:color="auto"/>
                    <w:left w:val="none" w:sz="0" w:space="0" w:color="auto"/>
                    <w:bottom w:val="none" w:sz="0" w:space="0" w:color="auto"/>
                    <w:right w:val="none" w:sz="0" w:space="0" w:color="auto"/>
                  </w:divBdr>
                </w:div>
                <w:div w:id="584918754">
                  <w:marLeft w:val="0"/>
                  <w:marRight w:val="0"/>
                  <w:marTop w:val="0"/>
                  <w:marBottom w:val="0"/>
                  <w:divBdr>
                    <w:top w:val="none" w:sz="0" w:space="0" w:color="auto"/>
                    <w:left w:val="none" w:sz="0" w:space="0" w:color="auto"/>
                    <w:bottom w:val="none" w:sz="0" w:space="0" w:color="auto"/>
                    <w:right w:val="none" w:sz="0" w:space="0" w:color="auto"/>
                  </w:divBdr>
                </w:div>
                <w:div w:id="126461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649868">
          <w:marLeft w:val="0"/>
          <w:marRight w:val="0"/>
          <w:marTop w:val="0"/>
          <w:marBottom w:val="0"/>
          <w:divBdr>
            <w:top w:val="none" w:sz="0" w:space="0" w:color="auto"/>
            <w:left w:val="none" w:sz="0" w:space="0" w:color="auto"/>
            <w:bottom w:val="none" w:sz="0" w:space="0" w:color="auto"/>
            <w:right w:val="none" w:sz="0" w:space="0" w:color="auto"/>
          </w:divBdr>
        </w:div>
        <w:div w:id="1409039518">
          <w:blockQuote w:val="1"/>
          <w:marLeft w:val="96"/>
          <w:marRight w:val="0"/>
          <w:marTop w:val="100"/>
          <w:marBottom w:val="100"/>
          <w:divBdr>
            <w:top w:val="none" w:sz="0" w:space="0" w:color="auto"/>
            <w:left w:val="single" w:sz="8" w:space="0" w:color="CCCCCC"/>
            <w:bottom w:val="none" w:sz="0" w:space="0" w:color="auto"/>
            <w:right w:val="none" w:sz="0" w:space="0" w:color="auto"/>
          </w:divBdr>
          <w:divsChild>
            <w:div w:id="1830898038">
              <w:marLeft w:val="0"/>
              <w:marRight w:val="0"/>
              <w:marTop w:val="0"/>
              <w:marBottom w:val="0"/>
              <w:divBdr>
                <w:top w:val="none" w:sz="0" w:space="0" w:color="auto"/>
                <w:left w:val="none" w:sz="0" w:space="0" w:color="auto"/>
                <w:bottom w:val="none" w:sz="0" w:space="0" w:color="auto"/>
                <w:right w:val="none" w:sz="0" w:space="0" w:color="auto"/>
              </w:divBdr>
              <w:divsChild>
                <w:div w:id="1409041258">
                  <w:marLeft w:val="0"/>
                  <w:marRight w:val="0"/>
                  <w:marTop w:val="0"/>
                  <w:marBottom w:val="0"/>
                  <w:divBdr>
                    <w:top w:val="none" w:sz="0" w:space="0" w:color="auto"/>
                    <w:left w:val="none" w:sz="0" w:space="0" w:color="auto"/>
                    <w:bottom w:val="none" w:sz="0" w:space="0" w:color="auto"/>
                    <w:right w:val="none" w:sz="0" w:space="0" w:color="auto"/>
                  </w:divBdr>
                </w:div>
                <w:div w:id="1365133713">
                  <w:marLeft w:val="0"/>
                  <w:marRight w:val="0"/>
                  <w:marTop w:val="0"/>
                  <w:marBottom w:val="0"/>
                  <w:divBdr>
                    <w:top w:val="none" w:sz="0" w:space="0" w:color="auto"/>
                    <w:left w:val="none" w:sz="0" w:space="0" w:color="auto"/>
                    <w:bottom w:val="none" w:sz="0" w:space="0" w:color="auto"/>
                    <w:right w:val="none" w:sz="0" w:space="0" w:color="auto"/>
                  </w:divBdr>
                </w:div>
                <w:div w:id="1312906162">
                  <w:marLeft w:val="0"/>
                  <w:marRight w:val="0"/>
                  <w:marTop w:val="0"/>
                  <w:marBottom w:val="0"/>
                  <w:divBdr>
                    <w:top w:val="none" w:sz="0" w:space="0" w:color="auto"/>
                    <w:left w:val="none" w:sz="0" w:space="0" w:color="auto"/>
                    <w:bottom w:val="none" w:sz="0" w:space="0" w:color="auto"/>
                    <w:right w:val="none" w:sz="0" w:space="0" w:color="auto"/>
                  </w:divBdr>
                </w:div>
                <w:div w:id="165741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did.li/wGhTY" TargetMode="Externa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8FCD02-B426-4D6A-9FB6-C3EAA2412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2</Pages>
  <Words>419</Words>
  <Characters>2095</Characters>
  <Application>Microsoft Office Word</Application>
  <DocSecurity>0</DocSecurity>
  <Lines>17</Lines>
  <Paragraphs>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חשבון Microsoft</dc:creator>
  <cp:keywords/>
  <dc:description/>
  <cp:lastModifiedBy>חשבון Microsoft</cp:lastModifiedBy>
  <cp:revision>6</cp:revision>
  <dcterms:created xsi:type="dcterms:W3CDTF">2020-10-29T13:16:00Z</dcterms:created>
  <dcterms:modified xsi:type="dcterms:W3CDTF">2020-10-29T18:37:00Z</dcterms:modified>
</cp:coreProperties>
</file>