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BB0" w:rsidRDefault="00427F17" w:rsidP="00D9565B">
      <w:pPr>
        <w:tabs>
          <w:tab w:val="left" w:pos="7058"/>
        </w:tabs>
        <w:jc w:val="right"/>
        <w:rPr>
          <w:rFonts w:cs="David"/>
          <w:b/>
          <w:bCs/>
          <w:sz w:val="40"/>
          <w:szCs w:val="40"/>
          <w:rtl/>
        </w:rPr>
      </w:pPr>
      <w:r>
        <w:rPr>
          <w:rFonts w:cs="David" w:hint="cs"/>
          <w:rtl/>
        </w:rPr>
        <w:t>ספטמבר</w:t>
      </w:r>
      <w:r w:rsidR="008743E4">
        <w:rPr>
          <w:rFonts w:cs="David" w:hint="cs"/>
          <w:rtl/>
        </w:rPr>
        <w:t xml:space="preserve"> </w:t>
      </w:r>
      <w:r w:rsidR="007E55DF">
        <w:rPr>
          <w:rFonts w:cs="David" w:hint="cs"/>
          <w:rtl/>
        </w:rPr>
        <w:t>201</w:t>
      </w:r>
      <w:r w:rsidR="008743E4">
        <w:rPr>
          <w:rFonts w:cs="David" w:hint="cs"/>
          <w:rtl/>
        </w:rPr>
        <w:t>4</w:t>
      </w:r>
    </w:p>
    <w:p w:rsidR="00D84DF7" w:rsidRDefault="00D84DF7" w:rsidP="00C909A8">
      <w:pPr>
        <w:ind w:left="720" w:right="540" w:hanging="720"/>
        <w:jc w:val="center"/>
        <w:outlineLvl w:val="0"/>
        <w:rPr>
          <w:rFonts w:cs="David"/>
          <w:b/>
          <w:bCs/>
          <w:sz w:val="40"/>
          <w:szCs w:val="40"/>
          <w:rtl/>
        </w:rPr>
      </w:pPr>
    </w:p>
    <w:p w:rsidR="003D4A7E" w:rsidRDefault="003D4A7E" w:rsidP="00427F17">
      <w:pPr>
        <w:ind w:left="720" w:right="540" w:hanging="720"/>
        <w:jc w:val="center"/>
        <w:outlineLvl w:val="0"/>
        <w:rPr>
          <w:rFonts w:cs="David"/>
          <w:b/>
          <w:bCs/>
          <w:sz w:val="40"/>
          <w:szCs w:val="40"/>
          <w:rtl/>
        </w:rPr>
      </w:pPr>
      <w:bookmarkStart w:id="0" w:name="_GoBack"/>
      <w:r>
        <w:rPr>
          <w:rFonts w:cs="David" w:hint="cs"/>
          <w:b/>
          <w:bCs/>
          <w:sz w:val="40"/>
          <w:szCs w:val="40"/>
          <w:rtl/>
        </w:rPr>
        <w:t xml:space="preserve">נתוני שירות התעסוקה </w:t>
      </w:r>
      <w:r w:rsidR="00427F17">
        <w:rPr>
          <w:rFonts w:cs="David" w:hint="cs"/>
          <w:b/>
          <w:bCs/>
          <w:sz w:val="40"/>
          <w:szCs w:val="40"/>
          <w:rtl/>
        </w:rPr>
        <w:t>אוגוסט</w:t>
      </w:r>
      <w:r w:rsidR="009C48E7">
        <w:rPr>
          <w:rFonts w:cs="David" w:hint="cs"/>
          <w:b/>
          <w:bCs/>
          <w:sz w:val="40"/>
          <w:szCs w:val="40"/>
          <w:rtl/>
        </w:rPr>
        <w:t xml:space="preserve"> 2014</w:t>
      </w:r>
    </w:p>
    <w:p w:rsidR="00DD4B97" w:rsidRDefault="00204951" w:rsidP="006F6F16">
      <w:pPr>
        <w:ind w:left="720" w:right="540" w:hanging="720"/>
        <w:jc w:val="center"/>
        <w:outlineLvl w:val="0"/>
        <w:rPr>
          <w:rFonts w:ascii="Tahoma" w:hAnsi="Tahoma" w:cs="Tahoma"/>
          <w:noProof/>
          <w:sz w:val="20"/>
          <w:szCs w:val="20"/>
          <w:rtl/>
          <w:lang w:eastAsia="en-US"/>
        </w:rPr>
      </w:pPr>
      <w:r w:rsidRPr="00214DCB">
        <w:rPr>
          <w:rFonts w:cs="David" w:hint="cs"/>
          <w:b/>
          <w:bCs/>
          <w:sz w:val="40"/>
          <w:szCs w:val="40"/>
          <w:rtl/>
        </w:rPr>
        <w:t>הודעה לעיתונות</w:t>
      </w:r>
    </w:p>
    <w:p w:rsidR="00FD2A5F" w:rsidRDefault="00FD2A5F" w:rsidP="00FD2A5F">
      <w:pPr>
        <w:rPr>
          <w:rFonts w:ascii="Arial" w:hAnsi="Arial" w:cs="Arial"/>
          <w:rtl/>
        </w:rPr>
      </w:pPr>
    </w:p>
    <w:p w:rsidR="006C408A" w:rsidRDefault="00342A0C" w:rsidP="006C408A">
      <w:pPr>
        <w:spacing w:before="120" w:after="120" w:line="360" w:lineRule="auto"/>
        <w:jc w:val="both"/>
        <w:rPr>
          <w:rFonts w:ascii="Arial" w:hAnsi="Arial" w:cs="David"/>
          <w:b/>
          <w:bCs/>
          <w:sz w:val="26"/>
          <w:szCs w:val="26"/>
          <w:u w:val="single"/>
          <w:rtl/>
        </w:rPr>
      </w:pPr>
      <w:r w:rsidRPr="00CE1680">
        <w:rPr>
          <w:rFonts w:ascii="Arial" w:hAnsi="Arial" w:cs="David" w:hint="cs"/>
          <w:b/>
          <w:bCs/>
          <w:sz w:val="26"/>
          <w:szCs w:val="26"/>
          <w:u w:val="single"/>
          <w:rtl/>
        </w:rPr>
        <w:t xml:space="preserve">מנכל שירות התעסוקה בועז הירש מוסר כי </w:t>
      </w:r>
      <w:r w:rsidR="007578A1" w:rsidRPr="00CE1680">
        <w:rPr>
          <w:rFonts w:ascii="Arial" w:hAnsi="Arial" w:cs="David" w:hint="cs"/>
          <w:b/>
          <w:bCs/>
          <w:sz w:val="26"/>
          <w:szCs w:val="26"/>
          <w:u w:val="single"/>
          <w:rtl/>
        </w:rPr>
        <w:t>"</w:t>
      </w:r>
      <w:r w:rsidR="00BF637F">
        <w:rPr>
          <w:rFonts w:ascii="Arial" w:hAnsi="Arial" w:cs="David" w:hint="cs"/>
          <w:b/>
          <w:bCs/>
          <w:sz w:val="26"/>
          <w:szCs w:val="26"/>
          <w:u w:val="single"/>
          <w:rtl/>
        </w:rPr>
        <w:t xml:space="preserve">בחודש </w:t>
      </w:r>
      <w:r w:rsidR="00F97242">
        <w:rPr>
          <w:rFonts w:ascii="Arial" w:hAnsi="Arial" w:cs="David" w:hint="cs"/>
          <w:b/>
          <w:bCs/>
          <w:sz w:val="26"/>
          <w:szCs w:val="26"/>
          <w:u w:val="single"/>
          <w:rtl/>
        </w:rPr>
        <w:t>אוגוסט</w:t>
      </w:r>
      <w:r w:rsidR="00B91A13">
        <w:rPr>
          <w:rFonts w:ascii="Arial" w:hAnsi="Arial" w:cs="David" w:hint="cs"/>
          <w:b/>
          <w:bCs/>
          <w:sz w:val="26"/>
          <w:szCs w:val="26"/>
          <w:u w:val="single"/>
          <w:rtl/>
        </w:rPr>
        <w:t xml:space="preserve"> </w:t>
      </w:r>
      <w:r w:rsidR="005A6672">
        <w:rPr>
          <w:rFonts w:ascii="Arial" w:hAnsi="Arial" w:cs="David" w:hint="cs"/>
          <w:b/>
          <w:bCs/>
          <w:sz w:val="26"/>
          <w:szCs w:val="26"/>
          <w:u w:val="single"/>
          <w:rtl/>
        </w:rPr>
        <w:t>נמשכה היציבות בשוק התעסוקה</w:t>
      </w:r>
      <w:r w:rsidR="00EC367B">
        <w:rPr>
          <w:rFonts w:ascii="Arial" w:hAnsi="Arial" w:cs="David" w:hint="cs"/>
          <w:b/>
          <w:bCs/>
          <w:sz w:val="26"/>
          <w:szCs w:val="26"/>
          <w:u w:val="single"/>
          <w:rtl/>
        </w:rPr>
        <w:t>.</w:t>
      </w:r>
      <w:r w:rsidR="005A6672">
        <w:rPr>
          <w:rFonts w:ascii="Arial" w:hAnsi="Arial" w:cs="David" w:hint="cs"/>
          <w:b/>
          <w:bCs/>
          <w:sz w:val="26"/>
          <w:szCs w:val="26"/>
          <w:u w:val="single"/>
          <w:rtl/>
        </w:rPr>
        <w:t xml:space="preserve"> </w:t>
      </w:r>
      <w:r w:rsidR="00590B7A">
        <w:rPr>
          <w:rFonts w:ascii="Arial" w:hAnsi="Arial" w:cs="David" w:hint="cs"/>
          <w:b/>
          <w:bCs/>
          <w:sz w:val="26"/>
          <w:szCs w:val="26"/>
          <w:u w:val="single"/>
          <w:rtl/>
        </w:rPr>
        <w:t>בנתוני מקור ניתן לראות עלייה במספר דורשי העבודה שהתייצבו בשירות ומספרם ע</w:t>
      </w:r>
      <w:r w:rsidR="00F97242">
        <w:rPr>
          <w:rFonts w:ascii="Arial" w:hAnsi="Arial" w:cs="David" w:hint="cs"/>
          <w:b/>
          <w:bCs/>
          <w:sz w:val="26"/>
          <w:szCs w:val="26"/>
          <w:u w:val="single"/>
          <w:rtl/>
        </w:rPr>
        <w:t>ו</w:t>
      </w:r>
      <w:r w:rsidR="00590B7A">
        <w:rPr>
          <w:rFonts w:ascii="Arial" w:hAnsi="Arial" w:cs="David" w:hint="cs"/>
          <w:b/>
          <w:bCs/>
          <w:sz w:val="26"/>
          <w:szCs w:val="26"/>
          <w:u w:val="single"/>
          <w:rtl/>
        </w:rPr>
        <w:t xml:space="preserve">מד על </w:t>
      </w:r>
      <w:r w:rsidR="00F97242">
        <w:rPr>
          <w:rFonts w:ascii="Arial" w:hAnsi="Arial" w:cs="David" w:hint="cs"/>
          <w:b/>
          <w:bCs/>
          <w:sz w:val="26"/>
          <w:szCs w:val="26"/>
          <w:u w:val="single"/>
          <w:rtl/>
        </w:rPr>
        <w:t xml:space="preserve">223.8 </w:t>
      </w:r>
      <w:r w:rsidR="003D5BFF">
        <w:rPr>
          <w:rFonts w:ascii="Arial" w:hAnsi="Arial" w:cs="David" w:hint="cs"/>
          <w:b/>
          <w:bCs/>
          <w:sz w:val="26"/>
          <w:szCs w:val="26"/>
          <w:u w:val="single"/>
          <w:rtl/>
        </w:rPr>
        <w:t xml:space="preserve">אלף </w:t>
      </w:r>
      <w:r w:rsidR="00F97242">
        <w:rPr>
          <w:rFonts w:ascii="Arial" w:hAnsi="Arial" w:cs="David" w:hint="cs"/>
          <w:b/>
          <w:bCs/>
          <w:sz w:val="26"/>
          <w:szCs w:val="26"/>
          <w:u w:val="single"/>
          <w:rtl/>
        </w:rPr>
        <w:t>לעומת 217.5</w:t>
      </w:r>
      <w:r w:rsidR="003D5BFF">
        <w:rPr>
          <w:rFonts w:ascii="Arial" w:hAnsi="Arial" w:cs="David" w:hint="cs"/>
          <w:b/>
          <w:bCs/>
          <w:sz w:val="26"/>
          <w:szCs w:val="26"/>
          <w:u w:val="single"/>
          <w:rtl/>
        </w:rPr>
        <w:t xml:space="preserve"> אלף בחודש הקודם</w:t>
      </w:r>
      <w:r w:rsidR="00590B7A">
        <w:rPr>
          <w:rFonts w:ascii="Arial" w:hAnsi="Arial" w:cs="David" w:hint="cs"/>
          <w:b/>
          <w:bCs/>
          <w:sz w:val="26"/>
          <w:szCs w:val="26"/>
          <w:u w:val="single"/>
          <w:rtl/>
        </w:rPr>
        <w:t xml:space="preserve">, עלייה שכולה מוסברת בתופעת פיטורי הקיץ. </w:t>
      </w:r>
      <w:r w:rsidR="006C408A">
        <w:rPr>
          <w:rFonts w:ascii="Arial" w:hAnsi="Arial" w:cs="David" w:hint="cs"/>
          <w:b/>
          <w:bCs/>
          <w:sz w:val="26"/>
          <w:szCs w:val="26"/>
          <w:u w:val="single"/>
          <w:rtl/>
        </w:rPr>
        <w:t xml:space="preserve">בנטרול השפעת העונתיות הזו, בנתוני מגמה, מסתמנת ירידה קלה במספר דורשי העבודה שהתייצבו בשירות התעסוקה, ומספרם עומד על 209 אלף, לעומת 209.2 בחודש הקודם. </w:t>
      </w:r>
    </w:p>
    <w:p w:rsidR="00D76A0F" w:rsidRDefault="00D76A0F" w:rsidP="00D76A0F">
      <w:pPr>
        <w:spacing w:before="120" w:after="120" w:line="360" w:lineRule="auto"/>
        <w:jc w:val="both"/>
        <w:rPr>
          <w:rFonts w:ascii="Calibri" w:hAnsi="Calibri" w:cs="David"/>
          <w:b/>
          <w:bCs/>
          <w:sz w:val="26"/>
          <w:szCs w:val="26"/>
          <w:u w:val="single"/>
          <w:rtl/>
        </w:rPr>
      </w:pPr>
      <w:r>
        <w:rPr>
          <w:rFonts w:ascii="Calibri" w:hAnsi="Calibri" w:cs="David" w:hint="cs"/>
          <w:b/>
          <w:bCs/>
          <w:sz w:val="26"/>
          <w:szCs w:val="26"/>
          <w:u w:val="single"/>
          <w:rtl/>
        </w:rPr>
        <w:t xml:space="preserve">ניתן להצביע על יציבות </w:t>
      </w:r>
      <w:r w:rsidRPr="00463675">
        <w:rPr>
          <w:rFonts w:ascii="Calibri" w:hAnsi="Calibri" w:cs="David" w:hint="cs"/>
          <w:b/>
          <w:bCs/>
          <w:sz w:val="26"/>
          <w:szCs w:val="26"/>
          <w:u w:val="single"/>
          <w:rtl/>
        </w:rPr>
        <w:t>גם ב</w:t>
      </w:r>
      <w:r>
        <w:rPr>
          <w:rFonts w:ascii="Calibri" w:hAnsi="Calibri" w:cs="David" w:hint="cs"/>
          <w:b/>
          <w:bCs/>
          <w:sz w:val="26"/>
          <w:szCs w:val="26"/>
          <w:u w:val="single"/>
          <w:rtl/>
        </w:rPr>
        <w:t xml:space="preserve">קרב </w:t>
      </w:r>
      <w:r w:rsidRPr="00463675">
        <w:rPr>
          <w:rFonts w:ascii="Calibri" w:hAnsi="Calibri" w:cs="David" w:hint="cs"/>
          <w:b/>
          <w:bCs/>
          <w:sz w:val="26"/>
          <w:szCs w:val="26"/>
          <w:u w:val="single"/>
          <w:rtl/>
        </w:rPr>
        <w:t xml:space="preserve">קבוצות </w:t>
      </w:r>
      <w:r>
        <w:rPr>
          <w:rFonts w:ascii="Calibri" w:hAnsi="Calibri" w:cs="David" w:hint="cs"/>
          <w:b/>
          <w:bCs/>
          <w:sz w:val="26"/>
          <w:szCs w:val="26"/>
          <w:u w:val="single"/>
          <w:rtl/>
        </w:rPr>
        <w:t>ה</w:t>
      </w:r>
      <w:r w:rsidRPr="00463675">
        <w:rPr>
          <w:rFonts w:ascii="Calibri" w:hAnsi="Calibri" w:cs="David" w:hint="cs"/>
          <w:b/>
          <w:bCs/>
          <w:sz w:val="26"/>
          <w:szCs w:val="26"/>
          <w:u w:val="single"/>
          <w:rtl/>
        </w:rPr>
        <w:t xml:space="preserve">משנה של דורשי </w:t>
      </w:r>
      <w:r>
        <w:rPr>
          <w:rFonts w:ascii="Calibri" w:hAnsi="Calibri" w:cs="David" w:hint="cs"/>
          <w:b/>
          <w:bCs/>
          <w:sz w:val="26"/>
          <w:szCs w:val="26"/>
          <w:u w:val="single"/>
          <w:rtl/>
        </w:rPr>
        <w:t>ה</w:t>
      </w:r>
      <w:r w:rsidRPr="00463675">
        <w:rPr>
          <w:rFonts w:ascii="Calibri" w:hAnsi="Calibri" w:cs="David" w:hint="cs"/>
          <w:b/>
          <w:bCs/>
          <w:sz w:val="26"/>
          <w:szCs w:val="26"/>
          <w:u w:val="single"/>
          <w:rtl/>
        </w:rPr>
        <w:t>עבודה שהתייצבו בשירות בהן מפוטרים חדשים ותובעי הבטחת הכנסה"</w:t>
      </w:r>
      <w:r>
        <w:rPr>
          <w:rFonts w:ascii="Calibri" w:hAnsi="Calibri" w:cs="David" w:hint="cs"/>
          <w:b/>
          <w:bCs/>
          <w:sz w:val="26"/>
          <w:szCs w:val="26"/>
          <w:u w:val="single"/>
          <w:rtl/>
        </w:rPr>
        <w:t xml:space="preserve"> מוסיף הירש</w:t>
      </w:r>
      <w:r w:rsidRPr="00463675">
        <w:rPr>
          <w:rFonts w:ascii="Calibri" w:hAnsi="Calibri" w:cs="David" w:hint="cs"/>
          <w:b/>
          <w:bCs/>
          <w:sz w:val="26"/>
          <w:szCs w:val="26"/>
          <w:u w:val="single"/>
          <w:rtl/>
        </w:rPr>
        <w:t>.</w:t>
      </w:r>
    </w:p>
    <w:p w:rsidR="00530C85" w:rsidRDefault="00093099" w:rsidP="00186530">
      <w:pPr>
        <w:spacing w:before="120" w:after="120" w:line="360" w:lineRule="auto"/>
        <w:jc w:val="both"/>
        <w:rPr>
          <w:rFonts w:ascii="Arial" w:hAnsi="Arial" w:cs="David"/>
          <w:b/>
          <w:bCs/>
          <w:sz w:val="26"/>
          <w:szCs w:val="26"/>
          <w:rtl/>
        </w:rPr>
      </w:pPr>
      <w:r w:rsidRPr="00186530">
        <w:rPr>
          <w:rFonts w:ascii="Arial" w:hAnsi="Arial" w:cs="David" w:hint="eastAsia"/>
          <w:b/>
          <w:bCs/>
          <w:sz w:val="26"/>
          <w:szCs w:val="26"/>
          <w:rtl/>
        </w:rPr>
        <w:t>שירות</w:t>
      </w:r>
      <w:r w:rsidRPr="00186530">
        <w:rPr>
          <w:rFonts w:ascii="Arial" w:hAnsi="Arial" w:cs="David"/>
          <w:b/>
          <w:bCs/>
          <w:sz w:val="26"/>
          <w:szCs w:val="26"/>
          <w:rtl/>
        </w:rPr>
        <w:t xml:space="preserve"> התעסוקה מעריך </w:t>
      </w:r>
      <w:r w:rsidRPr="00186530">
        <w:rPr>
          <w:rFonts w:ascii="Arial" w:hAnsi="Arial" w:cs="David" w:hint="eastAsia"/>
          <w:b/>
          <w:bCs/>
          <w:sz w:val="26"/>
          <w:szCs w:val="26"/>
          <w:rtl/>
        </w:rPr>
        <w:t>כי</w:t>
      </w:r>
      <w:r w:rsidRPr="00186530">
        <w:rPr>
          <w:rFonts w:ascii="Arial" w:hAnsi="Arial" w:cs="David"/>
          <w:b/>
          <w:bCs/>
          <w:sz w:val="26"/>
          <w:szCs w:val="26"/>
          <w:rtl/>
        </w:rPr>
        <w:t xml:space="preserve"> </w:t>
      </w:r>
      <w:r w:rsidRPr="00186530">
        <w:rPr>
          <w:rFonts w:ascii="Arial" w:hAnsi="Arial" w:cs="David" w:hint="eastAsia"/>
          <w:b/>
          <w:bCs/>
          <w:sz w:val="26"/>
          <w:szCs w:val="26"/>
          <w:rtl/>
        </w:rPr>
        <w:t>בקיץ</w:t>
      </w:r>
      <w:r w:rsidRPr="00186530">
        <w:rPr>
          <w:rFonts w:ascii="Arial" w:hAnsi="Arial" w:cs="David"/>
          <w:b/>
          <w:bCs/>
          <w:sz w:val="26"/>
          <w:szCs w:val="26"/>
          <w:rtl/>
        </w:rPr>
        <w:t xml:space="preserve"> 2014 </w:t>
      </w:r>
      <w:r w:rsidRPr="00186530">
        <w:rPr>
          <w:rFonts w:ascii="Arial" w:hAnsi="Arial" w:cs="David" w:hint="eastAsia"/>
          <w:b/>
          <w:bCs/>
          <w:sz w:val="26"/>
          <w:szCs w:val="26"/>
          <w:rtl/>
        </w:rPr>
        <w:t>פוטרו</w:t>
      </w:r>
      <w:r w:rsidRPr="00186530">
        <w:rPr>
          <w:rFonts w:ascii="Arial" w:hAnsi="Arial" w:cs="David"/>
          <w:b/>
          <w:bCs/>
          <w:sz w:val="26"/>
          <w:szCs w:val="26"/>
          <w:rtl/>
        </w:rPr>
        <w:t xml:space="preserve"> </w:t>
      </w:r>
      <w:r w:rsidRPr="00186530">
        <w:rPr>
          <w:rFonts w:ascii="Arial" w:hAnsi="Arial" w:cs="David" w:hint="eastAsia"/>
          <w:b/>
          <w:bCs/>
          <w:sz w:val="26"/>
          <w:szCs w:val="26"/>
          <w:rtl/>
        </w:rPr>
        <w:t>כ</w:t>
      </w:r>
      <w:r w:rsidRPr="00186530">
        <w:rPr>
          <w:rFonts w:ascii="Arial" w:hAnsi="Arial" w:cs="David"/>
          <w:b/>
          <w:bCs/>
          <w:sz w:val="26"/>
          <w:szCs w:val="26"/>
          <w:rtl/>
        </w:rPr>
        <w:t xml:space="preserve">- 15 אלף עובדים </w:t>
      </w:r>
      <w:r w:rsidR="00AB52F0" w:rsidRPr="00186530">
        <w:rPr>
          <w:rFonts w:ascii="Arial" w:hAnsi="Arial" w:cs="David" w:hint="eastAsia"/>
          <w:b/>
          <w:bCs/>
          <w:sz w:val="26"/>
          <w:szCs w:val="26"/>
          <w:rtl/>
        </w:rPr>
        <w:t>ועובדות</w:t>
      </w:r>
      <w:r w:rsidR="00AB52F0" w:rsidRPr="00186530">
        <w:rPr>
          <w:rFonts w:ascii="Arial" w:hAnsi="Arial" w:cs="David"/>
          <w:b/>
          <w:bCs/>
          <w:sz w:val="26"/>
          <w:szCs w:val="26"/>
          <w:rtl/>
        </w:rPr>
        <w:t xml:space="preserve"> </w:t>
      </w:r>
      <w:r w:rsidRPr="00186530">
        <w:rPr>
          <w:rFonts w:ascii="Arial" w:hAnsi="Arial" w:cs="David" w:hint="eastAsia"/>
          <w:b/>
          <w:bCs/>
          <w:sz w:val="26"/>
          <w:szCs w:val="26"/>
          <w:rtl/>
        </w:rPr>
        <w:t>כחלק</w:t>
      </w:r>
      <w:r w:rsidRPr="00186530">
        <w:rPr>
          <w:rFonts w:ascii="Arial" w:hAnsi="Arial" w:cs="David"/>
          <w:b/>
          <w:bCs/>
          <w:sz w:val="26"/>
          <w:szCs w:val="26"/>
          <w:rtl/>
        </w:rPr>
        <w:t xml:space="preserve"> </w:t>
      </w:r>
      <w:r w:rsidRPr="00186530">
        <w:rPr>
          <w:rFonts w:ascii="Arial" w:hAnsi="Arial" w:cs="David" w:hint="eastAsia"/>
          <w:b/>
          <w:bCs/>
          <w:sz w:val="26"/>
          <w:szCs w:val="26"/>
          <w:rtl/>
        </w:rPr>
        <w:t>מפיטורים</w:t>
      </w:r>
      <w:r w:rsidRPr="00186530">
        <w:rPr>
          <w:rFonts w:ascii="Arial" w:hAnsi="Arial" w:cs="David"/>
          <w:b/>
          <w:bCs/>
          <w:sz w:val="26"/>
          <w:szCs w:val="26"/>
          <w:rtl/>
        </w:rPr>
        <w:t xml:space="preserve"> </w:t>
      </w:r>
      <w:r w:rsidRPr="00186530">
        <w:rPr>
          <w:rFonts w:ascii="Arial" w:hAnsi="Arial" w:cs="David" w:hint="eastAsia"/>
          <w:b/>
          <w:bCs/>
          <w:sz w:val="26"/>
          <w:szCs w:val="26"/>
          <w:rtl/>
        </w:rPr>
        <w:t>זמניים</w:t>
      </w:r>
      <w:r w:rsidRPr="00186530">
        <w:rPr>
          <w:rFonts w:ascii="Arial" w:hAnsi="Arial" w:cs="David"/>
          <w:b/>
          <w:bCs/>
          <w:sz w:val="26"/>
          <w:szCs w:val="26"/>
          <w:rtl/>
        </w:rPr>
        <w:t xml:space="preserve"> </w:t>
      </w:r>
      <w:r w:rsidRPr="00186530">
        <w:rPr>
          <w:rFonts w:ascii="Arial" w:hAnsi="Arial" w:cs="David" w:hint="eastAsia"/>
          <w:b/>
          <w:bCs/>
          <w:sz w:val="26"/>
          <w:szCs w:val="26"/>
          <w:rtl/>
        </w:rPr>
        <w:t>שמקורם</w:t>
      </w:r>
      <w:r w:rsidRPr="00186530">
        <w:rPr>
          <w:rFonts w:ascii="Arial" w:hAnsi="Arial" w:cs="David"/>
          <w:b/>
          <w:bCs/>
          <w:sz w:val="26"/>
          <w:szCs w:val="26"/>
          <w:rtl/>
        </w:rPr>
        <w:t xml:space="preserve"> </w:t>
      </w:r>
      <w:r w:rsidRPr="00186530">
        <w:rPr>
          <w:rFonts w:ascii="Arial" w:hAnsi="Arial" w:cs="David" w:hint="eastAsia"/>
          <w:b/>
          <w:bCs/>
          <w:sz w:val="26"/>
          <w:szCs w:val="26"/>
          <w:rtl/>
        </w:rPr>
        <w:t>באי</w:t>
      </w:r>
      <w:r w:rsidRPr="00186530">
        <w:rPr>
          <w:rFonts w:ascii="Arial" w:hAnsi="Arial" w:cs="David"/>
          <w:b/>
          <w:bCs/>
          <w:sz w:val="26"/>
          <w:szCs w:val="26"/>
          <w:rtl/>
        </w:rPr>
        <w:t xml:space="preserve"> </w:t>
      </w:r>
      <w:r w:rsidRPr="00186530">
        <w:rPr>
          <w:rFonts w:ascii="Arial" w:hAnsi="Arial" w:cs="David" w:hint="eastAsia"/>
          <w:b/>
          <w:bCs/>
          <w:sz w:val="26"/>
          <w:szCs w:val="26"/>
          <w:rtl/>
        </w:rPr>
        <w:t>הפעילות</w:t>
      </w:r>
      <w:r w:rsidRPr="00186530">
        <w:rPr>
          <w:rFonts w:ascii="Arial" w:hAnsi="Arial" w:cs="David"/>
          <w:b/>
          <w:bCs/>
          <w:sz w:val="26"/>
          <w:szCs w:val="26"/>
          <w:rtl/>
        </w:rPr>
        <w:t xml:space="preserve"> </w:t>
      </w:r>
      <w:r w:rsidRPr="00186530">
        <w:rPr>
          <w:rFonts w:ascii="Arial" w:hAnsi="Arial" w:cs="David" w:hint="eastAsia"/>
          <w:b/>
          <w:bCs/>
          <w:sz w:val="26"/>
          <w:szCs w:val="26"/>
          <w:rtl/>
        </w:rPr>
        <w:t>של</w:t>
      </w:r>
      <w:r w:rsidRPr="00186530">
        <w:rPr>
          <w:rFonts w:ascii="Arial" w:hAnsi="Arial" w:cs="David"/>
          <w:b/>
          <w:bCs/>
          <w:sz w:val="26"/>
          <w:szCs w:val="26"/>
          <w:rtl/>
        </w:rPr>
        <w:t xml:space="preserve"> </w:t>
      </w:r>
      <w:r w:rsidRPr="00186530">
        <w:rPr>
          <w:rFonts w:ascii="Arial" w:hAnsi="Arial" w:cs="David" w:hint="eastAsia"/>
          <w:b/>
          <w:bCs/>
          <w:sz w:val="26"/>
          <w:szCs w:val="26"/>
          <w:rtl/>
        </w:rPr>
        <w:t>מערכת</w:t>
      </w:r>
      <w:r w:rsidRPr="00186530">
        <w:rPr>
          <w:rFonts w:ascii="Arial" w:hAnsi="Arial" w:cs="David"/>
          <w:b/>
          <w:bCs/>
          <w:sz w:val="26"/>
          <w:szCs w:val="26"/>
          <w:rtl/>
        </w:rPr>
        <w:t xml:space="preserve"> </w:t>
      </w:r>
      <w:r w:rsidRPr="00186530">
        <w:rPr>
          <w:rFonts w:ascii="Arial" w:hAnsi="Arial" w:cs="David" w:hint="eastAsia"/>
          <w:b/>
          <w:bCs/>
          <w:sz w:val="26"/>
          <w:szCs w:val="26"/>
          <w:rtl/>
        </w:rPr>
        <w:t>החינוך</w:t>
      </w:r>
      <w:r w:rsidRPr="00186530">
        <w:rPr>
          <w:rFonts w:ascii="Arial" w:hAnsi="Arial" w:cs="David"/>
          <w:b/>
          <w:bCs/>
          <w:sz w:val="26"/>
          <w:szCs w:val="26"/>
          <w:rtl/>
        </w:rPr>
        <w:t xml:space="preserve"> </w:t>
      </w:r>
      <w:r w:rsidRPr="00186530">
        <w:rPr>
          <w:rFonts w:ascii="Arial" w:hAnsi="Arial" w:cs="David" w:hint="eastAsia"/>
          <w:b/>
          <w:bCs/>
          <w:sz w:val="26"/>
          <w:szCs w:val="26"/>
          <w:rtl/>
        </w:rPr>
        <w:t>בחודשים</w:t>
      </w:r>
      <w:r w:rsidRPr="00186530">
        <w:rPr>
          <w:rFonts w:ascii="Arial" w:hAnsi="Arial" w:cs="David"/>
          <w:b/>
          <w:bCs/>
          <w:sz w:val="26"/>
          <w:szCs w:val="26"/>
          <w:rtl/>
        </w:rPr>
        <w:t xml:space="preserve"> </w:t>
      </w:r>
      <w:r w:rsidRPr="00186530">
        <w:rPr>
          <w:rFonts w:ascii="Arial" w:hAnsi="Arial" w:cs="David" w:hint="eastAsia"/>
          <w:b/>
          <w:bCs/>
          <w:sz w:val="26"/>
          <w:szCs w:val="26"/>
          <w:rtl/>
        </w:rPr>
        <w:t>האל</w:t>
      </w:r>
      <w:r w:rsidR="00AB52F0" w:rsidRPr="00186530">
        <w:rPr>
          <w:rFonts w:ascii="Arial" w:hAnsi="Arial" w:cs="David" w:hint="eastAsia"/>
          <w:b/>
          <w:bCs/>
          <w:sz w:val="26"/>
          <w:szCs w:val="26"/>
          <w:rtl/>
        </w:rPr>
        <w:t>ו</w:t>
      </w:r>
      <w:r w:rsidR="00AB52F0" w:rsidRPr="00186530">
        <w:rPr>
          <w:rFonts w:ascii="Arial" w:hAnsi="Arial" w:cs="David"/>
          <w:b/>
          <w:bCs/>
          <w:sz w:val="26"/>
          <w:szCs w:val="26"/>
          <w:rtl/>
        </w:rPr>
        <w:t>.</w:t>
      </w:r>
      <w:r w:rsidRPr="00186530">
        <w:rPr>
          <w:rFonts w:ascii="Arial" w:hAnsi="Arial" w:cs="David"/>
          <w:b/>
          <w:bCs/>
          <w:sz w:val="26"/>
          <w:szCs w:val="26"/>
          <w:rtl/>
        </w:rPr>
        <w:t xml:space="preserve"> תופעה</w:t>
      </w:r>
      <w:r w:rsidR="00AB52F0" w:rsidRPr="00186530">
        <w:rPr>
          <w:rFonts w:ascii="Arial" w:hAnsi="Arial" w:cs="David"/>
          <w:b/>
          <w:bCs/>
          <w:sz w:val="26"/>
          <w:szCs w:val="26"/>
          <w:rtl/>
        </w:rPr>
        <w:t xml:space="preserve"> זו </w:t>
      </w:r>
      <w:r w:rsidRPr="00186530">
        <w:rPr>
          <w:rFonts w:ascii="Arial" w:hAnsi="Arial" w:cs="David" w:hint="eastAsia"/>
          <w:b/>
          <w:bCs/>
          <w:sz w:val="26"/>
          <w:szCs w:val="26"/>
          <w:rtl/>
        </w:rPr>
        <w:t>גדלה</w:t>
      </w:r>
      <w:r w:rsidRPr="00186530">
        <w:rPr>
          <w:rFonts w:ascii="Arial" w:hAnsi="Arial" w:cs="David"/>
          <w:b/>
          <w:bCs/>
          <w:sz w:val="26"/>
          <w:szCs w:val="26"/>
          <w:rtl/>
        </w:rPr>
        <w:t xml:space="preserve"> מאז שנת 2008 בכ</w:t>
      </w:r>
      <w:r w:rsidR="00AB52F0" w:rsidRPr="00186530">
        <w:rPr>
          <w:rFonts w:ascii="Arial" w:hAnsi="Arial" w:cs="David"/>
          <w:b/>
          <w:bCs/>
          <w:sz w:val="26"/>
          <w:szCs w:val="26"/>
          <w:rtl/>
        </w:rPr>
        <w:t>-</w:t>
      </w:r>
      <w:r w:rsidRPr="00186530">
        <w:rPr>
          <w:rFonts w:ascii="Arial" w:hAnsi="Arial" w:cs="David"/>
          <w:b/>
          <w:bCs/>
          <w:sz w:val="26"/>
          <w:szCs w:val="26"/>
          <w:rtl/>
        </w:rPr>
        <w:t>70%</w:t>
      </w:r>
      <w:r w:rsidR="00AB52F0" w:rsidRPr="00186530">
        <w:rPr>
          <w:rFonts w:ascii="Arial" w:hAnsi="Arial" w:cs="David"/>
          <w:b/>
          <w:bCs/>
          <w:sz w:val="26"/>
          <w:szCs w:val="26"/>
          <w:rtl/>
        </w:rPr>
        <w:t>,</w:t>
      </w:r>
      <w:r w:rsidRPr="00186530">
        <w:rPr>
          <w:rFonts w:ascii="Arial" w:hAnsi="Arial" w:cs="David"/>
          <w:b/>
          <w:bCs/>
          <w:sz w:val="26"/>
          <w:szCs w:val="26"/>
          <w:rtl/>
        </w:rPr>
        <w:t xml:space="preserve"> </w:t>
      </w:r>
      <w:r w:rsidR="006C408A" w:rsidRPr="00186530">
        <w:rPr>
          <w:rFonts w:ascii="Arial" w:hAnsi="Arial" w:cs="David" w:hint="eastAsia"/>
          <w:b/>
          <w:bCs/>
          <w:sz w:val="26"/>
          <w:szCs w:val="26"/>
          <w:rtl/>
        </w:rPr>
        <w:t>מאפיינת</w:t>
      </w:r>
      <w:r w:rsidRPr="00186530">
        <w:rPr>
          <w:rFonts w:ascii="Arial" w:hAnsi="Arial" w:cs="David"/>
          <w:b/>
          <w:bCs/>
          <w:sz w:val="26"/>
          <w:szCs w:val="26"/>
          <w:rtl/>
        </w:rPr>
        <w:t xml:space="preserve"> בעיקר </w:t>
      </w:r>
      <w:r w:rsidRPr="00186530">
        <w:rPr>
          <w:rFonts w:ascii="Arial" w:hAnsi="Arial" w:cs="David" w:hint="eastAsia"/>
          <w:b/>
          <w:bCs/>
          <w:sz w:val="26"/>
          <w:szCs w:val="26"/>
          <w:rtl/>
        </w:rPr>
        <w:t>נשים</w:t>
      </w:r>
      <w:r w:rsidRPr="00186530">
        <w:rPr>
          <w:rFonts w:ascii="Arial" w:hAnsi="Arial" w:cs="David"/>
          <w:b/>
          <w:bCs/>
          <w:sz w:val="26"/>
          <w:szCs w:val="26"/>
          <w:rtl/>
        </w:rPr>
        <w:t xml:space="preserve"> המועסקות  </w:t>
      </w:r>
      <w:r w:rsidRPr="00186530">
        <w:rPr>
          <w:rFonts w:ascii="Arial" w:hAnsi="Arial" w:cs="David" w:hint="eastAsia"/>
          <w:b/>
          <w:bCs/>
          <w:sz w:val="26"/>
          <w:szCs w:val="26"/>
          <w:rtl/>
        </w:rPr>
        <w:t>במקצועות</w:t>
      </w:r>
      <w:r w:rsidRPr="00186530">
        <w:rPr>
          <w:rFonts w:ascii="Arial" w:hAnsi="Arial" w:cs="David"/>
          <w:b/>
          <w:bCs/>
          <w:sz w:val="26"/>
          <w:szCs w:val="26"/>
          <w:rtl/>
        </w:rPr>
        <w:t xml:space="preserve"> הה</w:t>
      </w:r>
      <w:r w:rsidRPr="00186530">
        <w:rPr>
          <w:rFonts w:ascii="Arial" w:hAnsi="Arial" w:cs="David" w:hint="eastAsia"/>
          <w:b/>
          <w:bCs/>
          <w:sz w:val="26"/>
          <w:szCs w:val="26"/>
          <w:rtl/>
        </w:rPr>
        <w:t>וראה</w:t>
      </w:r>
      <w:r w:rsidRPr="00186530">
        <w:rPr>
          <w:rFonts w:ascii="Arial" w:hAnsi="Arial" w:cs="David"/>
          <w:b/>
          <w:bCs/>
          <w:sz w:val="26"/>
          <w:szCs w:val="26"/>
          <w:rtl/>
        </w:rPr>
        <w:t xml:space="preserve"> </w:t>
      </w:r>
      <w:r w:rsidRPr="00186530">
        <w:rPr>
          <w:rFonts w:ascii="Arial" w:hAnsi="Arial" w:cs="David" w:hint="eastAsia"/>
          <w:b/>
          <w:bCs/>
          <w:sz w:val="26"/>
          <w:szCs w:val="26"/>
          <w:rtl/>
        </w:rPr>
        <w:t>והטיפול</w:t>
      </w:r>
      <w:r w:rsidR="00D76A0F">
        <w:rPr>
          <w:rFonts w:ascii="Arial" w:hAnsi="Arial" w:cs="David" w:hint="cs"/>
          <w:b/>
          <w:bCs/>
          <w:sz w:val="26"/>
          <w:szCs w:val="26"/>
          <w:rtl/>
        </w:rPr>
        <w:t>, ו</w:t>
      </w:r>
      <w:r w:rsidR="00D76A0F" w:rsidRPr="00186530">
        <w:rPr>
          <w:rFonts w:ascii="Arial" w:hAnsi="Arial" w:cs="David" w:hint="eastAsia"/>
          <w:b/>
          <w:bCs/>
          <w:sz w:val="26"/>
          <w:szCs w:val="26"/>
          <w:rtl/>
        </w:rPr>
        <w:t>בפרט</w:t>
      </w:r>
      <w:r w:rsidR="00D76A0F" w:rsidRPr="00186530">
        <w:rPr>
          <w:rFonts w:ascii="Arial" w:hAnsi="Arial" w:cs="David"/>
          <w:b/>
          <w:bCs/>
          <w:sz w:val="26"/>
          <w:szCs w:val="26"/>
          <w:rtl/>
        </w:rPr>
        <w:t xml:space="preserve"> באלו המשתייכות לאוכלוסיות עניות מהממוצע כגון ערביות וחרדיות, בהן הבעיה מכפילה את </w:t>
      </w:r>
      <w:proofErr w:type="spellStart"/>
      <w:r w:rsidR="00D76A0F" w:rsidRPr="00186530">
        <w:rPr>
          <w:rFonts w:ascii="Arial" w:hAnsi="Arial" w:cs="David" w:hint="eastAsia"/>
          <w:b/>
          <w:bCs/>
          <w:sz w:val="26"/>
          <w:szCs w:val="26"/>
          <w:rtl/>
        </w:rPr>
        <w:t>מימדיה</w:t>
      </w:r>
      <w:proofErr w:type="spellEnd"/>
      <w:r w:rsidR="00D76A0F">
        <w:rPr>
          <w:rFonts w:ascii="Arial" w:hAnsi="Arial" w:cs="David" w:hint="cs"/>
          <w:b/>
          <w:bCs/>
          <w:sz w:val="26"/>
          <w:szCs w:val="26"/>
          <w:rtl/>
        </w:rPr>
        <w:t xml:space="preserve">. הרחבה נוספת על תופעת </w:t>
      </w:r>
      <w:proofErr w:type="spellStart"/>
      <w:r w:rsidR="00D76A0F">
        <w:rPr>
          <w:rFonts w:ascii="Arial" w:hAnsi="Arial" w:cs="David" w:hint="cs"/>
          <w:b/>
          <w:bCs/>
          <w:sz w:val="26"/>
          <w:szCs w:val="26"/>
          <w:rtl/>
        </w:rPr>
        <w:t>מפוטרי</w:t>
      </w:r>
      <w:proofErr w:type="spellEnd"/>
      <w:r w:rsidR="00D76A0F">
        <w:rPr>
          <w:rFonts w:ascii="Arial" w:hAnsi="Arial" w:cs="David" w:hint="cs"/>
          <w:b/>
          <w:bCs/>
          <w:sz w:val="26"/>
          <w:szCs w:val="26"/>
          <w:rtl/>
        </w:rPr>
        <w:t xml:space="preserve"> הקיץ</w:t>
      </w:r>
      <w:r w:rsidR="00530C85">
        <w:rPr>
          <w:rFonts w:ascii="Arial" w:hAnsi="Arial" w:cs="David" w:hint="cs"/>
          <w:b/>
          <w:bCs/>
          <w:sz w:val="26"/>
          <w:szCs w:val="26"/>
          <w:rtl/>
        </w:rPr>
        <w:t xml:space="preserve"> ניתן למצוא בתיבה א', וכן בפרסום הייעודי המצורף להודעה זו. </w:t>
      </w:r>
    </w:p>
    <w:p w:rsidR="00530C85" w:rsidRPr="00D76A0F" w:rsidDel="00D76A0F" w:rsidRDefault="00530C85" w:rsidP="00186530">
      <w:pPr>
        <w:spacing w:before="120" w:after="120" w:line="360" w:lineRule="auto"/>
        <w:jc w:val="both"/>
        <w:rPr>
          <w:rFonts w:ascii="Arial" w:hAnsi="Arial" w:cs="David"/>
          <w:b/>
          <w:bCs/>
          <w:sz w:val="26"/>
          <w:szCs w:val="26"/>
        </w:rPr>
      </w:pPr>
      <w:r w:rsidRPr="00530C85">
        <w:rPr>
          <w:rFonts w:ascii="Arial" w:hAnsi="Arial" w:cs="David" w:hint="eastAsia"/>
          <w:b/>
          <w:bCs/>
          <w:sz w:val="26"/>
          <w:szCs w:val="26"/>
          <w:rtl/>
        </w:rPr>
        <w:t>בנוסף</w:t>
      </w:r>
      <w:r w:rsidRPr="00530C85">
        <w:rPr>
          <w:rFonts w:ascii="Arial" w:hAnsi="Arial" w:cs="David"/>
          <w:b/>
          <w:bCs/>
          <w:sz w:val="26"/>
          <w:szCs w:val="26"/>
          <w:rtl/>
        </w:rPr>
        <w:t xml:space="preserve">, </w:t>
      </w:r>
      <w:r w:rsidRPr="00186530">
        <w:rPr>
          <w:rFonts w:ascii="Arial" w:hAnsi="Arial" w:cs="David" w:hint="eastAsia"/>
          <w:b/>
          <w:bCs/>
          <w:sz w:val="26"/>
          <w:szCs w:val="26"/>
          <w:rtl/>
        </w:rPr>
        <w:t>בעקבות</w:t>
      </w:r>
      <w:r w:rsidRPr="00186530">
        <w:rPr>
          <w:rFonts w:ascii="Arial" w:hAnsi="Arial" w:cs="David"/>
          <w:b/>
          <w:bCs/>
          <w:sz w:val="26"/>
          <w:szCs w:val="26"/>
          <w:rtl/>
        </w:rPr>
        <w:t xml:space="preserve"> </w:t>
      </w:r>
      <w:r w:rsidRPr="00186530">
        <w:rPr>
          <w:rFonts w:ascii="Arial" w:hAnsi="Arial" w:cs="David" w:hint="eastAsia"/>
          <w:b/>
          <w:bCs/>
          <w:sz w:val="26"/>
          <w:szCs w:val="26"/>
          <w:rtl/>
        </w:rPr>
        <w:t>מבצע</w:t>
      </w:r>
      <w:r w:rsidRPr="00186530">
        <w:rPr>
          <w:rFonts w:ascii="Arial" w:hAnsi="Arial" w:cs="David"/>
          <w:b/>
          <w:bCs/>
          <w:sz w:val="26"/>
          <w:szCs w:val="26"/>
          <w:rtl/>
        </w:rPr>
        <w:t xml:space="preserve"> </w:t>
      </w:r>
      <w:r w:rsidRPr="00186530">
        <w:rPr>
          <w:rFonts w:ascii="Arial" w:hAnsi="Arial" w:cs="David" w:hint="eastAsia"/>
          <w:b/>
          <w:bCs/>
          <w:sz w:val="26"/>
          <w:szCs w:val="26"/>
          <w:rtl/>
        </w:rPr>
        <w:t>צוק</w:t>
      </w:r>
      <w:r w:rsidRPr="00186530">
        <w:rPr>
          <w:rFonts w:ascii="Arial" w:hAnsi="Arial" w:cs="David"/>
          <w:b/>
          <w:bCs/>
          <w:sz w:val="26"/>
          <w:szCs w:val="26"/>
          <w:rtl/>
        </w:rPr>
        <w:t xml:space="preserve"> </w:t>
      </w:r>
      <w:r w:rsidRPr="00186530">
        <w:rPr>
          <w:rFonts w:ascii="Arial" w:hAnsi="Arial" w:cs="David" w:hint="eastAsia"/>
          <w:b/>
          <w:bCs/>
          <w:sz w:val="26"/>
          <w:szCs w:val="26"/>
          <w:rtl/>
        </w:rPr>
        <w:t>איתן</w:t>
      </w:r>
      <w:r w:rsidRPr="00186530">
        <w:rPr>
          <w:rFonts w:ascii="Arial" w:hAnsi="Arial" w:cs="David"/>
          <w:b/>
          <w:bCs/>
          <w:sz w:val="26"/>
          <w:szCs w:val="26"/>
          <w:rtl/>
        </w:rPr>
        <w:t xml:space="preserve">, </w:t>
      </w:r>
      <w:r w:rsidRPr="00186530">
        <w:rPr>
          <w:rFonts w:ascii="Arial" w:hAnsi="Arial" w:cs="David" w:hint="eastAsia"/>
          <w:b/>
          <w:bCs/>
          <w:sz w:val="26"/>
          <w:szCs w:val="26"/>
          <w:rtl/>
        </w:rPr>
        <w:t>החל</w:t>
      </w:r>
      <w:r w:rsidRPr="00186530">
        <w:rPr>
          <w:rFonts w:ascii="Arial" w:hAnsi="Arial" w:cs="David"/>
          <w:b/>
          <w:bCs/>
          <w:sz w:val="26"/>
          <w:szCs w:val="26"/>
          <w:rtl/>
        </w:rPr>
        <w:t xml:space="preserve"> </w:t>
      </w:r>
      <w:r w:rsidRPr="00186530">
        <w:rPr>
          <w:rFonts w:ascii="Arial" w:hAnsi="Arial" w:cs="David" w:hint="eastAsia"/>
          <w:b/>
          <w:bCs/>
          <w:sz w:val="26"/>
          <w:szCs w:val="26"/>
          <w:rtl/>
        </w:rPr>
        <w:t>מה</w:t>
      </w:r>
      <w:r w:rsidRPr="00186530">
        <w:rPr>
          <w:rFonts w:ascii="Arial" w:hAnsi="Arial" w:cs="David"/>
          <w:b/>
          <w:bCs/>
          <w:sz w:val="26"/>
          <w:szCs w:val="26"/>
          <w:rtl/>
        </w:rPr>
        <w:t xml:space="preserve">9.7 </w:t>
      </w:r>
      <w:r w:rsidRPr="00186530">
        <w:rPr>
          <w:rFonts w:ascii="Arial" w:hAnsi="Arial" w:cs="David" w:hint="eastAsia"/>
          <w:b/>
          <w:bCs/>
          <w:sz w:val="26"/>
          <w:szCs w:val="26"/>
          <w:rtl/>
        </w:rPr>
        <w:t>ועד</w:t>
      </w:r>
      <w:r w:rsidRPr="00186530">
        <w:rPr>
          <w:rFonts w:ascii="Arial" w:hAnsi="Arial" w:cs="David"/>
          <w:b/>
          <w:bCs/>
          <w:sz w:val="26"/>
          <w:szCs w:val="26"/>
          <w:rtl/>
        </w:rPr>
        <w:t xml:space="preserve"> </w:t>
      </w:r>
      <w:r w:rsidRPr="00186530">
        <w:rPr>
          <w:rFonts w:ascii="Arial" w:hAnsi="Arial" w:cs="David" w:hint="eastAsia"/>
          <w:b/>
          <w:bCs/>
          <w:sz w:val="26"/>
          <w:szCs w:val="26"/>
          <w:rtl/>
        </w:rPr>
        <w:t>אמצע</w:t>
      </w:r>
      <w:r w:rsidRPr="00186530">
        <w:rPr>
          <w:rFonts w:ascii="Arial" w:hAnsi="Arial" w:cs="David"/>
          <w:b/>
          <w:bCs/>
          <w:sz w:val="26"/>
          <w:szCs w:val="26"/>
          <w:rtl/>
        </w:rPr>
        <w:t xml:space="preserve"> </w:t>
      </w:r>
      <w:r w:rsidRPr="00186530">
        <w:rPr>
          <w:rFonts w:ascii="Arial" w:hAnsi="Arial" w:cs="David" w:hint="eastAsia"/>
          <w:b/>
          <w:bCs/>
          <w:sz w:val="26"/>
          <w:szCs w:val="26"/>
          <w:rtl/>
        </w:rPr>
        <w:t>חודש</w:t>
      </w:r>
      <w:r w:rsidRPr="00186530">
        <w:rPr>
          <w:rFonts w:ascii="Arial" w:hAnsi="Arial" w:cs="David"/>
          <w:b/>
          <w:bCs/>
          <w:sz w:val="26"/>
          <w:szCs w:val="26"/>
          <w:rtl/>
        </w:rPr>
        <w:t xml:space="preserve"> </w:t>
      </w:r>
      <w:r w:rsidRPr="00186530">
        <w:rPr>
          <w:rFonts w:ascii="Arial" w:hAnsi="Arial" w:cs="David" w:hint="eastAsia"/>
          <w:b/>
          <w:bCs/>
          <w:sz w:val="26"/>
          <w:szCs w:val="26"/>
          <w:rtl/>
        </w:rPr>
        <w:t>אוגוסט</w:t>
      </w:r>
      <w:r w:rsidRPr="00186530">
        <w:rPr>
          <w:rFonts w:ascii="Arial" w:hAnsi="Arial" w:cs="David"/>
          <w:b/>
          <w:bCs/>
          <w:sz w:val="26"/>
          <w:szCs w:val="26"/>
          <w:rtl/>
        </w:rPr>
        <w:t xml:space="preserve">, </w:t>
      </w:r>
      <w:r w:rsidRPr="00186530">
        <w:rPr>
          <w:rFonts w:ascii="Arial" w:hAnsi="Arial" w:cs="David" w:hint="eastAsia"/>
          <w:b/>
          <w:bCs/>
          <w:sz w:val="26"/>
          <w:szCs w:val="26"/>
          <w:rtl/>
        </w:rPr>
        <w:t>היו</w:t>
      </w:r>
      <w:r w:rsidRPr="00186530">
        <w:rPr>
          <w:rFonts w:ascii="Arial" w:hAnsi="Arial" w:cs="David"/>
          <w:b/>
          <w:bCs/>
          <w:sz w:val="26"/>
          <w:szCs w:val="26"/>
          <w:rtl/>
        </w:rPr>
        <w:t xml:space="preserve"> </w:t>
      </w:r>
      <w:r w:rsidRPr="00186530">
        <w:rPr>
          <w:rFonts w:ascii="Arial" w:hAnsi="Arial" w:cs="David" w:hint="eastAsia"/>
          <w:b/>
          <w:bCs/>
          <w:sz w:val="26"/>
          <w:szCs w:val="26"/>
          <w:rtl/>
        </w:rPr>
        <w:t>שיבושים</w:t>
      </w:r>
      <w:r w:rsidRPr="00186530">
        <w:rPr>
          <w:rFonts w:ascii="Arial" w:hAnsi="Arial" w:cs="David"/>
          <w:b/>
          <w:bCs/>
          <w:sz w:val="26"/>
          <w:szCs w:val="26"/>
          <w:rtl/>
        </w:rPr>
        <w:t xml:space="preserve"> </w:t>
      </w:r>
      <w:r w:rsidRPr="00186530">
        <w:rPr>
          <w:rFonts w:ascii="Arial" w:hAnsi="Arial" w:cs="David" w:hint="eastAsia"/>
          <w:b/>
          <w:bCs/>
          <w:sz w:val="26"/>
          <w:szCs w:val="26"/>
          <w:rtl/>
        </w:rPr>
        <w:t>משמעותיים</w:t>
      </w:r>
      <w:r w:rsidRPr="00186530">
        <w:rPr>
          <w:rFonts w:ascii="Arial" w:hAnsi="Arial" w:cs="David"/>
          <w:b/>
          <w:bCs/>
          <w:sz w:val="26"/>
          <w:szCs w:val="26"/>
          <w:rtl/>
        </w:rPr>
        <w:t xml:space="preserve"> </w:t>
      </w:r>
      <w:r w:rsidRPr="00186530">
        <w:rPr>
          <w:rFonts w:ascii="Arial" w:hAnsi="Arial" w:cs="David" w:hint="eastAsia"/>
          <w:b/>
          <w:bCs/>
          <w:sz w:val="26"/>
          <w:szCs w:val="26"/>
          <w:rtl/>
        </w:rPr>
        <w:t>בקבלת</w:t>
      </w:r>
      <w:r w:rsidRPr="00186530">
        <w:rPr>
          <w:rFonts w:ascii="Arial" w:hAnsi="Arial" w:cs="David"/>
          <w:b/>
          <w:bCs/>
          <w:sz w:val="26"/>
          <w:szCs w:val="26"/>
          <w:rtl/>
        </w:rPr>
        <w:t xml:space="preserve"> </w:t>
      </w:r>
      <w:r w:rsidRPr="00186530">
        <w:rPr>
          <w:rFonts w:ascii="Arial" w:hAnsi="Arial" w:cs="David" w:hint="eastAsia"/>
          <w:b/>
          <w:bCs/>
          <w:sz w:val="26"/>
          <w:szCs w:val="26"/>
          <w:rtl/>
        </w:rPr>
        <w:t>קהל</w:t>
      </w:r>
      <w:r w:rsidRPr="00186530">
        <w:rPr>
          <w:rFonts w:ascii="Arial" w:hAnsi="Arial" w:cs="David"/>
          <w:b/>
          <w:bCs/>
          <w:sz w:val="26"/>
          <w:szCs w:val="26"/>
          <w:rtl/>
        </w:rPr>
        <w:t xml:space="preserve"> </w:t>
      </w:r>
      <w:r w:rsidRPr="00186530">
        <w:rPr>
          <w:rFonts w:ascii="Arial" w:hAnsi="Arial" w:cs="David" w:hint="eastAsia"/>
          <w:b/>
          <w:bCs/>
          <w:sz w:val="26"/>
          <w:szCs w:val="26"/>
          <w:rtl/>
        </w:rPr>
        <w:t>בלשכות</w:t>
      </w:r>
      <w:r w:rsidRPr="00186530">
        <w:rPr>
          <w:rFonts w:ascii="Arial" w:hAnsi="Arial" w:cs="David"/>
          <w:b/>
          <w:bCs/>
          <w:sz w:val="26"/>
          <w:szCs w:val="26"/>
          <w:rtl/>
        </w:rPr>
        <w:t xml:space="preserve"> </w:t>
      </w:r>
      <w:r w:rsidRPr="00186530">
        <w:rPr>
          <w:rFonts w:ascii="Arial" w:hAnsi="Arial" w:cs="David" w:hint="eastAsia"/>
          <w:b/>
          <w:bCs/>
          <w:sz w:val="26"/>
          <w:szCs w:val="26"/>
          <w:rtl/>
        </w:rPr>
        <w:t>הדרום</w:t>
      </w:r>
      <w:r w:rsidRPr="00530C85">
        <w:rPr>
          <w:rFonts w:ascii="Arial" w:hAnsi="Arial" w:cs="David"/>
          <w:b/>
          <w:bCs/>
          <w:sz w:val="26"/>
          <w:szCs w:val="26"/>
          <w:rtl/>
        </w:rPr>
        <w:t xml:space="preserve"> </w:t>
      </w:r>
      <w:r w:rsidRPr="00530C85">
        <w:rPr>
          <w:rFonts w:ascii="Arial" w:hAnsi="Arial" w:cs="David" w:hint="eastAsia"/>
          <w:b/>
          <w:bCs/>
          <w:sz w:val="26"/>
          <w:szCs w:val="26"/>
          <w:rtl/>
        </w:rPr>
        <w:t>שיבושים</w:t>
      </w:r>
      <w:r w:rsidRPr="00530C85">
        <w:rPr>
          <w:rFonts w:ascii="Arial" w:hAnsi="Arial" w:cs="David"/>
          <w:b/>
          <w:bCs/>
          <w:sz w:val="26"/>
          <w:szCs w:val="26"/>
          <w:rtl/>
        </w:rPr>
        <w:t xml:space="preserve"> </w:t>
      </w:r>
      <w:r w:rsidRPr="00530C85">
        <w:rPr>
          <w:rFonts w:ascii="Arial" w:hAnsi="Arial" w:cs="David" w:hint="eastAsia"/>
          <w:b/>
          <w:bCs/>
          <w:sz w:val="26"/>
          <w:szCs w:val="26"/>
          <w:rtl/>
        </w:rPr>
        <w:t>אשר</w:t>
      </w:r>
      <w:r w:rsidRPr="00530C85">
        <w:rPr>
          <w:rFonts w:ascii="Arial" w:hAnsi="Arial" w:cs="David"/>
          <w:b/>
          <w:bCs/>
          <w:sz w:val="26"/>
          <w:szCs w:val="26"/>
          <w:rtl/>
        </w:rPr>
        <w:t xml:space="preserve"> </w:t>
      </w:r>
      <w:r w:rsidRPr="00530C85">
        <w:rPr>
          <w:rFonts w:ascii="Arial" w:hAnsi="Arial" w:cs="David" w:hint="eastAsia"/>
          <w:b/>
          <w:bCs/>
          <w:sz w:val="26"/>
          <w:szCs w:val="26"/>
          <w:rtl/>
        </w:rPr>
        <w:t>השפיעו</w:t>
      </w:r>
      <w:r w:rsidRPr="00530C85">
        <w:rPr>
          <w:rFonts w:ascii="Arial" w:hAnsi="Arial" w:cs="David"/>
          <w:b/>
          <w:bCs/>
          <w:sz w:val="26"/>
          <w:szCs w:val="26"/>
          <w:rtl/>
        </w:rPr>
        <w:t xml:space="preserve"> </w:t>
      </w:r>
      <w:r w:rsidRPr="00530C85">
        <w:rPr>
          <w:rFonts w:ascii="Arial" w:hAnsi="Arial" w:cs="David" w:hint="eastAsia"/>
          <w:b/>
          <w:bCs/>
          <w:sz w:val="26"/>
          <w:szCs w:val="26"/>
          <w:rtl/>
        </w:rPr>
        <w:t>על</w:t>
      </w:r>
      <w:r w:rsidRPr="00530C85">
        <w:rPr>
          <w:rFonts w:ascii="Arial" w:hAnsi="Arial" w:cs="David"/>
          <w:b/>
          <w:bCs/>
          <w:sz w:val="26"/>
          <w:szCs w:val="26"/>
          <w:rtl/>
        </w:rPr>
        <w:t xml:space="preserve"> </w:t>
      </w:r>
      <w:r w:rsidRPr="00530C85">
        <w:rPr>
          <w:rFonts w:ascii="Arial" w:hAnsi="Arial" w:cs="David" w:hint="eastAsia"/>
          <w:b/>
          <w:bCs/>
          <w:sz w:val="26"/>
          <w:szCs w:val="26"/>
          <w:rtl/>
        </w:rPr>
        <w:t>נתוני</w:t>
      </w:r>
      <w:r w:rsidRPr="00530C85">
        <w:rPr>
          <w:rFonts w:ascii="Arial" w:hAnsi="Arial" w:cs="David"/>
          <w:b/>
          <w:bCs/>
          <w:sz w:val="26"/>
          <w:szCs w:val="26"/>
          <w:rtl/>
        </w:rPr>
        <w:t xml:space="preserve"> </w:t>
      </w:r>
      <w:r w:rsidRPr="00530C85">
        <w:rPr>
          <w:rFonts w:ascii="Arial" w:hAnsi="Arial" w:cs="David" w:hint="eastAsia"/>
          <w:b/>
          <w:bCs/>
          <w:sz w:val="26"/>
          <w:szCs w:val="26"/>
          <w:rtl/>
        </w:rPr>
        <w:t>המקור</w:t>
      </w:r>
      <w:r w:rsidRPr="00530C85">
        <w:rPr>
          <w:rFonts w:ascii="Arial" w:hAnsi="Arial" w:cs="David"/>
          <w:b/>
          <w:bCs/>
          <w:sz w:val="26"/>
          <w:szCs w:val="26"/>
          <w:rtl/>
        </w:rPr>
        <w:t xml:space="preserve"> </w:t>
      </w:r>
      <w:r w:rsidRPr="00530C85">
        <w:rPr>
          <w:rFonts w:ascii="Arial" w:hAnsi="Arial" w:cs="David" w:hint="eastAsia"/>
          <w:b/>
          <w:bCs/>
          <w:sz w:val="26"/>
          <w:szCs w:val="26"/>
          <w:rtl/>
        </w:rPr>
        <w:t>של</w:t>
      </w:r>
      <w:r w:rsidRPr="00530C85">
        <w:rPr>
          <w:rFonts w:ascii="Arial" w:hAnsi="Arial" w:cs="David"/>
          <w:b/>
          <w:bCs/>
          <w:sz w:val="26"/>
          <w:szCs w:val="26"/>
          <w:rtl/>
        </w:rPr>
        <w:t xml:space="preserve"> </w:t>
      </w:r>
      <w:r w:rsidRPr="00530C85">
        <w:rPr>
          <w:rFonts w:ascii="Arial" w:hAnsi="Arial" w:cs="David" w:hint="eastAsia"/>
          <w:b/>
          <w:bCs/>
          <w:sz w:val="26"/>
          <w:szCs w:val="26"/>
          <w:rtl/>
        </w:rPr>
        <w:t>הפעילות</w:t>
      </w:r>
      <w:r w:rsidRPr="00530C85">
        <w:rPr>
          <w:rFonts w:ascii="Arial" w:hAnsi="Arial" w:cs="David"/>
          <w:b/>
          <w:bCs/>
          <w:sz w:val="26"/>
          <w:szCs w:val="26"/>
          <w:rtl/>
        </w:rPr>
        <w:t xml:space="preserve"> </w:t>
      </w:r>
      <w:r w:rsidRPr="00530C85">
        <w:rPr>
          <w:rFonts w:ascii="Arial" w:hAnsi="Arial" w:cs="David" w:hint="eastAsia"/>
          <w:b/>
          <w:bCs/>
          <w:sz w:val="26"/>
          <w:szCs w:val="26"/>
          <w:rtl/>
        </w:rPr>
        <w:t>בלשכות</w:t>
      </w:r>
      <w:r w:rsidRPr="00530C85">
        <w:rPr>
          <w:rFonts w:ascii="Arial" w:hAnsi="Arial" w:cs="David"/>
          <w:b/>
          <w:bCs/>
          <w:sz w:val="26"/>
          <w:szCs w:val="26"/>
          <w:rtl/>
        </w:rPr>
        <w:t xml:space="preserve"> </w:t>
      </w:r>
      <w:r w:rsidRPr="00530C85">
        <w:rPr>
          <w:rFonts w:ascii="Arial" w:hAnsi="Arial" w:cs="David" w:hint="eastAsia"/>
          <w:b/>
          <w:bCs/>
          <w:sz w:val="26"/>
          <w:szCs w:val="26"/>
          <w:rtl/>
        </w:rPr>
        <w:t>הדרום</w:t>
      </w:r>
      <w:r w:rsidRPr="00530C85">
        <w:rPr>
          <w:rFonts w:ascii="Arial" w:hAnsi="Arial" w:cs="David"/>
          <w:b/>
          <w:bCs/>
          <w:sz w:val="26"/>
          <w:szCs w:val="26"/>
          <w:rtl/>
        </w:rPr>
        <w:t xml:space="preserve">. </w:t>
      </w:r>
      <w:r w:rsidRPr="00530C85">
        <w:rPr>
          <w:rFonts w:ascii="Arial" w:hAnsi="Arial" w:cs="David" w:hint="eastAsia"/>
          <w:b/>
          <w:bCs/>
          <w:sz w:val="26"/>
          <w:szCs w:val="26"/>
          <w:rtl/>
        </w:rPr>
        <w:t>הרחבה</w:t>
      </w:r>
      <w:r w:rsidRPr="00530C85">
        <w:rPr>
          <w:rFonts w:ascii="Arial" w:hAnsi="Arial" w:cs="David"/>
          <w:b/>
          <w:bCs/>
          <w:sz w:val="26"/>
          <w:szCs w:val="26"/>
          <w:rtl/>
        </w:rPr>
        <w:t xml:space="preserve"> </w:t>
      </w:r>
      <w:r w:rsidRPr="00530C85">
        <w:rPr>
          <w:rFonts w:ascii="Arial" w:hAnsi="Arial" w:cs="David" w:hint="eastAsia"/>
          <w:b/>
          <w:bCs/>
          <w:sz w:val="26"/>
          <w:szCs w:val="26"/>
          <w:rtl/>
        </w:rPr>
        <w:t>על</w:t>
      </w:r>
      <w:r w:rsidRPr="00530C85">
        <w:rPr>
          <w:rFonts w:ascii="Arial" w:hAnsi="Arial" w:cs="David"/>
          <w:b/>
          <w:bCs/>
          <w:sz w:val="26"/>
          <w:szCs w:val="26"/>
          <w:rtl/>
        </w:rPr>
        <w:t xml:space="preserve"> </w:t>
      </w:r>
      <w:r w:rsidRPr="00530C85">
        <w:rPr>
          <w:rFonts w:ascii="Arial" w:hAnsi="Arial" w:cs="David" w:hint="eastAsia"/>
          <w:b/>
          <w:bCs/>
          <w:sz w:val="26"/>
          <w:szCs w:val="26"/>
          <w:rtl/>
        </w:rPr>
        <w:t>השפעה</w:t>
      </w:r>
      <w:r w:rsidRPr="00530C85">
        <w:rPr>
          <w:rFonts w:ascii="Arial" w:hAnsi="Arial" w:cs="David"/>
          <w:b/>
          <w:bCs/>
          <w:sz w:val="26"/>
          <w:szCs w:val="26"/>
          <w:rtl/>
        </w:rPr>
        <w:t xml:space="preserve"> </w:t>
      </w:r>
      <w:r w:rsidRPr="00530C85">
        <w:rPr>
          <w:rFonts w:ascii="Arial" w:hAnsi="Arial" w:cs="David" w:hint="eastAsia"/>
          <w:b/>
          <w:bCs/>
          <w:sz w:val="26"/>
          <w:szCs w:val="26"/>
          <w:rtl/>
        </w:rPr>
        <w:t>זו</w:t>
      </w:r>
      <w:r w:rsidRPr="00530C85">
        <w:rPr>
          <w:rFonts w:ascii="Arial" w:hAnsi="Arial" w:cs="David"/>
          <w:b/>
          <w:bCs/>
          <w:sz w:val="26"/>
          <w:szCs w:val="26"/>
          <w:rtl/>
        </w:rPr>
        <w:t xml:space="preserve"> </w:t>
      </w:r>
      <w:r w:rsidRPr="00530C85">
        <w:rPr>
          <w:rFonts w:ascii="Arial" w:hAnsi="Arial" w:cs="David" w:hint="eastAsia"/>
          <w:b/>
          <w:bCs/>
          <w:sz w:val="26"/>
          <w:szCs w:val="26"/>
          <w:rtl/>
        </w:rPr>
        <w:t>ניתן</w:t>
      </w:r>
      <w:r>
        <w:rPr>
          <w:rFonts w:ascii="Arial" w:hAnsi="Arial" w:cs="David" w:hint="cs"/>
          <w:b/>
          <w:bCs/>
          <w:sz w:val="26"/>
          <w:szCs w:val="26"/>
          <w:rtl/>
        </w:rPr>
        <w:t xml:space="preserve"> למצאו בתיבה ב'.</w:t>
      </w:r>
    </w:p>
    <w:p w:rsidR="007F4532" w:rsidRDefault="00C8648F" w:rsidP="0031409B">
      <w:pPr>
        <w:spacing w:before="120" w:after="120" w:line="360" w:lineRule="auto"/>
        <w:jc w:val="both"/>
        <w:rPr>
          <w:rFonts w:ascii="Arial" w:hAnsi="Arial" w:cs="David"/>
          <w:sz w:val="26"/>
          <w:szCs w:val="26"/>
          <w:rtl/>
        </w:rPr>
      </w:pPr>
      <w:r w:rsidRPr="00C510A5">
        <w:rPr>
          <w:rFonts w:ascii="Calibri" w:hAnsi="Calibri" w:cs="David" w:hint="cs"/>
          <w:sz w:val="26"/>
          <w:szCs w:val="26"/>
          <w:rtl/>
        </w:rPr>
        <w:t xml:space="preserve">מספרם של </w:t>
      </w:r>
      <w:r>
        <w:rPr>
          <w:rFonts w:ascii="Calibri" w:hAnsi="Calibri" w:cs="David" w:hint="cs"/>
          <w:sz w:val="26"/>
          <w:szCs w:val="26"/>
          <w:rtl/>
        </w:rPr>
        <w:t xml:space="preserve">תובעי </w:t>
      </w:r>
      <w:r w:rsidRPr="00C8648F">
        <w:rPr>
          <w:rFonts w:ascii="Calibri" w:hAnsi="Calibri" w:cs="David" w:hint="cs"/>
          <w:b/>
          <w:bCs/>
          <w:sz w:val="26"/>
          <w:szCs w:val="26"/>
          <w:u w:val="single"/>
          <w:rtl/>
        </w:rPr>
        <w:t>הב</w:t>
      </w:r>
      <w:r w:rsidR="007F4532" w:rsidRPr="00C8648F">
        <w:rPr>
          <w:rFonts w:ascii="Calibri" w:hAnsi="Calibri" w:cs="David" w:hint="cs"/>
          <w:b/>
          <w:bCs/>
          <w:sz w:val="26"/>
          <w:szCs w:val="26"/>
          <w:u w:val="single"/>
          <w:rtl/>
        </w:rPr>
        <w:t>טחת הכנסה</w:t>
      </w:r>
      <w:r w:rsidR="007F4532" w:rsidRPr="00C510A5">
        <w:rPr>
          <w:rFonts w:ascii="Calibri" w:hAnsi="Calibri" w:cs="David" w:hint="cs"/>
          <w:sz w:val="26"/>
          <w:szCs w:val="26"/>
          <w:rtl/>
        </w:rPr>
        <w:t xml:space="preserve">, </w:t>
      </w:r>
      <w:r w:rsidR="007F4532" w:rsidRPr="00AA1949">
        <w:rPr>
          <w:rFonts w:ascii="Calibri" w:hAnsi="Calibri" w:cs="David" w:hint="cs"/>
          <w:sz w:val="26"/>
          <w:szCs w:val="26"/>
          <w:rtl/>
        </w:rPr>
        <w:t>בנתוני מגמה</w:t>
      </w:r>
      <w:r w:rsidR="00BB172C" w:rsidRPr="00AA1949">
        <w:rPr>
          <w:rFonts w:ascii="Calibri" w:hAnsi="Calibri" w:cs="David" w:hint="cs"/>
          <w:sz w:val="26"/>
          <w:szCs w:val="26"/>
          <w:rtl/>
        </w:rPr>
        <w:t xml:space="preserve"> </w:t>
      </w:r>
      <w:proofErr w:type="spellStart"/>
      <w:r w:rsidR="00BB172C" w:rsidRPr="00AA1949">
        <w:rPr>
          <w:rFonts w:ascii="Calibri" w:hAnsi="Calibri" w:cs="David" w:hint="cs"/>
          <w:sz w:val="26"/>
          <w:szCs w:val="26"/>
          <w:rtl/>
        </w:rPr>
        <w:t>מנוכי</w:t>
      </w:r>
      <w:proofErr w:type="spellEnd"/>
      <w:r w:rsidR="00BB172C" w:rsidRPr="00AA1949">
        <w:rPr>
          <w:rFonts w:ascii="Calibri" w:hAnsi="Calibri" w:cs="David" w:hint="cs"/>
          <w:sz w:val="26"/>
          <w:szCs w:val="26"/>
          <w:rtl/>
        </w:rPr>
        <w:t xml:space="preserve"> עונתיות</w:t>
      </w:r>
      <w:r w:rsidR="007F4532" w:rsidRPr="00AA1949">
        <w:rPr>
          <w:rFonts w:ascii="Calibri" w:hAnsi="Calibri" w:cs="David" w:hint="cs"/>
          <w:sz w:val="26"/>
          <w:szCs w:val="26"/>
          <w:rtl/>
        </w:rPr>
        <w:t>,</w:t>
      </w:r>
      <w:r w:rsidR="007F4532" w:rsidRPr="00C510A5">
        <w:rPr>
          <w:rFonts w:ascii="Calibri" w:hAnsi="Calibri" w:cs="David" w:hint="cs"/>
          <w:sz w:val="26"/>
          <w:szCs w:val="26"/>
          <w:rtl/>
        </w:rPr>
        <w:t xml:space="preserve"> </w:t>
      </w:r>
      <w:r>
        <w:rPr>
          <w:rFonts w:ascii="Calibri" w:hAnsi="Calibri" w:cs="David" w:hint="cs"/>
          <w:sz w:val="26"/>
          <w:szCs w:val="26"/>
          <w:rtl/>
        </w:rPr>
        <w:t>נ</w:t>
      </w:r>
      <w:r w:rsidR="0031409B">
        <w:rPr>
          <w:rFonts w:ascii="Calibri" w:hAnsi="Calibri" w:cs="David" w:hint="cs"/>
          <w:sz w:val="26"/>
          <w:szCs w:val="26"/>
          <w:rtl/>
        </w:rPr>
        <w:t>שאר ללא שינוי</w:t>
      </w:r>
      <w:r w:rsidR="007F4532">
        <w:rPr>
          <w:rFonts w:ascii="Calibri" w:hAnsi="Calibri" w:cs="David" w:hint="cs"/>
          <w:sz w:val="26"/>
          <w:szCs w:val="26"/>
          <w:rtl/>
        </w:rPr>
        <w:t>,</w:t>
      </w:r>
      <w:r w:rsidR="007F4532" w:rsidRPr="00C510A5">
        <w:rPr>
          <w:rFonts w:ascii="Calibri" w:hAnsi="Calibri" w:cs="David" w:hint="cs"/>
          <w:sz w:val="26"/>
          <w:szCs w:val="26"/>
          <w:rtl/>
        </w:rPr>
        <w:t xml:space="preserve"> ומספרם בחודש </w:t>
      </w:r>
      <w:r>
        <w:rPr>
          <w:rFonts w:ascii="Calibri" w:hAnsi="Calibri" w:cs="David" w:hint="cs"/>
          <w:sz w:val="26"/>
          <w:szCs w:val="26"/>
          <w:rtl/>
        </w:rPr>
        <w:t>אוגוסט</w:t>
      </w:r>
      <w:r w:rsidR="007F4532">
        <w:rPr>
          <w:rFonts w:ascii="Calibri" w:hAnsi="Calibri" w:cs="David" w:hint="cs"/>
          <w:sz w:val="26"/>
          <w:szCs w:val="26"/>
          <w:rtl/>
        </w:rPr>
        <w:t xml:space="preserve"> הסתכם</w:t>
      </w:r>
      <w:r>
        <w:rPr>
          <w:rFonts w:ascii="Calibri" w:hAnsi="Calibri" w:cs="David" w:hint="cs"/>
          <w:sz w:val="26"/>
          <w:szCs w:val="26"/>
          <w:rtl/>
        </w:rPr>
        <w:t xml:space="preserve"> ב- 108.</w:t>
      </w:r>
      <w:r w:rsidR="0031409B">
        <w:rPr>
          <w:rFonts w:ascii="Calibri" w:hAnsi="Calibri" w:cs="David" w:hint="cs"/>
          <w:sz w:val="26"/>
          <w:szCs w:val="26"/>
          <w:rtl/>
        </w:rPr>
        <w:t>9</w:t>
      </w:r>
      <w:r w:rsidR="00BF637F">
        <w:rPr>
          <w:rFonts w:ascii="Calibri" w:hAnsi="Calibri" w:cs="David" w:hint="cs"/>
          <w:sz w:val="26"/>
          <w:szCs w:val="26"/>
          <w:rtl/>
        </w:rPr>
        <w:t xml:space="preserve"> אלף ב</w:t>
      </w:r>
      <w:r w:rsidR="0031409B">
        <w:rPr>
          <w:rFonts w:ascii="Calibri" w:hAnsi="Calibri" w:cs="David" w:hint="cs"/>
          <w:sz w:val="26"/>
          <w:szCs w:val="26"/>
          <w:rtl/>
        </w:rPr>
        <w:t>דומה לחודש הקודם</w:t>
      </w:r>
      <w:r w:rsidR="007F4532">
        <w:rPr>
          <w:rFonts w:ascii="Calibri" w:hAnsi="Calibri" w:cs="David" w:hint="cs"/>
          <w:sz w:val="26"/>
          <w:szCs w:val="26"/>
          <w:rtl/>
        </w:rPr>
        <w:t xml:space="preserve">. </w:t>
      </w:r>
    </w:p>
    <w:p w:rsidR="00B445C2" w:rsidRDefault="007F4532" w:rsidP="00BB172C">
      <w:pPr>
        <w:spacing w:before="120" w:after="120" w:line="360" w:lineRule="auto"/>
        <w:jc w:val="both"/>
        <w:rPr>
          <w:rFonts w:ascii="Calibri" w:hAnsi="Calibri" w:cs="David"/>
          <w:sz w:val="26"/>
          <w:szCs w:val="26"/>
          <w:rtl/>
        </w:rPr>
      </w:pPr>
      <w:r>
        <w:rPr>
          <w:rFonts w:ascii="Arial" w:hAnsi="Arial" w:cs="David" w:hint="cs"/>
          <w:sz w:val="26"/>
          <w:szCs w:val="26"/>
          <w:rtl/>
        </w:rPr>
        <w:t>מ</w:t>
      </w:r>
      <w:r w:rsidR="00FD2A5F" w:rsidRPr="00C510A5">
        <w:rPr>
          <w:rFonts w:ascii="Arial" w:hAnsi="Arial" w:cs="David"/>
          <w:sz w:val="26"/>
          <w:szCs w:val="26"/>
          <w:rtl/>
        </w:rPr>
        <w:t xml:space="preserve">ספרם של </w:t>
      </w:r>
      <w:r w:rsidR="00FD2A5F" w:rsidRPr="00C510A5">
        <w:rPr>
          <w:rFonts w:ascii="Arial" w:hAnsi="Arial" w:cs="David"/>
          <w:b/>
          <w:bCs/>
          <w:sz w:val="26"/>
          <w:szCs w:val="26"/>
          <w:u w:val="single"/>
          <w:rtl/>
        </w:rPr>
        <w:t xml:space="preserve">המפוטרים </w:t>
      </w:r>
      <w:r w:rsidR="00F9141C" w:rsidRPr="00C510A5">
        <w:rPr>
          <w:rFonts w:ascii="Arial" w:hAnsi="Arial" w:cs="David" w:hint="cs"/>
          <w:b/>
          <w:bCs/>
          <w:sz w:val="26"/>
          <w:szCs w:val="26"/>
          <w:u w:val="single"/>
          <w:rtl/>
        </w:rPr>
        <w:t>החדשים</w:t>
      </w:r>
      <w:r w:rsidR="00ED3773" w:rsidRPr="00C510A5">
        <w:rPr>
          <w:rFonts w:ascii="Arial" w:hAnsi="Arial" w:cs="David" w:hint="cs"/>
          <w:b/>
          <w:bCs/>
          <w:sz w:val="26"/>
          <w:szCs w:val="26"/>
          <w:u w:val="single"/>
          <w:vertAlign w:val="superscript"/>
          <w:rtl/>
        </w:rPr>
        <w:t>4</w:t>
      </w:r>
      <w:r w:rsidR="00F9141C" w:rsidRPr="00C510A5">
        <w:rPr>
          <w:rFonts w:ascii="Arial" w:hAnsi="Arial" w:cs="David" w:hint="cs"/>
          <w:sz w:val="26"/>
          <w:szCs w:val="26"/>
          <w:rtl/>
        </w:rPr>
        <w:t xml:space="preserve"> </w:t>
      </w:r>
      <w:r w:rsidR="00FD2A5F" w:rsidRPr="00C510A5">
        <w:rPr>
          <w:rFonts w:ascii="Arial" w:hAnsi="Arial" w:cs="David"/>
          <w:sz w:val="26"/>
          <w:szCs w:val="26"/>
          <w:rtl/>
        </w:rPr>
        <w:t>שנרשמו בשירות התעסוקה</w:t>
      </w:r>
      <w:r w:rsidR="00086454" w:rsidRPr="00C510A5">
        <w:rPr>
          <w:rFonts w:ascii="Arial" w:hAnsi="Arial" w:cs="David" w:hint="cs"/>
          <w:sz w:val="26"/>
          <w:szCs w:val="26"/>
          <w:rtl/>
        </w:rPr>
        <w:t xml:space="preserve"> בחודש </w:t>
      </w:r>
      <w:r w:rsidR="00FE3C7A">
        <w:rPr>
          <w:rFonts w:ascii="Arial" w:hAnsi="Arial" w:cs="David" w:hint="cs"/>
          <w:sz w:val="26"/>
          <w:szCs w:val="26"/>
          <w:rtl/>
        </w:rPr>
        <w:t>אוגוסט</w:t>
      </w:r>
      <w:r w:rsidR="00FD2A5F" w:rsidRPr="00C510A5">
        <w:rPr>
          <w:rFonts w:ascii="Arial" w:hAnsi="Arial" w:cs="David"/>
          <w:sz w:val="26"/>
          <w:szCs w:val="26"/>
          <w:rtl/>
        </w:rPr>
        <w:t>, בנתוני מגמה</w:t>
      </w:r>
      <w:r w:rsidR="00BB172C">
        <w:rPr>
          <w:rFonts w:ascii="Arial" w:hAnsi="Arial" w:cs="David" w:hint="cs"/>
          <w:sz w:val="26"/>
          <w:szCs w:val="26"/>
          <w:rtl/>
        </w:rPr>
        <w:t xml:space="preserve"> </w:t>
      </w:r>
      <w:proofErr w:type="spellStart"/>
      <w:r w:rsidR="00BB172C">
        <w:rPr>
          <w:rFonts w:ascii="Arial" w:hAnsi="Arial" w:cs="David" w:hint="cs"/>
          <w:sz w:val="26"/>
          <w:szCs w:val="26"/>
          <w:rtl/>
        </w:rPr>
        <w:t>מנוכי</w:t>
      </w:r>
      <w:proofErr w:type="spellEnd"/>
      <w:r w:rsidR="00BB172C">
        <w:rPr>
          <w:rFonts w:ascii="Arial" w:hAnsi="Arial" w:cs="David" w:hint="cs"/>
          <w:sz w:val="26"/>
          <w:szCs w:val="26"/>
          <w:rtl/>
        </w:rPr>
        <w:t xml:space="preserve"> עונתיות</w:t>
      </w:r>
      <w:r w:rsidR="00115FED">
        <w:rPr>
          <w:rFonts w:ascii="Arial" w:hAnsi="Arial" w:cs="David" w:hint="cs"/>
          <w:sz w:val="26"/>
          <w:szCs w:val="26"/>
          <w:rtl/>
        </w:rPr>
        <w:t>,</w:t>
      </w:r>
      <w:r w:rsidR="00FD2A5F" w:rsidRPr="00C510A5">
        <w:rPr>
          <w:rFonts w:ascii="Arial" w:hAnsi="Arial" w:cs="David"/>
          <w:sz w:val="26"/>
          <w:szCs w:val="26"/>
          <w:rtl/>
        </w:rPr>
        <w:t xml:space="preserve"> </w:t>
      </w:r>
      <w:r w:rsidR="00312D08">
        <w:rPr>
          <w:rFonts w:ascii="Calibri" w:hAnsi="Calibri" w:cs="David" w:hint="cs"/>
          <w:sz w:val="26"/>
          <w:szCs w:val="26"/>
          <w:rtl/>
        </w:rPr>
        <w:t xml:space="preserve">נרשמה ירידה קלה </w:t>
      </w:r>
      <w:r w:rsidR="00312D08" w:rsidRPr="00C510A5">
        <w:rPr>
          <w:rFonts w:ascii="Calibri" w:hAnsi="Calibri" w:cs="David" w:hint="cs"/>
          <w:sz w:val="26"/>
          <w:szCs w:val="26"/>
          <w:rtl/>
        </w:rPr>
        <w:t>של 0.</w:t>
      </w:r>
      <w:r w:rsidR="00FE3C7A">
        <w:rPr>
          <w:rFonts w:ascii="Calibri" w:hAnsi="Calibri" w:cs="David" w:hint="cs"/>
          <w:sz w:val="26"/>
          <w:szCs w:val="26"/>
          <w:rtl/>
        </w:rPr>
        <w:t>3</w:t>
      </w:r>
      <w:r w:rsidR="00312D08" w:rsidRPr="00C510A5">
        <w:rPr>
          <w:rFonts w:ascii="Calibri" w:hAnsi="Calibri" w:cs="David" w:hint="cs"/>
          <w:sz w:val="26"/>
          <w:szCs w:val="26"/>
          <w:rtl/>
        </w:rPr>
        <w:t xml:space="preserve">% </w:t>
      </w:r>
      <w:r w:rsidR="00312D08">
        <w:rPr>
          <w:rFonts w:ascii="Calibri" w:hAnsi="Calibri" w:cs="David" w:hint="cs"/>
          <w:sz w:val="26"/>
          <w:szCs w:val="26"/>
          <w:rtl/>
        </w:rPr>
        <w:t>ב</w:t>
      </w:r>
      <w:r w:rsidR="00312D08" w:rsidRPr="00C510A5">
        <w:rPr>
          <w:rFonts w:ascii="Calibri" w:hAnsi="Calibri" w:cs="David" w:hint="cs"/>
          <w:sz w:val="26"/>
          <w:szCs w:val="26"/>
          <w:rtl/>
        </w:rPr>
        <w:t>השוואה לחודש קודם</w:t>
      </w:r>
      <w:r w:rsidR="00312D08">
        <w:rPr>
          <w:rFonts w:ascii="Calibri" w:hAnsi="Calibri" w:cs="David" w:hint="cs"/>
          <w:sz w:val="26"/>
          <w:szCs w:val="26"/>
          <w:rtl/>
        </w:rPr>
        <w:t>,</w:t>
      </w:r>
      <w:r w:rsidR="00312D08" w:rsidRPr="00C510A5">
        <w:rPr>
          <w:rFonts w:ascii="Calibri" w:hAnsi="Calibri" w:cs="David" w:hint="cs"/>
          <w:sz w:val="26"/>
          <w:szCs w:val="26"/>
          <w:rtl/>
        </w:rPr>
        <w:t xml:space="preserve"> ומספרם בחודש </w:t>
      </w:r>
      <w:r w:rsidR="00FE3C7A">
        <w:rPr>
          <w:rFonts w:ascii="Calibri" w:hAnsi="Calibri" w:cs="David" w:hint="cs"/>
          <w:sz w:val="26"/>
          <w:szCs w:val="26"/>
          <w:rtl/>
        </w:rPr>
        <w:t>אוגוסט</w:t>
      </w:r>
      <w:r w:rsidR="00312D08">
        <w:rPr>
          <w:rFonts w:ascii="Calibri" w:hAnsi="Calibri" w:cs="David" w:hint="cs"/>
          <w:sz w:val="26"/>
          <w:szCs w:val="26"/>
          <w:rtl/>
        </w:rPr>
        <w:t xml:space="preserve"> הסתכם ב- </w:t>
      </w:r>
      <w:r w:rsidR="00FE3C7A">
        <w:rPr>
          <w:rFonts w:ascii="Calibri" w:hAnsi="Calibri" w:cs="David" w:hint="cs"/>
          <w:sz w:val="26"/>
          <w:szCs w:val="26"/>
          <w:rtl/>
        </w:rPr>
        <w:t>12.9</w:t>
      </w:r>
      <w:r w:rsidR="00312D08">
        <w:rPr>
          <w:rFonts w:ascii="Calibri" w:hAnsi="Calibri" w:cs="David" w:hint="cs"/>
          <w:sz w:val="26"/>
          <w:szCs w:val="26"/>
          <w:rtl/>
        </w:rPr>
        <w:t xml:space="preserve"> אלף בהשוואה ל- </w:t>
      </w:r>
      <w:r w:rsidR="00FE3C7A">
        <w:rPr>
          <w:rFonts w:ascii="Calibri" w:hAnsi="Calibri" w:cs="David" w:hint="cs"/>
          <w:sz w:val="26"/>
          <w:szCs w:val="26"/>
          <w:rtl/>
        </w:rPr>
        <w:t>13.0</w:t>
      </w:r>
      <w:r w:rsidR="00312D08">
        <w:rPr>
          <w:rFonts w:ascii="Calibri" w:hAnsi="Calibri" w:cs="David" w:hint="cs"/>
          <w:sz w:val="26"/>
          <w:szCs w:val="26"/>
          <w:rtl/>
        </w:rPr>
        <w:t xml:space="preserve"> בחודש קודם. </w:t>
      </w:r>
    </w:p>
    <w:p w:rsidR="00D84DF7" w:rsidRPr="00463675" w:rsidRDefault="007F4532" w:rsidP="00FE3C7A">
      <w:pPr>
        <w:spacing w:before="120" w:after="120" w:line="360" w:lineRule="auto"/>
        <w:jc w:val="both"/>
        <w:rPr>
          <w:rFonts w:ascii="Arial" w:hAnsi="Arial" w:cs="David"/>
          <w:sz w:val="26"/>
          <w:szCs w:val="26"/>
        </w:rPr>
      </w:pPr>
      <w:r>
        <w:rPr>
          <w:rFonts w:ascii="Calibri" w:hAnsi="Calibri" w:cs="David" w:hint="cs"/>
          <w:sz w:val="26"/>
          <w:szCs w:val="26"/>
          <w:rtl/>
        </w:rPr>
        <w:t>מספרם של</w:t>
      </w:r>
      <w:r w:rsidR="006575F9" w:rsidRPr="00C510A5">
        <w:rPr>
          <w:rFonts w:ascii="Calibri" w:hAnsi="Calibri" w:cs="David" w:hint="cs"/>
          <w:sz w:val="26"/>
          <w:szCs w:val="26"/>
          <w:rtl/>
        </w:rPr>
        <w:t xml:space="preserve"> </w:t>
      </w:r>
      <w:r w:rsidRPr="00EE7D9D">
        <w:rPr>
          <w:rFonts w:ascii="Arial" w:hAnsi="Arial" w:cs="David"/>
          <w:b/>
          <w:bCs/>
          <w:sz w:val="26"/>
          <w:szCs w:val="26"/>
          <w:u w:val="single"/>
          <w:rtl/>
        </w:rPr>
        <w:t>המובטלים</w:t>
      </w:r>
      <w:r>
        <w:rPr>
          <w:rFonts w:ascii="Arial" w:hAnsi="Arial" w:cs="David" w:hint="cs"/>
          <w:sz w:val="26"/>
          <w:szCs w:val="26"/>
          <w:vertAlign w:val="superscript"/>
          <w:rtl/>
        </w:rPr>
        <w:t>3</w:t>
      </w:r>
      <w:r w:rsidRPr="00BE23F9">
        <w:rPr>
          <w:rFonts w:ascii="Arial" w:hAnsi="Arial" w:cs="David"/>
          <w:sz w:val="26"/>
          <w:szCs w:val="26"/>
          <w:rtl/>
        </w:rPr>
        <w:t xml:space="preserve"> שנרשמו בשירות התעסוקה</w:t>
      </w:r>
      <w:r w:rsidR="00B445C2">
        <w:rPr>
          <w:rFonts w:ascii="Arial" w:hAnsi="Arial" w:cs="David" w:hint="cs"/>
          <w:sz w:val="26"/>
          <w:szCs w:val="26"/>
          <w:rtl/>
        </w:rPr>
        <w:t xml:space="preserve"> בחודש </w:t>
      </w:r>
      <w:r w:rsidR="00FE3C7A">
        <w:rPr>
          <w:rFonts w:ascii="Arial" w:hAnsi="Arial" w:cs="David" w:hint="cs"/>
          <w:sz w:val="26"/>
          <w:szCs w:val="26"/>
          <w:rtl/>
        </w:rPr>
        <w:t>אוגוסט</w:t>
      </w:r>
      <w:r w:rsidRPr="00BE23F9">
        <w:rPr>
          <w:rFonts w:ascii="Arial" w:hAnsi="Arial" w:cs="David"/>
          <w:sz w:val="26"/>
          <w:szCs w:val="26"/>
          <w:rtl/>
        </w:rPr>
        <w:t xml:space="preserve">, </w:t>
      </w:r>
      <w:r w:rsidRPr="005126C4">
        <w:rPr>
          <w:rFonts w:ascii="Arial" w:hAnsi="Arial" w:cs="David"/>
          <w:sz w:val="26"/>
          <w:szCs w:val="26"/>
          <w:rtl/>
        </w:rPr>
        <w:t>בנתוני מגמה</w:t>
      </w:r>
      <w:r w:rsidRPr="005126C4">
        <w:rPr>
          <w:rFonts w:ascii="Arial" w:hAnsi="Arial" w:cs="David" w:hint="cs"/>
          <w:sz w:val="26"/>
          <w:szCs w:val="26"/>
          <w:rtl/>
        </w:rPr>
        <w:t xml:space="preserve"> </w:t>
      </w:r>
      <w:proofErr w:type="spellStart"/>
      <w:r w:rsidR="00BB172C">
        <w:rPr>
          <w:rFonts w:ascii="Arial" w:hAnsi="Arial" w:cs="David" w:hint="cs"/>
          <w:sz w:val="26"/>
          <w:szCs w:val="26"/>
          <w:rtl/>
        </w:rPr>
        <w:t>מנוכי</w:t>
      </w:r>
      <w:proofErr w:type="spellEnd"/>
      <w:r w:rsidR="00BB172C">
        <w:rPr>
          <w:rFonts w:ascii="Arial" w:hAnsi="Arial" w:cs="David" w:hint="cs"/>
          <w:sz w:val="26"/>
          <w:szCs w:val="26"/>
          <w:rtl/>
        </w:rPr>
        <w:t xml:space="preserve"> עונתיות </w:t>
      </w:r>
      <w:r>
        <w:rPr>
          <w:rFonts w:ascii="Arial" w:hAnsi="Arial" w:cs="David" w:hint="cs"/>
          <w:sz w:val="26"/>
          <w:szCs w:val="26"/>
          <w:rtl/>
        </w:rPr>
        <w:t>ירד</w:t>
      </w:r>
      <w:r w:rsidRPr="005126C4">
        <w:rPr>
          <w:rFonts w:ascii="Arial" w:hAnsi="Arial" w:cs="David" w:hint="cs"/>
          <w:sz w:val="26"/>
          <w:szCs w:val="26"/>
          <w:rtl/>
        </w:rPr>
        <w:t xml:space="preserve"> בשיעור של 0.</w:t>
      </w:r>
      <w:r w:rsidR="00FE3C7A">
        <w:rPr>
          <w:rFonts w:ascii="Arial" w:hAnsi="Arial" w:cs="David" w:hint="cs"/>
          <w:sz w:val="26"/>
          <w:szCs w:val="26"/>
          <w:rtl/>
        </w:rPr>
        <w:t>2</w:t>
      </w:r>
      <w:r w:rsidRPr="005126C4">
        <w:rPr>
          <w:rFonts w:ascii="Arial" w:hAnsi="Arial" w:cs="David" w:hint="cs"/>
          <w:sz w:val="26"/>
          <w:szCs w:val="26"/>
          <w:rtl/>
        </w:rPr>
        <w:t>% בהשוואה לחודש קודם,</w:t>
      </w:r>
      <w:r w:rsidRPr="005126C4">
        <w:rPr>
          <w:rFonts w:ascii="Arial" w:hAnsi="Arial" w:cs="David"/>
          <w:sz w:val="26"/>
          <w:szCs w:val="26"/>
          <w:rtl/>
        </w:rPr>
        <w:t xml:space="preserve"> </w:t>
      </w:r>
      <w:r w:rsidRPr="005126C4">
        <w:rPr>
          <w:rFonts w:ascii="Arial" w:hAnsi="Arial" w:cs="David" w:hint="cs"/>
          <w:sz w:val="26"/>
          <w:szCs w:val="26"/>
          <w:rtl/>
        </w:rPr>
        <w:t>והסתכם ב</w:t>
      </w:r>
      <w:r w:rsidRPr="00C510A5">
        <w:rPr>
          <w:rFonts w:ascii="Arial" w:hAnsi="Arial" w:cs="David" w:hint="cs"/>
          <w:sz w:val="26"/>
          <w:szCs w:val="26"/>
          <w:rtl/>
        </w:rPr>
        <w:t xml:space="preserve">- </w:t>
      </w:r>
      <w:r w:rsidR="00FE3C7A">
        <w:rPr>
          <w:rFonts w:ascii="Arial" w:hAnsi="Arial" w:cs="David" w:hint="cs"/>
          <w:sz w:val="26"/>
          <w:szCs w:val="26"/>
          <w:rtl/>
        </w:rPr>
        <w:t>194.8</w:t>
      </w:r>
      <w:r w:rsidRPr="00C510A5">
        <w:rPr>
          <w:rFonts w:ascii="Arial" w:hAnsi="Arial" w:cs="David" w:hint="cs"/>
          <w:sz w:val="26"/>
          <w:szCs w:val="26"/>
          <w:rtl/>
        </w:rPr>
        <w:t xml:space="preserve"> אלף בהשוואה ל-</w:t>
      </w:r>
      <w:r w:rsidR="00FE3C7A">
        <w:rPr>
          <w:rFonts w:ascii="Arial" w:hAnsi="Arial" w:cs="David" w:hint="cs"/>
          <w:sz w:val="26"/>
          <w:szCs w:val="26"/>
          <w:rtl/>
        </w:rPr>
        <w:t>195.1</w:t>
      </w:r>
      <w:r w:rsidRPr="00C510A5">
        <w:rPr>
          <w:rFonts w:ascii="Arial" w:hAnsi="Arial" w:cs="David" w:hint="cs"/>
          <w:sz w:val="26"/>
          <w:szCs w:val="26"/>
          <w:rtl/>
        </w:rPr>
        <w:t xml:space="preserve"> אלף בחודש קודם</w:t>
      </w:r>
      <w:r>
        <w:rPr>
          <w:rFonts w:ascii="Arial" w:hAnsi="Arial" w:cs="David" w:hint="cs"/>
          <w:sz w:val="26"/>
          <w:szCs w:val="26"/>
          <w:rtl/>
        </w:rPr>
        <w:t>.</w:t>
      </w:r>
      <w:r w:rsidRPr="00C510A5">
        <w:rPr>
          <w:rFonts w:ascii="Arial" w:hAnsi="Arial" w:cs="David" w:hint="cs"/>
          <w:sz w:val="26"/>
          <w:szCs w:val="26"/>
          <w:rtl/>
        </w:rPr>
        <w:t xml:space="preserve"> </w:t>
      </w:r>
    </w:p>
    <w:p w:rsidR="004B7594" w:rsidRDefault="004B7594" w:rsidP="00186530">
      <w:pPr>
        <w:spacing w:before="120" w:after="120" w:line="360" w:lineRule="auto"/>
        <w:jc w:val="both"/>
        <w:rPr>
          <w:rFonts w:ascii="Calibri" w:hAnsi="Calibri" w:cs="David"/>
          <w:sz w:val="26"/>
          <w:szCs w:val="26"/>
        </w:rPr>
      </w:pPr>
      <w:r>
        <w:rPr>
          <w:rFonts w:ascii="Calibri" w:hAnsi="Calibri" w:cs="David" w:hint="cs"/>
          <w:sz w:val="26"/>
          <w:szCs w:val="26"/>
          <w:rtl/>
        </w:rPr>
        <w:t xml:space="preserve">מספרם של </w:t>
      </w:r>
      <w:r w:rsidRPr="00665491">
        <w:rPr>
          <w:rFonts w:ascii="Calibri" w:hAnsi="Calibri" w:cs="David" w:hint="cs"/>
          <w:b/>
          <w:bCs/>
          <w:sz w:val="26"/>
          <w:szCs w:val="26"/>
          <w:u w:val="single"/>
          <w:rtl/>
        </w:rPr>
        <w:t>האקדמאים</w:t>
      </w:r>
      <w:r w:rsidR="00046027">
        <w:rPr>
          <w:rFonts w:ascii="Calibri" w:hAnsi="Calibri" w:cs="David" w:hint="cs"/>
          <w:sz w:val="26"/>
          <w:szCs w:val="26"/>
          <w:u w:val="single"/>
          <w:rtl/>
        </w:rPr>
        <w:t xml:space="preserve"> ללא תובעי הבטחת הכנסה</w:t>
      </w:r>
      <w:r w:rsidR="006575F9" w:rsidRPr="00CC65AB">
        <w:rPr>
          <w:rFonts w:ascii="Calibri" w:hAnsi="Calibri" w:cs="David" w:hint="cs"/>
          <w:sz w:val="26"/>
          <w:szCs w:val="26"/>
          <w:u w:val="single"/>
          <w:rtl/>
        </w:rPr>
        <w:t xml:space="preserve">, </w:t>
      </w:r>
      <w:r w:rsidR="006A33E7" w:rsidRPr="005126C4">
        <w:rPr>
          <w:rFonts w:ascii="Arial" w:hAnsi="Arial" w:cs="David"/>
          <w:sz w:val="26"/>
          <w:szCs w:val="26"/>
          <w:rtl/>
        </w:rPr>
        <w:t>בנתוני מגמה</w:t>
      </w:r>
      <w:r w:rsidR="006A33E7" w:rsidRPr="005126C4">
        <w:rPr>
          <w:rFonts w:ascii="Arial" w:hAnsi="Arial" w:cs="David" w:hint="cs"/>
          <w:sz w:val="26"/>
          <w:szCs w:val="26"/>
          <w:rtl/>
        </w:rPr>
        <w:t xml:space="preserve"> </w:t>
      </w:r>
      <w:proofErr w:type="spellStart"/>
      <w:r w:rsidR="006A33E7">
        <w:rPr>
          <w:rFonts w:ascii="Arial" w:hAnsi="Arial" w:cs="David" w:hint="cs"/>
          <w:sz w:val="26"/>
          <w:szCs w:val="26"/>
          <w:rtl/>
        </w:rPr>
        <w:t>מנוכי</w:t>
      </w:r>
      <w:proofErr w:type="spellEnd"/>
      <w:r w:rsidR="006A33E7">
        <w:rPr>
          <w:rFonts w:ascii="Arial" w:hAnsi="Arial" w:cs="David" w:hint="cs"/>
          <w:sz w:val="26"/>
          <w:szCs w:val="26"/>
          <w:rtl/>
        </w:rPr>
        <w:t xml:space="preserve"> עונתיות</w:t>
      </w:r>
      <w:r>
        <w:rPr>
          <w:rFonts w:ascii="Calibri" w:hAnsi="Calibri" w:cs="David" w:hint="cs"/>
          <w:sz w:val="26"/>
          <w:szCs w:val="26"/>
          <w:rtl/>
        </w:rPr>
        <w:t xml:space="preserve"> </w:t>
      </w:r>
      <w:r w:rsidR="00715334">
        <w:rPr>
          <w:rFonts w:ascii="Calibri" w:hAnsi="Calibri" w:cs="David" w:hint="cs"/>
          <w:sz w:val="26"/>
          <w:szCs w:val="26"/>
          <w:rtl/>
        </w:rPr>
        <w:t xml:space="preserve">נרשמה </w:t>
      </w:r>
      <w:r w:rsidR="00FE3C7A">
        <w:rPr>
          <w:rFonts w:ascii="Calibri" w:hAnsi="Calibri" w:cs="David" w:hint="cs"/>
          <w:sz w:val="26"/>
          <w:szCs w:val="26"/>
          <w:rtl/>
        </w:rPr>
        <w:t>עליה קלה של 0.7</w:t>
      </w:r>
      <w:r w:rsidR="005A04BF">
        <w:rPr>
          <w:rFonts w:ascii="Calibri" w:hAnsi="Calibri" w:cs="David" w:hint="cs"/>
          <w:sz w:val="26"/>
          <w:szCs w:val="26"/>
          <w:rtl/>
        </w:rPr>
        <w:t>%</w:t>
      </w:r>
      <w:r w:rsidR="00CC65AB">
        <w:rPr>
          <w:rFonts w:ascii="Calibri" w:hAnsi="Calibri" w:cs="David" w:hint="cs"/>
          <w:sz w:val="26"/>
          <w:szCs w:val="26"/>
          <w:rtl/>
        </w:rPr>
        <w:t>.</w:t>
      </w:r>
      <w:r w:rsidR="008123C9">
        <w:rPr>
          <w:rFonts w:ascii="Calibri" w:hAnsi="Calibri" w:cs="David" w:hint="cs"/>
          <w:sz w:val="26"/>
          <w:szCs w:val="26"/>
          <w:rtl/>
        </w:rPr>
        <w:t xml:space="preserve"> </w:t>
      </w:r>
      <w:r w:rsidR="00FF3B3E">
        <w:rPr>
          <w:rFonts w:ascii="Calibri" w:hAnsi="Calibri" w:cs="David" w:hint="cs"/>
          <w:sz w:val="26"/>
          <w:szCs w:val="26"/>
          <w:rtl/>
        </w:rPr>
        <w:t xml:space="preserve">בחודש </w:t>
      </w:r>
      <w:r w:rsidR="00702054">
        <w:rPr>
          <w:rFonts w:ascii="Calibri" w:hAnsi="Calibri" w:cs="David" w:hint="cs"/>
          <w:sz w:val="26"/>
          <w:szCs w:val="26"/>
          <w:rtl/>
        </w:rPr>
        <w:t>אוגוסט</w:t>
      </w:r>
      <w:r w:rsidR="00ED3773">
        <w:rPr>
          <w:rFonts w:ascii="Calibri" w:hAnsi="Calibri" w:cs="David" w:hint="cs"/>
          <w:sz w:val="26"/>
          <w:szCs w:val="26"/>
          <w:rtl/>
        </w:rPr>
        <w:t xml:space="preserve"> </w:t>
      </w:r>
      <w:r w:rsidR="00A511B4">
        <w:rPr>
          <w:rFonts w:ascii="Calibri" w:hAnsi="Calibri" w:cs="David" w:hint="cs"/>
          <w:sz w:val="26"/>
          <w:szCs w:val="26"/>
          <w:rtl/>
        </w:rPr>
        <w:t xml:space="preserve">הסתכם מספרם ב- </w:t>
      </w:r>
      <w:r w:rsidR="00FE3C7A">
        <w:rPr>
          <w:rFonts w:ascii="Calibri" w:hAnsi="Calibri" w:cs="David" w:hint="cs"/>
          <w:sz w:val="26"/>
          <w:szCs w:val="26"/>
          <w:rtl/>
        </w:rPr>
        <w:t>17.4</w:t>
      </w:r>
      <w:r w:rsidR="00135A30">
        <w:rPr>
          <w:rFonts w:ascii="Calibri" w:hAnsi="Calibri" w:cs="David" w:hint="cs"/>
          <w:sz w:val="26"/>
          <w:szCs w:val="26"/>
          <w:rtl/>
        </w:rPr>
        <w:t xml:space="preserve"> אלף</w:t>
      </w:r>
      <w:r w:rsidR="00AC246A">
        <w:rPr>
          <w:rFonts w:ascii="Calibri" w:hAnsi="Calibri" w:cs="David" w:hint="cs"/>
          <w:sz w:val="26"/>
          <w:szCs w:val="26"/>
          <w:rtl/>
        </w:rPr>
        <w:t xml:space="preserve">, בהשוואה ל </w:t>
      </w:r>
      <w:r w:rsidR="00FE3C7A">
        <w:rPr>
          <w:rFonts w:ascii="Calibri" w:hAnsi="Calibri" w:cs="David" w:hint="cs"/>
          <w:sz w:val="26"/>
          <w:szCs w:val="26"/>
          <w:rtl/>
        </w:rPr>
        <w:t>17.3</w:t>
      </w:r>
      <w:r w:rsidR="00023D14">
        <w:rPr>
          <w:rFonts w:ascii="Calibri" w:hAnsi="Calibri" w:cs="David" w:hint="cs"/>
          <w:sz w:val="26"/>
          <w:szCs w:val="26"/>
          <w:rtl/>
        </w:rPr>
        <w:t xml:space="preserve"> </w:t>
      </w:r>
      <w:r w:rsidR="003B298A">
        <w:rPr>
          <w:rFonts w:ascii="Calibri" w:hAnsi="Calibri" w:cs="David" w:hint="cs"/>
          <w:sz w:val="26"/>
          <w:szCs w:val="26"/>
          <w:rtl/>
        </w:rPr>
        <w:t>בחודש הקודם</w:t>
      </w:r>
      <w:bookmarkEnd w:id="0"/>
      <w:r w:rsidR="003B298A">
        <w:rPr>
          <w:rFonts w:ascii="Calibri" w:hAnsi="Calibri" w:cs="David" w:hint="cs"/>
          <w:sz w:val="26"/>
          <w:szCs w:val="26"/>
          <w:rtl/>
        </w:rPr>
        <w:t xml:space="preserve">. </w:t>
      </w:r>
    </w:p>
    <w:p w:rsidR="00AC246A" w:rsidRPr="00AC246A" w:rsidRDefault="00135A30" w:rsidP="0031409B">
      <w:pPr>
        <w:spacing w:before="120" w:after="120" w:line="360" w:lineRule="auto"/>
        <w:jc w:val="both"/>
        <w:rPr>
          <w:rFonts w:ascii="Calibri" w:hAnsi="Calibri" w:cs="David"/>
          <w:sz w:val="26"/>
          <w:szCs w:val="26"/>
        </w:rPr>
      </w:pPr>
      <w:r w:rsidRPr="00AC246A">
        <w:rPr>
          <w:rFonts w:ascii="Calibri" w:hAnsi="Calibri" w:cs="David" w:hint="cs"/>
          <w:sz w:val="26"/>
          <w:szCs w:val="26"/>
          <w:rtl/>
        </w:rPr>
        <w:lastRenderedPageBreak/>
        <w:t xml:space="preserve">מספרם של </w:t>
      </w:r>
      <w:r w:rsidRPr="00AC246A">
        <w:rPr>
          <w:rFonts w:ascii="Calibri" w:hAnsi="Calibri" w:cs="David" w:hint="cs"/>
          <w:b/>
          <w:bCs/>
          <w:sz w:val="26"/>
          <w:szCs w:val="26"/>
          <w:u w:val="single"/>
          <w:rtl/>
        </w:rPr>
        <w:t>דורשי עבודה</w:t>
      </w:r>
      <w:r w:rsidR="004B7594" w:rsidRPr="00AC246A">
        <w:rPr>
          <w:rFonts w:ascii="Calibri" w:hAnsi="Calibri" w:cs="David" w:hint="cs"/>
          <w:b/>
          <w:bCs/>
          <w:sz w:val="26"/>
          <w:szCs w:val="26"/>
          <w:u w:val="single"/>
          <w:rtl/>
        </w:rPr>
        <w:t xml:space="preserve"> ללא הבטחת הכנסה</w:t>
      </w:r>
      <w:r w:rsidR="00FF3B3E" w:rsidRPr="00AC246A">
        <w:rPr>
          <w:rFonts w:ascii="Calibri" w:hAnsi="Calibri" w:cs="David" w:hint="cs"/>
          <w:b/>
          <w:bCs/>
          <w:sz w:val="26"/>
          <w:szCs w:val="26"/>
          <w:u w:val="single"/>
          <w:rtl/>
        </w:rPr>
        <w:t xml:space="preserve"> וללא אקדמאים</w:t>
      </w:r>
      <w:r w:rsidR="006A33E7">
        <w:rPr>
          <w:rFonts w:ascii="Calibri" w:hAnsi="Calibri" w:cs="David" w:hint="cs"/>
          <w:sz w:val="26"/>
          <w:szCs w:val="26"/>
          <w:rtl/>
        </w:rPr>
        <w:t xml:space="preserve">, </w:t>
      </w:r>
      <w:r w:rsidR="006A33E7" w:rsidRPr="005126C4">
        <w:rPr>
          <w:rFonts w:ascii="Arial" w:hAnsi="Arial" w:cs="David"/>
          <w:sz w:val="26"/>
          <w:szCs w:val="26"/>
          <w:rtl/>
        </w:rPr>
        <w:t>בנתוני מגמה</w:t>
      </w:r>
      <w:r w:rsidR="006A33E7" w:rsidRPr="005126C4">
        <w:rPr>
          <w:rFonts w:ascii="Arial" w:hAnsi="Arial" w:cs="David" w:hint="cs"/>
          <w:sz w:val="26"/>
          <w:szCs w:val="26"/>
          <w:rtl/>
        </w:rPr>
        <w:t xml:space="preserve"> </w:t>
      </w:r>
      <w:proofErr w:type="spellStart"/>
      <w:r w:rsidR="006A33E7">
        <w:rPr>
          <w:rFonts w:ascii="Arial" w:hAnsi="Arial" w:cs="David" w:hint="cs"/>
          <w:sz w:val="26"/>
          <w:szCs w:val="26"/>
          <w:rtl/>
        </w:rPr>
        <w:t>מנוכי</w:t>
      </w:r>
      <w:proofErr w:type="spellEnd"/>
      <w:r w:rsidR="006A33E7">
        <w:rPr>
          <w:rFonts w:ascii="Arial" w:hAnsi="Arial" w:cs="David" w:hint="cs"/>
          <w:sz w:val="26"/>
          <w:szCs w:val="26"/>
          <w:rtl/>
        </w:rPr>
        <w:t xml:space="preserve"> עונתיות</w:t>
      </w:r>
      <w:r w:rsidR="00FF3B3E" w:rsidRPr="00AC246A">
        <w:rPr>
          <w:rFonts w:ascii="Calibri" w:hAnsi="Calibri" w:cs="David" w:hint="cs"/>
          <w:sz w:val="26"/>
          <w:szCs w:val="26"/>
          <w:rtl/>
        </w:rPr>
        <w:t xml:space="preserve"> </w:t>
      </w:r>
      <w:r w:rsidR="008123C9" w:rsidRPr="00AC246A">
        <w:rPr>
          <w:rFonts w:ascii="Calibri" w:hAnsi="Calibri" w:cs="David" w:hint="cs"/>
          <w:sz w:val="26"/>
          <w:szCs w:val="26"/>
          <w:rtl/>
        </w:rPr>
        <w:t xml:space="preserve"> </w:t>
      </w:r>
      <w:r w:rsidR="00AC246A" w:rsidRPr="00AC246A">
        <w:rPr>
          <w:rFonts w:ascii="Calibri" w:hAnsi="Calibri" w:cs="David" w:hint="cs"/>
          <w:sz w:val="26"/>
          <w:szCs w:val="26"/>
          <w:rtl/>
        </w:rPr>
        <w:t>נרשמה ירידה ש</w:t>
      </w:r>
      <w:r w:rsidR="003B298A" w:rsidRPr="00AC246A">
        <w:rPr>
          <w:rFonts w:ascii="Calibri" w:hAnsi="Calibri" w:cs="David" w:hint="cs"/>
          <w:sz w:val="26"/>
          <w:szCs w:val="26"/>
          <w:rtl/>
        </w:rPr>
        <w:t>ל</w:t>
      </w:r>
      <w:r w:rsidR="00702054">
        <w:rPr>
          <w:rFonts w:ascii="Calibri" w:hAnsi="Calibri" w:cs="David" w:hint="cs"/>
          <w:sz w:val="26"/>
          <w:szCs w:val="26"/>
          <w:rtl/>
        </w:rPr>
        <w:t xml:space="preserve"> 0.3</w:t>
      </w:r>
      <w:r w:rsidR="00AC246A" w:rsidRPr="00AC246A">
        <w:rPr>
          <w:rFonts w:ascii="Calibri" w:hAnsi="Calibri" w:cs="David" w:hint="cs"/>
          <w:sz w:val="26"/>
          <w:szCs w:val="26"/>
          <w:rtl/>
        </w:rPr>
        <w:t>%</w:t>
      </w:r>
      <w:r w:rsidR="00AF449C" w:rsidRPr="00AC246A">
        <w:rPr>
          <w:rFonts w:ascii="Calibri" w:hAnsi="Calibri" w:cs="David" w:hint="cs"/>
          <w:sz w:val="26"/>
          <w:szCs w:val="26"/>
          <w:rtl/>
        </w:rPr>
        <w:t xml:space="preserve"> </w:t>
      </w:r>
      <w:r w:rsidR="00715334">
        <w:rPr>
          <w:rFonts w:ascii="Calibri" w:hAnsi="Calibri" w:cs="David" w:hint="cs"/>
          <w:sz w:val="26"/>
          <w:szCs w:val="26"/>
          <w:rtl/>
        </w:rPr>
        <w:t xml:space="preserve">בחודש </w:t>
      </w:r>
      <w:r w:rsidR="00702054">
        <w:rPr>
          <w:rFonts w:ascii="Calibri" w:hAnsi="Calibri" w:cs="David" w:hint="cs"/>
          <w:sz w:val="26"/>
          <w:szCs w:val="26"/>
          <w:rtl/>
        </w:rPr>
        <w:t>אוגוסט</w:t>
      </w:r>
      <w:r w:rsidR="00AC246A">
        <w:rPr>
          <w:rFonts w:ascii="Calibri" w:hAnsi="Calibri" w:cs="David" w:hint="cs"/>
          <w:sz w:val="26"/>
          <w:szCs w:val="26"/>
          <w:rtl/>
        </w:rPr>
        <w:t xml:space="preserve"> הסתכם מספרם ב- </w:t>
      </w:r>
      <w:r w:rsidR="00715334">
        <w:rPr>
          <w:rFonts w:ascii="Calibri" w:hAnsi="Calibri" w:cs="David" w:hint="cs"/>
          <w:sz w:val="26"/>
          <w:szCs w:val="26"/>
          <w:rtl/>
        </w:rPr>
        <w:t>82.</w:t>
      </w:r>
      <w:r w:rsidR="0031409B">
        <w:rPr>
          <w:rFonts w:ascii="Calibri" w:hAnsi="Calibri" w:cs="David" w:hint="cs"/>
          <w:sz w:val="26"/>
          <w:szCs w:val="26"/>
          <w:rtl/>
        </w:rPr>
        <w:t>9</w:t>
      </w:r>
      <w:r w:rsidR="00023D14">
        <w:rPr>
          <w:rFonts w:ascii="Calibri" w:hAnsi="Calibri" w:cs="David" w:hint="cs"/>
          <w:sz w:val="26"/>
          <w:szCs w:val="26"/>
          <w:rtl/>
        </w:rPr>
        <w:t xml:space="preserve"> </w:t>
      </w:r>
      <w:r w:rsidR="00AC246A">
        <w:rPr>
          <w:rFonts w:ascii="Calibri" w:hAnsi="Calibri" w:cs="David" w:hint="cs"/>
          <w:sz w:val="26"/>
          <w:szCs w:val="26"/>
          <w:rtl/>
        </w:rPr>
        <w:t xml:space="preserve">אלף, בהשוואה ל </w:t>
      </w:r>
      <w:r w:rsidR="00715334">
        <w:rPr>
          <w:rFonts w:ascii="Calibri" w:hAnsi="Calibri" w:cs="David" w:hint="cs"/>
          <w:sz w:val="26"/>
          <w:szCs w:val="26"/>
          <w:rtl/>
        </w:rPr>
        <w:t>83.</w:t>
      </w:r>
      <w:r w:rsidR="0031409B">
        <w:rPr>
          <w:rFonts w:ascii="Calibri" w:hAnsi="Calibri" w:cs="David" w:hint="cs"/>
          <w:sz w:val="26"/>
          <w:szCs w:val="26"/>
          <w:rtl/>
        </w:rPr>
        <w:t>2</w:t>
      </w:r>
      <w:r w:rsidR="00AC246A">
        <w:rPr>
          <w:rFonts w:ascii="Calibri" w:hAnsi="Calibri" w:cs="David" w:hint="cs"/>
          <w:sz w:val="26"/>
          <w:szCs w:val="26"/>
          <w:rtl/>
        </w:rPr>
        <w:t xml:space="preserve"> בחודש הקודם. </w:t>
      </w:r>
    </w:p>
    <w:p w:rsidR="006A48F2" w:rsidRDefault="006575F9" w:rsidP="006C408A">
      <w:pPr>
        <w:spacing w:before="120" w:after="120" w:line="360" w:lineRule="auto"/>
        <w:ind w:left="57"/>
        <w:jc w:val="both"/>
        <w:rPr>
          <w:rFonts w:ascii="Arial" w:hAnsi="Arial" w:cs="David"/>
          <w:color w:val="000000"/>
          <w:sz w:val="26"/>
          <w:szCs w:val="26"/>
          <w:rtl/>
        </w:rPr>
      </w:pPr>
      <w:r w:rsidRPr="00AC246A">
        <w:rPr>
          <w:rFonts w:ascii="Arial" w:hAnsi="Arial" w:cs="David" w:hint="cs"/>
          <w:color w:val="000000"/>
          <w:sz w:val="26"/>
          <w:szCs w:val="26"/>
          <w:rtl/>
        </w:rPr>
        <w:t xml:space="preserve">להזכירכם, </w:t>
      </w:r>
      <w:r w:rsidR="00571E37">
        <w:rPr>
          <w:rFonts w:ascii="Arial" w:hAnsi="Arial" w:cs="David" w:hint="cs"/>
          <w:color w:val="000000"/>
          <w:sz w:val="26"/>
          <w:szCs w:val="26"/>
          <w:rtl/>
        </w:rPr>
        <w:t>ב</w:t>
      </w:r>
      <w:r w:rsidR="004B7594" w:rsidRPr="00AC246A">
        <w:rPr>
          <w:rFonts w:ascii="Arial" w:hAnsi="Arial" w:cs="David" w:hint="cs"/>
          <w:color w:val="000000"/>
          <w:sz w:val="26"/>
          <w:szCs w:val="26"/>
          <w:rtl/>
        </w:rPr>
        <w:t>נתוני הלשכה</w:t>
      </w:r>
      <w:r w:rsidR="00FF3B3E" w:rsidRPr="00AC246A">
        <w:rPr>
          <w:rFonts w:ascii="Arial" w:hAnsi="Arial" w:cs="David" w:hint="cs"/>
          <w:color w:val="000000"/>
          <w:sz w:val="26"/>
          <w:szCs w:val="26"/>
          <w:rtl/>
        </w:rPr>
        <w:t xml:space="preserve"> המרכזית לסטטיסטיקה לחודש </w:t>
      </w:r>
      <w:r w:rsidR="00702054">
        <w:rPr>
          <w:rFonts w:ascii="Arial" w:hAnsi="Arial" w:cs="David" w:hint="cs"/>
          <w:color w:val="000000"/>
          <w:sz w:val="26"/>
          <w:szCs w:val="26"/>
          <w:rtl/>
        </w:rPr>
        <w:t>יול</w:t>
      </w:r>
      <w:r w:rsidR="00C81F7C">
        <w:rPr>
          <w:rFonts w:ascii="Arial" w:hAnsi="Arial" w:cs="David" w:hint="cs"/>
          <w:color w:val="000000"/>
          <w:sz w:val="26"/>
          <w:szCs w:val="26"/>
          <w:rtl/>
        </w:rPr>
        <w:t>י</w:t>
      </w:r>
      <w:r w:rsidR="00F21633" w:rsidRPr="00AC246A">
        <w:rPr>
          <w:rFonts w:ascii="Arial" w:hAnsi="Arial" w:cs="David" w:hint="cs"/>
          <w:color w:val="000000"/>
          <w:sz w:val="26"/>
          <w:szCs w:val="26"/>
          <w:rtl/>
        </w:rPr>
        <w:t xml:space="preserve"> </w:t>
      </w:r>
      <w:r w:rsidR="00103F8E" w:rsidRPr="00AC246A">
        <w:rPr>
          <w:rFonts w:ascii="Arial" w:hAnsi="Arial" w:cs="David" w:hint="cs"/>
          <w:color w:val="000000"/>
          <w:sz w:val="26"/>
          <w:szCs w:val="26"/>
          <w:rtl/>
        </w:rPr>
        <w:t>2014</w:t>
      </w:r>
      <w:r w:rsidR="004B7594" w:rsidRPr="00AC246A">
        <w:rPr>
          <w:rFonts w:ascii="Arial" w:hAnsi="Arial" w:cs="David" w:hint="cs"/>
          <w:color w:val="000000"/>
          <w:sz w:val="26"/>
          <w:szCs w:val="26"/>
          <w:rtl/>
        </w:rPr>
        <w:t xml:space="preserve"> </w:t>
      </w:r>
      <w:r w:rsidR="00571E37">
        <w:rPr>
          <w:rFonts w:ascii="Arial" w:hAnsi="Arial" w:cs="David" w:hint="cs"/>
          <w:color w:val="000000"/>
          <w:sz w:val="26"/>
          <w:szCs w:val="26"/>
          <w:rtl/>
        </w:rPr>
        <w:t xml:space="preserve">נרשמה </w:t>
      </w:r>
      <w:r w:rsidR="00702054">
        <w:rPr>
          <w:rFonts w:ascii="Arial" w:hAnsi="Arial" w:cs="David" w:hint="cs"/>
          <w:color w:val="000000"/>
          <w:sz w:val="26"/>
          <w:szCs w:val="26"/>
          <w:rtl/>
        </w:rPr>
        <w:t>ירידה</w:t>
      </w:r>
      <w:r w:rsidR="00571E37">
        <w:rPr>
          <w:rFonts w:ascii="Arial" w:hAnsi="Arial" w:cs="David" w:hint="cs"/>
          <w:color w:val="000000"/>
          <w:sz w:val="26"/>
          <w:szCs w:val="26"/>
          <w:rtl/>
        </w:rPr>
        <w:t xml:space="preserve"> </w:t>
      </w:r>
      <w:r w:rsidR="000B29CD" w:rsidRPr="00AC246A">
        <w:rPr>
          <w:rFonts w:ascii="Arial" w:hAnsi="Arial" w:cs="David" w:hint="cs"/>
          <w:color w:val="000000"/>
          <w:sz w:val="26"/>
          <w:szCs w:val="26"/>
          <w:rtl/>
        </w:rPr>
        <w:t>בשיעור הבלתי מועסקים</w:t>
      </w:r>
      <w:r w:rsidRPr="00AC246A">
        <w:rPr>
          <w:rFonts w:ascii="Arial" w:hAnsi="Arial" w:cs="David" w:hint="cs"/>
          <w:color w:val="000000"/>
          <w:sz w:val="26"/>
          <w:szCs w:val="26"/>
          <w:vertAlign w:val="superscript"/>
          <w:rtl/>
        </w:rPr>
        <w:t>9</w:t>
      </w:r>
      <w:r w:rsidR="00FF3B3E" w:rsidRPr="00AC246A">
        <w:rPr>
          <w:rFonts w:ascii="Arial" w:hAnsi="Arial" w:cs="David" w:hint="cs"/>
          <w:color w:val="000000"/>
          <w:sz w:val="26"/>
          <w:szCs w:val="26"/>
          <w:rtl/>
        </w:rPr>
        <w:t xml:space="preserve">  </w:t>
      </w:r>
      <w:r w:rsidR="004046D8" w:rsidRPr="00AC246A">
        <w:rPr>
          <w:rFonts w:ascii="Arial" w:hAnsi="Arial" w:cs="David" w:hint="cs"/>
          <w:color w:val="000000"/>
          <w:sz w:val="26"/>
          <w:szCs w:val="26"/>
          <w:rtl/>
        </w:rPr>
        <w:t>בנתוני מגמה</w:t>
      </w:r>
      <w:r w:rsidR="004046D8" w:rsidRPr="00AC246A">
        <w:rPr>
          <w:rFonts w:ascii="Arial" w:hAnsi="Arial" w:cs="David" w:hint="cs"/>
          <w:color w:val="000000"/>
          <w:sz w:val="26"/>
          <w:szCs w:val="26"/>
          <w:vertAlign w:val="superscript"/>
          <w:rtl/>
        </w:rPr>
        <w:t xml:space="preserve">7 </w:t>
      </w:r>
      <w:r w:rsidR="004046D8" w:rsidRPr="00AC246A">
        <w:rPr>
          <w:rFonts w:ascii="Arial" w:hAnsi="Arial" w:cs="David" w:hint="cs"/>
          <w:color w:val="000000"/>
          <w:sz w:val="26"/>
          <w:szCs w:val="26"/>
          <w:rtl/>
        </w:rPr>
        <w:t xml:space="preserve"> </w:t>
      </w:r>
      <w:r w:rsidR="00C81F7C">
        <w:rPr>
          <w:rFonts w:ascii="Arial" w:hAnsi="Arial" w:cs="David" w:hint="cs"/>
          <w:color w:val="000000"/>
          <w:sz w:val="26"/>
          <w:szCs w:val="26"/>
          <w:rtl/>
        </w:rPr>
        <w:t>והוא עומד על</w:t>
      </w:r>
      <w:r w:rsidR="00702054">
        <w:rPr>
          <w:rFonts w:ascii="Arial" w:hAnsi="Arial" w:cs="David" w:hint="cs"/>
          <w:color w:val="000000"/>
          <w:sz w:val="26"/>
          <w:szCs w:val="26"/>
          <w:rtl/>
        </w:rPr>
        <w:t xml:space="preserve"> 6.2</w:t>
      </w:r>
      <w:r w:rsidR="003B298A" w:rsidRPr="00AC246A">
        <w:rPr>
          <w:rFonts w:ascii="Arial" w:hAnsi="Arial" w:cs="David" w:hint="cs"/>
          <w:color w:val="000000"/>
          <w:sz w:val="26"/>
          <w:szCs w:val="26"/>
          <w:rtl/>
        </w:rPr>
        <w:t>%</w:t>
      </w:r>
      <w:r w:rsidR="00702054">
        <w:rPr>
          <w:rFonts w:ascii="Arial" w:hAnsi="Arial" w:cs="David" w:hint="cs"/>
          <w:color w:val="000000"/>
          <w:sz w:val="26"/>
          <w:szCs w:val="26"/>
          <w:rtl/>
        </w:rPr>
        <w:t xml:space="preserve"> בהשוואה ל- 6.5</w:t>
      </w:r>
      <w:r w:rsidR="00571E37">
        <w:rPr>
          <w:rFonts w:ascii="Arial" w:hAnsi="Arial" w:cs="David" w:hint="cs"/>
          <w:color w:val="000000"/>
          <w:sz w:val="26"/>
          <w:szCs w:val="26"/>
          <w:rtl/>
        </w:rPr>
        <w:t>%</w:t>
      </w:r>
      <w:r w:rsidR="00963E93">
        <w:rPr>
          <w:rFonts w:ascii="Arial" w:hAnsi="Arial" w:cs="David" w:hint="cs"/>
          <w:color w:val="000000"/>
          <w:sz w:val="26"/>
          <w:szCs w:val="26"/>
          <w:rtl/>
        </w:rPr>
        <w:t xml:space="preserve"> בחודש קודם</w:t>
      </w:r>
      <w:r w:rsidR="003B298A" w:rsidRPr="00AC246A">
        <w:rPr>
          <w:rFonts w:ascii="Arial" w:hAnsi="Arial" w:cs="David" w:hint="cs"/>
          <w:color w:val="000000"/>
          <w:sz w:val="26"/>
          <w:szCs w:val="26"/>
          <w:rtl/>
        </w:rPr>
        <w:t xml:space="preserve">. </w:t>
      </w:r>
      <w:r w:rsidR="006A48F2" w:rsidRPr="00186530">
        <w:rPr>
          <w:rFonts w:ascii="Arial" w:hAnsi="Arial" w:cs="David"/>
          <w:noProof/>
          <w:color w:val="000000"/>
          <w:sz w:val="26"/>
          <w:szCs w:val="26"/>
          <w:lang w:eastAsia="en-US"/>
        </w:rPr>
        <mc:AlternateContent>
          <mc:Choice Requires="wps">
            <w:drawing>
              <wp:inline distT="0" distB="0" distL="0" distR="0" wp14:anchorId="75CD1510" wp14:editId="57AE001F">
                <wp:extent cx="5485130" cy="6619875"/>
                <wp:effectExtent l="57150" t="38100" r="77470" b="104775"/>
                <wp:docPr id="5" name="תיבת טקסט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485130" cy="66198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6C408A" w:rsidRPr="00726F71" w:rsidRDefault="006C408A" w:rsidP="006A48F2">
                            <w:pPr>
                              <w:spacing w:line="360" w:lineRule="auto"/>
                              <w:jc w:val="center"/>
                              <w:rPr>
                                <w:rFonts w:cs="David"/>
                                <w:b/>
                                <w:bCs/>
                                <w:noProof/>
                                <w:rtl/>
                              </w:rPr>
                            </w:pPr>
                            <w:r w:rsidRPr="00726F71">
                              <w:rPr>
                                <w:rFonts w:cs="David" w:hint="cs"/>
                                <w:b/>
                                <w:bCs/>
                                <w:noProof/>
                                <w:rtl/>
                              </w:rPr>
                              <w:t>תיבה א': מפוטרי קיץ*</w:t>
                            </w:r>
                          </w:p>
                          <w:p w:rsidR="006C408A" w:rsidRPr="00F116F0" w:rsidRDefault="006C408A" w:rsidP="006A48F2">
                            <w:pPr>
                              <w:spacing w:line="360" w:lineRule="auto"/>
                              <w:jc w:val="both"/>
                              <w:rPr>
                                <w:rFonts w:cs="David"/>
                                <w:b/>
                                <w:bCs/>
                                <w:noProof/>
                                <w:sz w:val="22"/>
                                <w:szCs w:val="22"/>
                                <w:rtl/>
                              </w:rPr>
                            </w:pPr>
                            <w:r w:rsidRPr="00F116F0">
                              <w:rPr>
                                <w:rFonts w:cs="David" w:hint="cs"/>
                                <w:noProof/>
                                <w:sz w:val="22"/>
                                <w:szCs w:val="22"/>
                                <w:rtl/>
                              </w:rPr>
                              <w:t xml:space="preserve">פיטורי קיץ הנה תופעה של פיטורים </w:t>
                            </w:r>
                            <w:r>
                              <w:rPr>
                                <w:rFonts w:cs="David" w:hint="cs"/>
                                <w:noProof/>
                                <w:sz w:val="22"/>
                                <w:szCs w:val="22"/>
                                <w:rtl/>
                              </w:rPr>
                              <w:t>עונתיים</w:t>
                            </w:r>
                            <w:r w:rsidRPr="00F116F0">
                              <w:rPr>
                                <w:rFonts w:cs="David" w:hint="cs"/>
                                <w:noProof/>
                                <w:sz w:val="22"/>
                                <w:szCs w:val="22"/>
                                <w:rtl/>
                              </w:rPr>
                              <w:t xml:space="preserve">, כלומר פיטורים שלא בגין כוונה להפסקת העסקה, אלא לתקופת זמן </w:t>
                            </w:r>
                            <w:r>
                              <w:rPr>
                                <w:rFonts w:cs="David" w:hint="cs"/>
                                <w:noProof/>
                                <w:sz w:val="22"/>
                                <w:szCs w:val="22"/>
                                <w:rtl/>
                              </w:rPr>
                              <w:t xml:space="preserve">מוגדרת </w:t>
                            </w:r>
                            <w:r w:rsidRPr="00F116F0">
                              <w:rPr>
                                <w:rFonts w:cs="David" w:hint="cs"/>
                                <w:noProof/>
                                <w:sz w:val="22"/>
                                <w:szCs w:val="22"/>
                                <w:rtl/>
                              </w:rPr>
                              <w:t xml:space="preserve">של </w:t>
                            </w:r>
                            <w:r>
                              <w:rPr>
                                <w:rFonts w:cs="David" w:hint="cs"/>
                                <w:noProof/>
                                <w:sz w:val="22"/>
                                <w:szCs w:val="22"/>
                                <w:rtl/>
                              </w:rPr>
                              <w:t>ירידה ב</w:t>
                            </w:r>
                            <w:r w:rsidRPr="00F116F0">
                              <w:rPr>
                                <w:rFonts w:cs="David" w:hint="cs"/>
                                <w:noProof/>
                                <w:sz w:val="22"/>
                                <w:szCs w:val="22"/>
                                <w:rtl/>
                              </w:rPr>
                              <w:t xml:space="preserve">פעילות. בחודשי הקיץ בולטת </w:t>
                            </w:r>
                            <w:r>
                              <w:rPr>
                                <w:rFonts w:cs="David" w:hint="cs"/>
                                <w:noProof/>
                                <w:sz w:val="22"/>
                                <w:szCs w:val="22"/>
                                <w:rtl/>
                              </w:rPr>
                              <w:t xml:space="preserve">במיוחד </w:t>
                            </w:r>
                            <w:r w:rsidRPr="00F116F0">
                              <w:rPr>
                                <w:rFonts w:cs="David" w:hint="cs"/>
                                <w:noProof/>
                                <w:sz w:val="22"/>
                                <w:szCs w:val="22"/>
                                <w:rtl/>
                              </w:rPr>
                              <w:t>תופעה זו</w:t>
                            </w:r>
                            <w:r>
                              <w:rPr>
                                <w:rFonts w:cs="David" w:hint="cs"/>
                                <w:noProof/>
                                <w:sz w:val="22"/>
                                <w:szCs w:val="22"/>
                                <w:rtl/>
                              </w:rPr>
                              <w:t>, ככל הנראה</w:t>
                            </w:r>
                            <w:r w:rsidRPr="00F116F0">
                              <w:rPr>
                                <w:rFonts w:cs="David" w:hint="cs"/>
                                <w:noProof/>
                                <w:sz w:val="22"/>
                                <w:szCs w:val="22"/>
                                <w:rtl/>
                              </w:rPr>
                              <w:t xml:space="preserve"> על רקע אי פעילות של מערכת החינוך בחודשים יולי-אוגוסט</w:t>
                            </w:r>
                            <w:r>
                              <w:rPr>
                                <w:rFonts w:cs="David" w:hint="cs"/>
                                <w:noProof/>
                                <w:sz w:val="22"/>
                                <w:szCs w:val="22"/>
                                <w:rtl/>
                              </w:rPr>
                              <w:t xml:space="preserve">. </w:t>
                            </w:r>
                          </w:p>
                          <w:p w:rsidR="006C408A" w:rsidRPr="00F116F0" w:rsidRDefault="006C408A" w:rsidP="0031409B">
                            <w:pPr>
                              <w:spacing w:line="360" w:lineRule="auto"/>
                              <w:jc w:val="both"/>
                              <w:rPr>
                                <w:rFonts w:cs="David"/>
                                <w:noProof/>
                                <w:sz w:val="22"/>
                                <w:szCs w:val="22"/>
                                <w:rtl/>
                              </w:rPr>
                            </w:pPr>
                            <w:r w:rsidRPr="00F116F0">
                              <w:rPr>
                                <w:rFonts w:cs="David" w:hint="cs"/>
                                <w:noProof/>
                                <w:sz w:val="22"/>
                                <w:szCs w:val="22"/>
                                <w:rtl/>
                              </w:rPr>
                              <w:t>מידי קיץ, בחודשי יולי-אוגוסט, חל גידול חד במספר דורשי העבודה המתייצבים בלשכות התעסוקה ברחבי הארץ ותובעים דמי אבטלה. תרשים 1 מציג את המחזוריות שמתרחשת על פני השנה בכמות תובעי דמי אבטלה (נתוני מקור), המתאפיינת בגידול הדרגתי מתחילת השנה הלועזית וזינוק חד בחודשי יולי אוגוסט, המסומנים באדום.</w:t>
                            </w:r>
                            <w:r w:rsidRPr="00F116F0">
                              <w:rPr>
                                <w:rFonts w:cs="David"/>
                                <w:color w:val="000000"/>
                                <w:kern w:val="24"/>
                                <w:sz w:val="22"/>
                                <w:szCs w:val="22"/>
                                <w:rtl/>
                              </w:rPr>
                              <w:t xml:space="preserve"> </w:t>
                            </w:r>
                            <w:r w:rsidRPr="00F116F0">
                              <w:rPr>
                                <w:rFonts w:cs="David" w:hint="cs"/>
                                <w:noProof/>
                                <w:sz w:val="22"/>
                                <w:szCs w:val="22"/>
                                <w:rtl/>
                              </w:rPr>
                              <w:t xml:space="preserve">נדגיש כי תופעה זו </w:t>
                            </w:r>
                            <w:r w:rsidR="0031409B">
                              <w:rPr>
                                <w:rFonts w:cs="David" w:hint="cs"/>
                                <w:noProof/>
                                <w:sz w:val="22"/>
                                <w:szCs w:val="22"/>
                                <w:rtl/>
                              </w:rPr>
                              <w:t>אינה מיוצגת</w:t>
                            </w:r>
                            <w:r w:rsidRPr="00F116F0">
                              <w:rPr>
                                <w:rFonts w:cs="David" w:hint="cs"/>
                                <w:noProof/>
                                <w:sz w:val="22"/>
                                <w:szCs w:val="22"/>
                                <w:rtl/>
                              </w:rPr>
                              <w:t xml:space="preserve"> </w:t>
                            </w:r>
                            <w:r w:rsidR="0031409B">
                              <w:rPr>
                                <w:rFonts w:cs="David" w:hint="cs"/>
                                <w:noProof/>
                                <w:sz w:val="22"/>
                                <w:szCs w:val="22"/>
                                <w:rtl/>
                              </w:rPr>
                              <w:t>ב</w:t>
                            </w:r>
                            <w:r w:rsidRPr="00F116F0">
                              <w:rPr>
                                <w:rFonts w:cs="David" w:hint="cs"/>
                                <w:noProof/>
                                <w:sz w:val="22"/>
                                <w:szCs w:val="22"/>
                                <w:rtl/>
                              </w:rPr>
                              <w:t xml:space="preserve">פרסומים החודשיים </w:t>
                            </w:r>
                            <w:r w:rsidR="00530C85">
                              <w:rPr>
                                <w:rFonts w:cs="David" w:hint="cs"/>
                                <w:noProof/>
                                <w:sz w:val="22"/>
                                <w:szCs w:val="22"/>
                                <w:rtl/>
                              </w:rPr>
                              <w:t xml:space="preserve">השגרתיים </w:t>
                            </w:r>
                            <w:r w:rsidRPr="00F116F0">
                              <w:rPr>
                                <w:rFonts w:cs="David" w:hint="cs"/>
                                <w:noProof/>
                                <w:sz w:val="22"/>
                                <w:szCs w:val="22"/>
                                <w:rtl/>
                              </w:rPr>
                              <w:t xml:space="preserve">של הלשכה המרכזית לססטיסטיקה ושל שירות התעסוקה לתקשורת בנושא רמת האבטלה, משום שאלו מתמקדים בנתונים שעוברים תהליך של "ניכוי עונתיות" </w:t>
                            </w:r>
                            <w:r w:rsidRPr="00F116F0">
                              <w:rPr>
                                <w:rFonts w:cs="David"/>
                                <w:noProof/>
                                <w:sz w:val="22"/>
                                <w:szCs w:val="22"/>
                                <w:rtl/>
                              </w:rPr>
                              <w:t>–</w:t>
                            </w:r>
                            <w:r w:rsidRPr="00F116F0">
                              <w:rPr>
                                <w:rFonts w:cs="David" w:hint="cs"/>
                                <w:noProof/>
                                <w:sz w:val="22"/>
                                <w:szCs w:val="22"/>
                                <w:rtl/>
                              </w:rPr>
                              <w:t xml:space="preserve"> תיקון סטטיסטי שמ</w:t>
                            </w:r>
                            <w:r>
                              <w:rPr>
                                <w:rFonts w:cs="David" w:hint="cs"/>
                                <w:noProof/>
                                <w:sz w:val="22"/>
                                <w:szCs w:val="22"/>
                                <w:rtl/>
                              </w:rPr>
                              <w:t>נכה</w:t>
                            </w:r>
                            <w:r w:rsidRPr="00F116F0">
                              <w:rPr>
                                <w:rFonts w:cs="David" w:hint="cs"/>
                                <w:noProof/>
                                <w:sz w:val="22"/>
                                <w:szCs w:val="22"/>
                                <w:rtl/>
                              </w:rPr>
                              <w:t xml:space="preserve"> מהנתונים המקוריים דפוסים שחוזרים על עצמם בצורה מחזורית מידי שנה (וכן השפעות של חגים וימי פעילות).</w:t>
                            </w:r>
                          </w:p>
                          <w:p w:rsidR="006C408A" w:rsidRPr="004551B2" w:rsidRDefault="006C408A" w:rsidP="006A48F2">
                            <w:pPr>
                              <w:spacing w:line="360" w:lineRule="auto"/>
                              <w:ind w:right="284"/>
                              <w:jc w:val="both"/>
                              <w:rPr>
                                <w:rFonts w:cs="David"/>
                                <w:noProof/>
                                <w:sz w:val="22"/>
                                <w:szCs w:val="22"/>
                                <w:rtl/>
                              </w:rPr>
                            </w:pPr>
                            <w:r w:rsidRPr="004551B2">
                              <w:rPr>
                                <w:rFonts w:cs="David" w:hint="cs"/>
                                <w:noProof/>
                                <w:sz w:val="22"/>
                                <w:szCs w:val="22"/>
                                <w:rtl/>
                              </w:rPr>
                              <w:t>ניתן לאמוד את כמות מפוטרי הקיץ על ידי חישוב הפרש בין הממוצע הדו-חודשי של כמות תובעי דמי האבטלה בחודשי יולי-אוגוסט לבין כמות תובעי דמי האבטלה בחודשי מאי-יוני.</w:t>
                            </w:r>
                            <w:r w:rsidRPr="004551B2">
                              <w:rPr>
                                <w:rFonts w:cs="David" w:hint="cs"/>
                                <w:b/>
                                <w:bCs/>
                                <w:noProof/>
                                <w:sz w:val="22"/>
                                <w:szCs w:val="22"/>
                                <w:rtl/>
                              </w:rPr>
                              <w:t xml:space="preserve"> לפי אומדן זה מספר מפוטרי הקיץ בשנת 2014 עמד על כ15 אלף איש </w:t>
                            </w:r>
                            <w:r w:rsidRPr="004551B2">
                              <w:rPr>
                                <w:rFonts w:cs="David"/>
                                <w:b/>
                                <w:bCs/>
                                <w:noProof/>
                                <w:sz w:val="22"/>
                                <w:szCs w:val="22"/>
                                <w:rtl/>
                              </w:rPr>
                              <w:t>–</w:t>
                            </w:r>
                            <w:r w:rsidRPr="004551B2">
                              <w:rPr>
                                <w:rFonts w:cs="David" w:hint="cs"/>
                                <w:b/>
                                <w:bCs/>
                                <w:noProof/>
                                <w:sz w:val="22"/>
                                <w:szCs w:val="22"/>
                                <w:rtl/>
                              </w:rPr>
                              <w:t xml:space="preserve">גידול של כ70% מאז שנת 2008. </w:t>
                            </w:r>
                            <w:r w:rsidRPr="004551B2">
                              <w:rPr>
                                <w:rFonts w:cs="David" w:hint="cs"/>
                                <w:noProof/>
                                <w:sz w:val="22"/>
                                <w:szCs w:val="22"/>
                                <w:rtl/>
                              </w:rPr>
                              <w:t xml:space="preserve">משלחי היד העיקריים בהם מפוטרים עובדים בקיץ הם מורים, מטפלים בילדים שככל הנראה מצמידים את תקופת עבודתם למערכת החינוך, ומאבטחים, שככל הנראה מועסקים בבתי ספר. עוד יצוין כי תופעת פיטורי הקיץ פוגעת בעיקר בנשים, ובפרט באלו המשתייכות לאוכלוסיות עניות מהממוצע כגון ערביות וחרדיות, בהן הבעיה מכפילה את מימדיה. </w:t>
                            </w:r>
                          </w:p>
                          <w:p w:rsidR="006C408A" w:rsidRDefault="006C408A" w:rsidP="006A48F2">
                            <w:pPr>
                              <w:spacing w:line="360" w:lineRule="auto"/>
                              <w:jc w:val="both"/>
                              <w:rPr>
                                <w:rFonts w:cs="David"/>
                                <w:noProof/>
                                <w:lang w:eastAsia="en-US"/>
                              </w:rPr>
                            </w:pPr>
                            <w:r>
                              <w:rPr>
                                <w:noProof/>
                                <w:lang w:eastAsia="en-US"/>
                              </w:rPr>
                              <w:drawing>
                                <wp:inline distT="0" distB="0" distL="0" distR="0" wp14:anchorId="635717C8" wp14:editId="1F3845A0">
                                  <wp:extent cx="5254388" cy="2074460"/>
                                  <wp:effectExtent l="0" t="0" r="22860" b="21590"/>
                                  <wp:docPr id="6" name="תרשים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408A" w:rsidRPr="00186530" w:rsidRDefault="006C408A" w:rsidP="006C408A">
                            <w:pPr>
                              <w:spacing w:line="276" w:lineRule="auto"/>
                              <w:rPr>
                                <w:rFonts w:cs="David"/>
                                <w:noProof/>
                                <w:sz w:val="18"/>
                                <w:szCs w:val="18"/>
                                <w:rtl/>
                              </w:rPr>
                            </w:pPr>
                            <w:r w:rsidRPr="00186530">
                              <w:rPr>
                                <w:rFonts w:cs="David"/>
                                <w:noProof/>
                                <w:sz w:val="20"/>
                                <w:szCs w:val="20"/>
                                <w:rtl/>
                              </w:rPr>
                              <w:t>*קטע  מתוך פרסום של מחלקת המחקר של שירות התעסוקה בנושא מפוטרי קיץ – ניתן למצוא את הפרסום המלא באתר השירות תחת</w:t>
                            </w:r>
                            <w:r w:rsidRPr="00186530">
                              <w:rPr>
                                <w:rFonts w:cs="David"/>
                                <w:b/>
                                <w:bCs/>
                                <w:noProof/>
                                <w:sz w:val="20"/>
                                <w:szCs w:val="20"/>
                                <w:u w:val="single"/>
                                <w:rtl/>
                              </w:rPr>
                              <w:t xml:space="preserve"> נתוני תעסוקה / סקירות ומחקרים: </w:t>
                            </w:r>
                            <w:hyperlink r:id="rId9" w:history="1">
                              <w:r w:rsidRPr="00186530">
                                <w:rPr>
                                  <w:rStyle w:val="Hyperlink"/>
                                  <w:rFonts w:cs="David"/>
                                  <w:noProof/>
                                  <w:sz w:val="18"/>
                                  <w:szCs w:val="18"/>
                                </w:rPr>
                                <w:t>http://www.taasuka.gov.il/Taasuka/Employment+Statics/researchreviews190214.htm</w:t>
                              </w:r>
                            </w:hyperlink>
                          </w:p>
                          <w:p w:rsidR="006C408A" w:rsidRPr="00726F71" w:rsidRDefault="006C408A" w:rsidP="006A48F2">
                            <w:pPr>
                              <w:spacing w:line="360" w:lineRule="auto"/>
                              <w:jc w:val="both"/>
                              <w:rPr>
                                <w:rFonts w:cs="David"/>
                                <w:noProof/>
                                <w:sz w:val="20"/>
                                <w:szCs w:val="20"/>
                                <w:rtl/>
                              </w:rPr>
                            </w:pPr>
                          </w:p>
                        </w:txbxContent>
                      </wps:txbx>
                      <wps:bodyPr rot="0" vert="horz" wrap="square" lIns="91440" tIns="45720" rIns="91440" bIns="45720" anchor="t" anchorCtr="0">
                        <a:noAutofit/>
                      </wps:bodyPr>
                    </wps:wsp>
                  </a:graphicData>
                </a:graphic>
              </wp:inline>
            </w:drawing>
          </mc:Choice>
          <mc:Fallback>
            <w:pict>
              <v:shapetype w14:anchorId="75CD1510" id="_x0000_t202" coordsize="21600,21600" o:spt="202" path="m,l,21600r21600,l21600,xe">
                <v:stroke joinstyle="miter"/>
                <v:path gradientshapeok="t" o:connecttype="rect"/>
              </v:shapetype>
              <v:shape id="תיבת טקסט 5" o:spid="_x0000_s1026" type="#_x0000_t202" style="width:431.9pt;height:521.25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" fillcolor="#a7bfde [1620]" strokecolor="#4579b8 [3044]">
                <v:fill color2="#e4ecf5 [500]" rotate="t" angle="180" colors="0 #a3c4ff;22938f #bfd5ff;1 #e5eeff" focus="100%" type="gradient"/>
                <v:shadow on="t" color="black" opacity="24903f" origin=",.5" offset="0,.55556mm"/>
                <v:textbox>
                  <w:txbxContent>
                    <w:p w:rsidR="006C408A" w:rsidRPr="00726F71" w:rsidRDefault="006C408A" w:rsidP="006A48F2">
                      <w:pPr>
                        <w:spacing w:line="360" w:lineRule="auto"/>
                        <w:jc w:val="center"/>
                        <w:rPr>
                          <w:rFonts w:cs="David"/>
                          <w:b/>
                          <w:bCs/>
                          <w:noProof/>
                          <w:rtl/>
                        </w:rPr>
                      </w:pPr>
                      <w:r w:rsidRPr="00726F71">
                        <w:rPr>
                          <w:rFonts w:cs="David" w:hint="cs"/>
                          <w:b/>
                          <w:bCs/>
                          <w:noProof/>
                          <w:rtl/>
                        </w:rPr>
                        <w:t>תיבה א': מפוטרי קיץ*</w:t>
                      </w:r>
                    </w:p>
                    <w:p w:rsidR="006C408A" w:rsidRPr="00F116F0" w:rsidRDefault="006C408A" w:rsidP="006A48F2">
                      <w:pPr>
                        <w:spacing w:line="360" w:lineRule="auto"/>
                        <w:jc w:val="both"/>
                        <w:rPr>
                          <w:rFonts w:cs="David"/>
                          <w:b/>
                          <w:bCs/>
                          <w:noProof/>
                          <w:sz w:val="22"/>
                          <w:szCs w:val="22"/>
                          <w:rtl/>
                        </w:rPr>
                      </w:pPr>
                      <w:r w:rsidRPr="00F116F0">
                        <w:rPr>
                          <w:rFonts w:cs="David" w:hint="cs"/>
                          <w:noProof/>
                          <w:sz w:val="22"/>
                          <w:szCs w:val="22"/>
                          <w:rtl/>
                        </w:rPr>
                        <w:t xml:space="preserve">פיטורי קיץ הנה תופעה של פיטורים </w:t>
                      </w:r>
                      <w:r>
                        <w:rPr>
                          <w:rFonts w:cs="David" w:hint="cs"/>
                          <w:noProof/>
                          <w:sz w:val="22"/>
                          <w:szCs w:val="22"/>
                          <w:rtl/>
                        </w:rPr>
                        <w:t>עונתיים</w:t>
                      </w:r>
                      <w:r w:rsidRPr="00F116F0">
                        <w:rPr>
                          <w:rFonts w:cs="David" w:hint="cs"/>
                          <w:noProof/>
                          <w:sz w:val="22"/>
                          <w:szCs w:val="22"/>
                          <w:rtl/>
                        </w:rPr>
                        <w:t xml:space="preserve">, כלומר פיטורים שלא בגין כוונה להפסקת העסקה, אלא לתקופת זמן </w:t>
                      </w:r>
                      <w:r>
                        <w:rPr>
                          <w:rFonts w:cs="David" w:hint="cs"/>
                          <w:noProof/>
                          <w:sz w:val="22"/>
                          <w:szCs w:val="22"/>
                          <w:rtl/>
                        </w:rPr>
                        <w:t xml:space="preserve">מוגדרת </w:t>
                      </w:r>
                      <w:r w:rsidRPr="00F116F0">
                        <w:rPr>
                          <w:rFonts w:cs="David" w:hint="cs"/>
                          <w:noProof/>
                          <w:sz w:val="22"/>
                          <w:szCs w:val="22"/>
                          <w:rtl/>
                        </w:rPr>
                        <w:t xml:space="preserve">של </w:t>
                      </w:r>
                      <w:r>
                        <w:rPr>
                          <w:rFonts w:cs="David" w:hint="cs"/>
                          <w:noProof/>
                          <w:sz w:val="22"/>
                          <w:szCs w:val="22"/>
                          <w:rtl/>
                        </w:rPr>
                        <w:t>ירידה ב</w:t>
                      </w:r>
                      <w:r w:rsidRPr="00F116F0">
                        <w:rPr>
                          <w:rFonts w:cs="David" w:hint="cs"/>
                          <w:noProof/>
                          <w:sz w:val="22"/>
                          <w:szCs w:val="22"/>
                          <w:rtl/>
                        </w:rPr>
                        <w:t xml:space="preserve">פעילות. בחודשי הקיץ בולטת </w:t>
                      </w:r>
                      <w:r>
                        <w:rPr>
                          <w:rFonts w:cs="David" w:hint="cs"/>
                          <w:noProof/>
                          <w:sz w:val="22"/>
                          <w:szCs w:val="22"/>
                          <w:rtl/>
                        </w:rPr>
                        <w:t xml:space="preserve">במיוחד </w:t>
                      </w:r>
                      <w:r w:rsidRPr="00F116F0">
                        <w:rPr>
                          <w:rFonts w:cs="David" w:hint="cs"/>
                          <w:noProof/>
                          <w:sz w:val="22"/>
                          <w:szCs w:val="22"/>
                          <w:rtl/>
                        </w:rPr>
                        <w:t>תופעה זו</w:t>
                      </w:r>
                      <w:r>
                        <w:rPr>
                          <w:rFonts w:cs="David" w:hint="cs"/>
                          <w:noProof/>
                          <w:sz w:val="22"/>
                          <w:szCs w:val="22"/>
                          <w:rtl/>
                        </w:rPr>
                        <w:t>, ככל הנראה</w:t>
                      </w:r>
                      <w:r w:rsidRPr="00F116F0">
                        <w:rPr>
                          <w:rFonts w:cs="David" w:hint="cs"/>
                          <w:noProof/>
                          <w:sz w:val="22"/>
                          <w:szCs w:val="22"/>
                          <w:rtl/>
                        </w:rPr>
                        <w:t xml:space="preserve"> על רקע אי פעילות של מערכת החינוך בחודשים יולי-אוגוסט</w:t>
                      </w:r>
                      <w:r>
                        <w:rPr>
                          <w:rFonts w:cs="David" w:hint="cs"/>
                          <w:noProof/>
                          <w:sz w:val="22"/>
                          <w:szCs w:val="22"/>
                          <w:rtl/>
                        </w:rPr>
                        <w:t xml:space="preserve">. </w:t>
                      </w:r>
                    </w:p>
                    <w:p w:rsidR="006C408A" w:rsidRPr="00F116F0" w:rsidRDefault="006C408A" w:rsidP="0031409B">
                      <w:pPr>
                        <w:spacing w:line="360" w:lineRule="auto"/>
                        <w:jc w:val="both"/>
                        <w:rPr>
                          <w:rFonts w:cs="David"/>
                          <w:noProof/>
                          <w:sz w:val="22"/>
                          <w:szCs w:val="22"/>
                          <w:rtl/>
                        </w:rPr>
                      </w:pPr>
                      <w:r w:rsidRPr="00F116F0">
                        <w:rPr>
                          <w:rFonts w:cs="David" w:hint="cs"/>
                          <w:noProof/>
                          <w:sz w:val="22"/>
                          <w:szCs w:val="22"/>
                          <w:rtl/>
                        </w:rPr>
                        <w:t>מידי קיץ, בחודשי יולי-אוגוסט, חל גידול חד במספר דורשי העבודה המתייצבים בלשכות התעסוקה ברחבי הארץ ותובעים דמי אבטלה. תרשים 1 מציג את המחזוריות שמתרחשת על פני השנה בכמות תובעי דמי אבטלה (נתוני מקור), המתאפיינת בגידול הדרגתי מתחילת השנה הלועזית וזינוק חד בחודשי יולי אוגוסט, המסומנים באדום.</w:t>
                      </w:r>
                      <w:r w:rsidRPr="00F116F0">
                        <w:rPr>
                          <w:rFonts w:cs="David"/>
                          <w:color w:val="000000"/>
                          <w:kern w:val="24"/>
                          <w:sz w:val="22"/>
                          <w:szCs w:val="22"/>
                          <w:rtl/>
                        </w:rPr>
                        <w:t xml:space="preserve"> </w:t>
                      </w:r>
                      <w:r w:rsidRPr="00F116F0">
                        <w:rPr>
                          <w:rFonts w:cs="David" w:hint="cs"/>
                          <w:noProof/>
                          <w:sz w:val="22"/>
                          <w:szCs w:val="22"/>
                          <w:rtl/>
                        </w:rPr>
                        <w:t xml:space="preserve">נדגיש כי תופעה זו </w:t>
                      </w:r>
                      <w:r w:rsidR="0031409B">
                        <w:rPr>
                          <w:rFonts w:cs="David" w:hint="cs"/>
                          <w:noProof/>
                          <w:sz w:val="22"/>
                          <w:szCs w:val="22"/>
                          <w:rtl/>
                        </w:rPr>
                        <w:t>אינה מיוצגת</w:t>
                      </w:r>
                      <w:r w:rsidRPr="00F116F0">
                        <w:rPr>
                          <w:rFonts w:cs="David" w:hint="cs"/>
                          <w:noProof/>
                          <w:sz w:val="22"/>
                          <w:szCs w:val="22"/>
                          <w:rtl/>
                        </w:rPr>
                        <w:t xml:space="preserve"> </w:t>
                      </w:r>
                      <w:r w:rsidR="0031409B">
                        <w:rPr>
                          <w:rFonts w:cs="David" w:hint="cs"/>
                          <w:noProof/>
                          <w:sz w:val="22"/>
                          <w:szCs w:val="22"/>
                          <w:rtl/>
                        </w:rPr>
                        <w:t>ב</w:t>
                      </w:r>
                      <w:r w:rsidRPr="00F116F0">
                        <w:rPr>
                          <w:rFonts w:cs="David" w:hint="cs"/>
                          <w:noProof/>
                          <w:sz w:val="22"/>
                          <w:szCs w:val="22"/>
                          <w:rtl/>
                        </w:rPr>
                        <w:t xml:space="preserve">פרסומים החודשיים </w:t>
                      </w:r>
                      <w:r w:rsidR="00530C85">
                        <w:rPr>
                          <w:rFonts w:cs="David" w:hint="cs"/>
                          <w:noProof/>
                          <w:sz w:val="22"/>
                          <w:szCs w:val="22"/>
                          <w:rtl/>
                        </w:rPr>
                        <w:t xml:space="preserve">השגרתיים </w:t>
                      </w:r>
                      <w:r w:rsidRPr="00F116F0">
                        <w:rPr>
                          <w:rFonts w:cs="David" w:hint="cs"/>
                          <w:noProof/>
                          <w:sz w:val="22"/>
                          <w:szCs w:val="22"/>
                          <w:rtl/>
                        </w:rPr>
                        <w:t xml:space="preserve">של הלשכה המרכזית לססטיסטיקה ושל שירות התעסוקה לתקשורת בנושא רמת האבטלה, משום שאלו מתמקדים בנתונים שעוברים תהליך של "ניכוי עונתיות" </w:t>
                      </w:r>
                      <w:r w:rsidRPr="00F116F0">
                        <w:rPr>
                          <w:rFonts w:cs="David"/>
                          <w:noProof/>
                          <w:sz w:val="22"/>
                          <w:szCs w:val="22"/>
                          <w:rtl/>
                        </w:rPr>
                        <w:t>–</w:t>
                      </w:r>
                      <w:r w:rsidRPr="00F116F0">
                        <w:rPr>
                          <w:rFonts w:cs="David" w:hint="cs"/>
                          <w:noProof/>
                          <w:sz w:val="22"/>
                          <w:szCs w:val="22"/>
                          <w:rtl/>
                        </w:rPr>
                        <w:t xml:space="preserve"> תיקון סטטיסטי שמ</w:t>
                      </w:r>
                      <w:r>
                        <w:rPr>
                          <w:rFonts w:cs="David" w:hint="cs"/>
                          <w:noProof/>
                          <w:sz w:val="22"/>
                          <w:szCs w:val="22"/>
                          <w:rtl/>
                        </w:rPr>
                        <w:t>נכה</w:t>
                      </w:r>
                      <w:r w:rsidRPr="00F116F0">
                        <w:rPr>
                          <w:rFonts w:cs="David" w:hint="cs"/>
                          <w:noProof/>
                          <w:sz w:val="22"/>
                          <w:szCs w:val="22"/>
                          <w:rtl/>
                        </w:rPr>
                        <w:t xml:space="preserve"> מהנתונים המקוריים דפוסים שחוזרים על עצמם בצורה מחזורית מידי שנה (וכן השפעות של חגים וימי פעילות).</w:t>
                      </w:r>
                    </w:p>
                    <w:p w:rsidR="006C408A" w:rsidRPr="004551B2" w:rsidRDefault="006C408A" w:rsidP="006A48F2">
                      <w:pPr>
                        <w:spacing w:line="360" w:lineRule="auto"/>
                        <w:ind w:right="284"/>
                        <w:jc w:val="both"/>
                        <w:rPr>
                          <w:rFonts w:cs="David"/>
                          <w:noProof/>
                          <w:sz w:val="22"/>
                          <w:szCs w:val="22"/>
                          <w:rtl/>
                        </w:rPr>
                      </w:pPr>
                      <w:r w:rsidRPr="004551B2">
                        <w:rPr>
                          <w:rFonts w:cs="David" w:hint="cs"/>
                          <w:noProof/>
                          <w:sz w:val="22"/>
                          <w:szCs w:val="22"/>
                          <w:rtl/>
                        </w:rPr>
                        <w:t>ניתן לאמוד את כמות מפוטרי הקיץ על ידי חישוב הפרש בין הממוצע הדו-חודשי של כמות תובעי דמי האבטלה בחודשי יולי-אוגוסט לבין כמות תובעי דמי האבטלה בחודשי מאי-יוני.</w:t>
                      </w:r>
                      <w:r w:rsidRPr="004551B2">
                        <w:rPr>
                          <w:rFonts w:cs="David" w:hint="cs"/>
                          <w:b/>
                          <w:bCs/>
                          <w:noProof/>
                          <w:sz w:val="22"/>
                          <w:szCs w:val="22"/>
                          <w:rtl/>
                        </w:rPr>
                        <w:t xml:space="preserve"> לפי אומדן זה מספר מפוטרי הקיץ בשנת 2014 עמד על כ15 אלף איש </w:t>
                      </w:r>
                      <w:r w:rsidRPr="004551B2">
                        <w:rPr>
                          <w:rFonts w:cs="David"/>
                          <w:b/>
                          <w:bCs/>
                          <w:noProof/>
                          <w:sz w:val="22"/>
                          <w:szCs w:val="22"/>
                          <w:rtl/>
                        </w:rPr>
                        <w:t>–</w:t>
                      </w:r>
                      <w:r w:rsidRPr="004551B2">
                        <w:rPr>
                          <w:rFonts w:cs="David" w:hint="cs"/>
                          <w:b/>
                          <w:bCs/>
                          <w:noProof/>
                          <w:sz w:val="22"/>
                          <w:szCs w:val="22"/>
                          <w:rtl/>
                        </w:rPr>
                        <w:t xml:space="preserve">גידול של כ70% מאז שנת 2008. </w:t>
                      </w:r>
                      <w:r w:rsidRPr="004551B2">
                        <w:rPr>
                          <w:rFonts w:cs="David" w:hint="cs"/>
                          <w:noProof/>
                          <w:sz w:val="22"/>
                          <w:szCs w:val="22"/>
                          <w:rtl/>
                        </w:rPr>
                        <w:t xml:space="preserve">משלחי היד העיקריים בהם מפוטרים עובדים בקיץ הם מורים, מטפלים בילדים שככל הנראה מצמידים את תקופת עבודתם למערכת החינוך, ומאבטחים, שככל הנראה מועסקים בבתי ספר. עוד יצוין כי תופעת פיטורי הקיץ פוגעת בעיקר בנשים, ובפרט באלו המשתייכות לאוכלוסיות עניות מהממוצע כגון ערביות וחרדיות, בהן הבעיה מכפילה את מימדיה. </w:t>
                      </w:r>
                    </w:p>
                    <w:p w:rsidR="006C408A" w:rsidRDefault="006C408A" w:rsidP="006A48F2">
                      <w:pPr>
                        <w:spacing w:line="360" w:lineRule="auto"/>
                        <w:jc w:val="both"/>
                        <w:rPr>
                          <w:rFonts w:cs="David"/>
                          <w:noProof/>
                          <w:lang w:eastAsia="en-US"/>
                        </w:rPr>
                      </w:pPr>
                      <w:r>
                        <w:rPr>
                          <w:noProof/>
                          <w:lang w:eastAsia="en-US"/>
                        </w:rPr>
                        <w:drawing>
                          <wp:inline distT="0" distB="0" distL="0" distR="0" wp14:anchorId="635717C8" wp14:editId="1F3845A0">
                            <wp:extent cx="5254388" cy="2074460"/>
                            <wp:effectExtent l="0" t="0" r="22860" b="21590"/>
                            <wp:docPr id="6" name="תרשים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408A" w:rsidRPr="00186530" w:rsidRDefault="006C408A" w:rsidP="006C408A">
                      <w:pPr>
                        <w:spacing w:line="276" w:lineRule="auto"/>
                        <w:rPr>
                          <w:rFonts w:cs="David"/>
                          <w:noProof/>
                          <w:sz w:val="18"/>
                          <w:szCs w:val="18"/>
                          <w:rtl/>
                        </w:rPr>
                      </w:pPr>
                      <w:r w:rsidRPr="00186530">
                        <w:rPr>
                          <w:rFonts w:cs="David"/>
                          <w:noProof/>
                          <w:sz w:val="20"/>
                          <w:szCs w:val="20"/>
                          <w:rtl/>
                        </w:rPr>
                        <w:t>*קטע  מתוך פרסום של מחלקת המחקר של שירות התעסוקה בנושא מפוטרי קיץ – ניתן למצוא את הפרסום המלא באתר השירות תחת</w:t>
                      </w:r>
                      <w:r w:rsidRPr="00186530">
                        <w:rPr>
                          <w:rFonts w:cs="David"/>
                          <w:b/>
                          <w:bCs/>
                          <w:noProof/>
                          <w:sz w:val="20"/>
                          <w:szCs w:val="20"/>
                          <w:u w:val="single"/>
                          <w:rtl/>
                        </w:rPr>
                        <w:t xml:space="preserve"> נתוני תעסוקה / סקירות ומחקרים: </w:t>
                      </w:r>
                      <w:hyperlink r:id="rId10" w:history="1">
                        <w:r w:rsidRPr="00186530">
                          <w:rPr>
                            <w:rStyle w:val="Hyperlink"/>
                            <w:rFonts w:cs="David"/>
                            <w:noProof/>
                            <w:sz w:val="18"/>
                            <w:szCs w:val="18"/>
                          </w:rPr>
                          <w:t>http://www.taasuka.gov.il/Taasuka/Employment+Statics/researchreviews190214.htm</w:t>
                        </w:r>
                      </w:hyperlink>
                    </w:p>
                    <w:p w:rsidR="006C408A" w:rsidRPr="00726F71" w:rsidRDefault="006C408A" w:rsidP="006A48F2">
                      <w:pPr>
                        <w:spacing w:line="360" w:lineRule="auto"/>
                        <w:jc w:val="both"/>
                        <w:rPr>
                          <w:rFonts w:cs="David"/>
                          <w:noProof/>
                          <w:sz w:val="20"/>
                          <w:szCs w:val="20"/>
                          <w:rtl/>
                        </w:rPr>
                      </w:pPr>
                    </w:p>
                  </w:txbxContent>
                </v:textbox>
                <w10:anchorlock/>
              </v:shape>
            </w:pict>
          </mc:Fallback>
        </mc:AlternateContent>
      </w:r>
    </w:p>
    <w:p w:rsidR="006A48F2" w:rsidRDefault="006A48F2" w:rsidP="00702054">
      <w:pPr>
        <w:spacing w:before="120" w:after="120" w:line="360" w:lineRule="auto"/>
        <w:ind w:left="57"/>
        <w:jc w:val="both"/>
        <w:rPr>
          <w:rFonts w:ascii="Arial" w:hAnsi="Arial" w:cs="David"/>
          <w:color w:val="000000"/>
          <w:sz w:val="26"/>
          <w:szCs w:val="26"/>
          <w:rtl/>
        </w:rPr>
      </w:pPr>
    </w:p>
    <w:p w:rsidR="009358FC" w:rsidRDefault="006A48F2" w:rsidP="006C408A">
      <w:pPr>
        <w:spacing w:before="120" w:after="120" w:line="360" w:lineRule="auto"/>
        <w:ind w:left="57"/>
        <w:jc w:val="both"/>
        <w:rPr>
          <w:rFonts w:ascii="Arial" w:hAnsi="Arial" w:cs="David"/>
          <w:color w:val="000000"/>
          <w:sz w:val="26"/>
          <w:szCs w:val="26"/>
          <w:rtl/>
        </w:rPr>
      </w:pPr>
      <w:r w:rsidRPr="00186530">
        <w:rPr>
          <w:rFonts w:ascii="Arial" w:hAnsi="Arial" w:cs="David"/>
          <w:noProof/>
          <w:color w:val="000000"/>
          <w:sz w:val="26"/>
          <w:szCs w:val="26"/>
          <w:lang w:eastAsia="en-US"/>
        </w:rPr>
        <mc:AlternateContent>
          <mc:Choice Requires="wps">
            <w:drawing>
              <wp:inline distT="0" distB="0" distL="0" distR="0" wp14:anchorId="6DDB471D" wp14:editId="10441FFF">
                <wp:extent cx="5657215" cy="6534150"/>
                <wp:effectExtent l="57150" t="38100" r="76835" b="95250"/>
                <wp:docPr id="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657215" cy="653415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6C408A" w:rsidRPr="00F116F0" w:rsidRDefault="006C408A" w:rsidP="006A48F2">
                            <w:pPr>
                              <w:spacing w:line="360" w:lineRule="auto"/>
                              <w:jc w:val="center"/>
                              <w:rPr>
                                <w:rFonts w:cs="David"/>
                                <w:b/>
                                <w:bCs/>
                                <w:noProof/>
                                <w:rtl/>
                              </w:rPr>
                            </w:pPr>
                            <w:r w:rsidRPr="00F116F0">
                              <w:rPr>
                                <w:rFonts w:cs="David" w:hint="cs"/>
                                <w:b/>
                                <w:bCs/>
                                <w:noProof/>
                                <w:rtl/>
                              </w:rPr>
                              <w:t>ת</w:t>
                            </w:r>
                            <w:r>
                              <w:rPr>
                                <w:rFonts w:cs="David" w:hint="cs"/>
                                <w:b/>
                                <w:bCs/>
                                <w:noProof/>
                                <w:rtl/>
                              </w:rPr>
                              <w:t>יבה ב</w:t>
                            </w:r>
                            <w:r w:rsidRPr="00F116F0">
                              <w:rPr>
                                <w:rFonts w:cs="David" w:hint="cs"/>
                                <w:b/>
                                <w:bCs/>
                                <w:noProof/>
                                <w:rtl/>
                              </w:rPr>
                              <w:t>': מבצע צוק איתן</w:t>
                            </w:r>
                          </w:p>
                          <w:p w:rsidR="006C408A" w:rsidRPr="00273D5C" w:rsidRDefault="006C408A" w:rsidP="006A48F2">
                            <w:pPr>
                              <w:spacing w:line="360" w:lineRule="auto"/>
                              <w:jc w:val="both"/>
                              <w:rPr>
                                <w:rFonts w:ascii="Calibri" w:hAnsi="Calibri" w:cs="David"/>
                                <w:sz w:val="22"/>
                                <w:szCs w:val="22"/>
                                <w:rtl/>
                              </w:rPr>
                            </w:pPr>
                            <w:r w:rsidRPr="00273D5C">
                              <w:rPr>
                                <w:rFonts w:ascii="Calibri" w:hAnsi="Calibri" w:cs="David" w:hint="cs"/>
                                <w:sz w:val="22"/>
                                <w:szCs w:val="22"/>
                                <w:rtl/>
                              </w:rPr>
                              <w:t xml:space="preserve">בעקבות מבצע צוק איתן, החל מה9.7 ועד </w:t>
                            </w:r>
                            <w:r>
                              <w:rPr>
                                <w:rFonts w:ascii="Calibri" w:hAnsi="Calibri" w:cs="David" w:hint="cs"/>
                                <w:sz w:val="22"/>
                                <w:szCs w:val="22"/>
                                <w:rtl/>
                              </w:rPr>
                              <w:t>אמצע חודש אוגוסט</w:t>
                            </w:r>
                            <w:r w:rsidRPr="00273D5C">
                              <w:rPr>
                                <w:rFonts w:ascii="Calibri" w:hAnsi="Calibri" w:cs="David" w:hint="cs"/>
                                <w:sz w:val="22"/>
                                <w:szCs w:val="22"/>
                                <w:rtl/>
                              </w:rPr>
                              <w:t xml:space="preserve">, היו שיבושים משמעותיים בקבלת קהל בלשכות הדרום, וכן ניתנו הקלות שונות בדרישות ההתייצבויות מאזרחים המתגוררים בישובים שנמצאים עד 40 ק"מ מגבול עזה. הלשכות בהן התרחשו עיקר השינויים הן </w:t>
                            </w:r>
                            <w:proofErr w:type="spellStart"/>
                            <w:r w:rsidRPr="00273D5C">
                              <w:rPr>
                                <w:rFonts w:ascii="Calibri" w:hAnsi="Calibri" w:cs="David" w:hint="cs"/>
                                <w:sz w:val="22"/>
                                <w:szCs w:val="22"/>
                                <w:rtl/>
                              </w:rPr>
                              <w:t>קרית</w:t>
                            </w:r>
                            <w:proofErr w:type="spellEnd"/>
                            <w:r w:rsidRPr="00273D5C">
                              <w:rPr>
                                <w:rFonts w:ascii="Calibri" w:hAnsi="Calibri" w:cs="David" w:hint="cs"/>
                                <w:sz w:val="22"/>
                                <w:szCs w:val="22"/>
                                <w:rtl/>
                              </w:rPr>
                              <w:t xml:space="preserve"> גת, </w:t>
                            </w:r>
                            <w:proofErr w:type="spellStart"/>
                            <w:r w:rsidRPr="00273D5C">
                              <w:rPr>
                                <w:rFonts w:ascii="Calibri" w:hAnsi="Calibri" w:cs="David" w:hint="cs"/>
                                <w:sz w:val="22"/>
                                <w:szCs w:val="22"/>
                                <w:rtl/>
                              </w:rPr>
                              <w:t>קרית</w:t>
                            </w:r>
                            <w:proofErr w:type="spellEnd"/>
                            <w:r w:rsidRPr="00273D5C">
                              <w:rPr>
                                <w:rFonts w:ascii="Calibri" w:hAnsi="Calibri" w:cs="David" w:hint="cs"/>
                                <w:sz w:val="22"/>
                                <w:szCs w:val="22"/>
                                <w:rtl/>
                              </w:rPr>
                              <w:t xml:space="preserve"> מלאכי, יבנה ואופקים, אשר נסגרו לחלוטין לקבלת קהל (עקב בעיות מיגון). ובנוסף להן בוטלה למעשה חובת ההתייצבות בלשכות הבאות: אשקלון, אשדוד, שדרות, נתיבות, באר שבע, ורהט. </w:t>
                            </w:r>
                          </w:p>
                          <w:p w:rsidR="006C408A" w:rsidRPr="00273D5C" w:rsidRDefault="006C408A" w:rsidP="00186530">
                            <w:pPr>
                              <w:spacing w:line="360" w:lineRule="auto"/>
                              <w:jc w:val="both"/>
                              <w:rPr>
                                <w:rFonts w:ascii="Calibri" w:hAnsi="Calibri" w:cs="David"/>
                                <w:sz w:val="22"/>
                                <w:szCs w:val="22"/>
                                <w:rtl/>
                              </w:rPr>
                            </w:pPr>
                            <w:r w:rsidRPr="00273D5C">
                              <w:rPr>
                                <w:rFonts w:ascii="Calibri" w:hAnsi="Calibri" w:cs="David" w:hint="cs"/>
                                <w:sz w:val="22"/>
                                <w:szCs w:val="22"/>
                                <w:rtl/>
                              </w:rPr>
                              <w:t>בכדי לשמור על זכויות האזרחים, ה</w:t>
                            </w:r>
                            <w:r w:rsidR="00530C85">
                              <w:rPr>
                                <w:rFonts w:ascii="Calibri" w:hAnsi="Calibri" w:cs="David" w:hint="cs"/>
                                <w:sz w:val="22"/>
                                <w:szCs w:val="22"/>
                                <w:rtl/>
                              </w:rPr>
                              <w:t>נחה שר הכלכלה</w:t>
                            </w:r>
                            <w:r w:rsidRPr="00273D5C">
                              <w:rPr>
                                <w:rFonts w:ascii="Calibri" w:hAnsi="Calibri" w:cs="David" w:hint="cs"/>
                                <w:sz w:val="22"/>
                                <w:szCs w:val="22"/>
                                <w:rtl/>
                              </w:rPr>
                              <w:t xml:space="preserve"> כי כל דורשי העבודה שהיו רשומים בלשכות אלו טרם תחילת המבצע, </w:t>
                            </w:r>
                            <w:r w:rsidR="00530C85">
                              <w:rPr>
                                <w:rFonts w:ascii="Calibri" w:hAnsi="Calibri" w:cs="David" w:hint="cs"/>
                                <w:sz w:val="22"/>
                                <w:szCs w:val="22"/>
                                <w:rtl/>
                              </w:rPr>
                              <w:t>יירשמו</w:t>
                            </w:r>
                            <w:r w:rsidRPr="00273D5C">
                              <w:rPr>
                                <w:rFonts w:ascii="Calibri" w:hAnsi="Calibri" w:cs="David" w:hint="cs"/>
                                <w:sz w:val="22"/>
                                <w:szCs w:val="22"/>
                                <w:rtl/>
                              </w:rPr>
                              <w:t xml:space="preserve"> אוטומטית גם במהלכו, וכן ניתנת לאזרחים האפשרות להירשם בדיעבד </w:t>
                            </w:r>
                            <w:r w:rsidRPr="00273D5C">
                              <w:rPr>
                                <w:rFonts w:ascii="Calibri" w:hAnsi="Calibri" w:cs="David"/>
                                <w:sz w:val="22"/>
                                <w:szCs w:val="22"/>
                                <w:rtl/>
                              </w:rPr>
                              <w:t>–</w:t>
                            </w:r>
                            <w:r w:rsidRPr="00273D5C">
                              <w:rPr>
                                <w:rFonts w:ascii="Calibri" w:hAnsi="Calibri" w:cs="David" w:hint="cs"/>
                                <w:sz w:val="22"/>
                                <w:szCs w:val="22"/>
                                <w:rtl/>
                              </w:rPr>
                              <w:t xml:space="preserve"> בר</w:t>
                            </w:r>
                            <w:r>
                              <w:rPr>
                                <w:rFonts w:ascii="Calibri" w:hAnsi="Calibri" w:cs="David" w:hint="cs"/>
                                <w:sz w:val="22"/>
                                <w:szCs w:val="22"/>
                                <w:rtl/>
                              </w:rPr>
                              <w:t>גע שהמצב הביטחוני יאפשר חזרה לש</w:t>
                            </w:r>
                            <w:r w:rsidRPr="00273D5C">
                              <w:rPr>
                                <w:rFonts w:ascii="Calibri" w:hAnsi="Calibri" w:cs="David" w:hint="cs"/>
                                <w:sz w:val="22"/>
                                <w:szCs w:val="22"/>
                                <w:rtl/>
                              </w:rPr>
                              <w:t>גרה ופתיחה מסודרת של הלשכות. עם זאת, מצב זה גרם לכך שזרם הנרשמים החדשים בלשכות אלו קטן</w:t>
                            </w:r>
                            <w:r>
                              <w:rPr>
                                <w:rFonts w:ascii="Calibri" w:hAnsi="Calibri" w:cs="David" w:hint="cs"/>
                                <w:sz w:val="22"/>
                                <w:szCs w:val="22"/>
                                <w:rtl/>
                              </w:rPr>
                              <w:t xml:space="preserve"> </w:t>
                            </w:r>
                            <w:r w:rsidRPr="00273D5C">
                              <w:rPr>
                                <w:rFonts w:ascii="Calibri" w:hAnsi="Calibri" w:cs="David" w:hint="cs"/>
                                <w:sz w:val="22"/>
                                <w:szCs w:val="22"/>
                                <w:rtl/>
                              </w:rPr>
                              <w:t>ביחס לחודש יולי בשנה שעברה. ניתן לראות את השתקפות</w:t>
                            </w:r>
                            <w:r>
                              <w:rPr>
                                <w:rFonts w:ascii="Calibri" w:hAnsi="Calibri" w:cs="David" w:hint="cs"/>
                                <w:sz w:val="22"/>
                                <w:szCs w:val="22"/>
                                <w:rtl/>
                              </w:rPr>
                              <w:t xml:space="preserve">ה </w:t>
                            </w:r>
                            <w:r w:rsidRPr="00273D5C">
                              <w:rPr>
                                <w:rFonts w:ascii="Calibri" w:hAnsi="Calibri" w:cs="David" w:hint="cs"/>
                                <w:sz w:val="22"/>
                                <w:szCs w:val="22"/>
                                <w:rtl/>
                              </w:rPr>
                              <w:t>של תופע</w:t>
                            </w:r>
                            <w:r>
                              <w:rPr>
                                <w:rFonts w:ascii="Calibri" w:hAnsi="Calibri" w:cs="David" w:hint="cs"/>
                                <w:sz w:val="22"/>
                                <w:szCs w:val="22"/>
                                <w:rtl/>
                              </w:rPr>
                              <w:t>ה זו</w:t>
                            </w:r>
                            <w:r w:rsidRPr="00273D5C">
                              <w:rPr>
                                <w:rFonts w:ascii="Calibri" w:hAnsi="Calibri" w:cs="David" w:hint="cs"/>
                                <w:sz w:val="22"/>
                                <w:szCs w:val="22"/>
                                <w:rtl/>
                              </w:rPr>
                              <w:t xml:space="preserve"> </w:t>
                            </w:r>
                            <w:r>
                              <w:rPr>
                                <w:rFonts w:ascii="Calibri" w:hAnsi="Calibri" w:cs="David" w:hint="cs"/>
                                <w:sz w:val="22"/>
                                <w:szCs w:val="22"/>
                                <w:rtl/>
                              </w:rPr>
                              <w:t>בתרשים המופיע מטה -</w:t>
                            </w:r>
                            <w:r w:rsidRPr="00273D5C">
                              <w:rPr>
                                <w:rFonts w:ascii="Calibri" w:hAnsi="Calibri" w:cs="David" w:hint="cs"/>
                                <w:sz w:val="22"/>
                                <w:szCs w:val="22"/>
                                <w:rtl/>
                              </w:rPr>
                              <w:t xml:space="preserve"> בעוד </w:t>
                            </w:r>
                            <w:r>
                              <w:rPr>
                                <w:rFonts w:ascii="Calibri" w:hAnsi="Calibri" w:cs="David" w:hint="cs"/>
                                <w:sz w:val="22"/>
                                <w:szCs w:val="22"/>
                                <w:rtl/>
                              </w:rPr>
                              <w:t>ביולי</w:t>
                            </w:r>
                            <w:r w:rsidRPr="00273D5C">
                              <w:rPr>
                                <w:rFonts w:ascii="Calibri" w:hAnsi="Calibri" w:cs="David" w:hint="cs"/>
                                <w:sz w:val="22"/>
                                <w:szCs w:val="22"/>
                                <w:rtl/>
                              </w:rPr>
                              <w:t xml:space="preserve"> 2013</w:t>
                            </w:r>
                            <w:r>
                              <w:rPr>
                                <w:rFonts w:ascii="Calibri" w:hAnsi="Calibri" w:cs="David" w:hint="cs"/>
                                <w:sz w:val="22"/>
                                <w:szCs w:val="22"/>
                                <w:rtl/>
                              </w:rPr>
                              <w:t xml:space="preserve"> </w:t>
                            </w:r>
                            <w:r w:rsidRPr="00273D5C">
                              <w:rPr>
                                <w:rFonts w:ascii="Calibri" w:hAnsi="Calibri" w:cs="David" w:hint="cs"/>
                                <w:sz w:val="22"/>
                                <w:szCs w:val="22"/>
                                <w:rtl/>
                              </w:rPr>
                              <w:t xml:space="preserve"> מספר דורשי העבודה </w:t>
                            </w:r>
                            <w:r>
                              <w:rPr>
                                <w:rFonts w:ascii="Calibri" w:hAnsi="Calibri" w:cs="David" w:hint="cs"/>
                                <w:sz w:val="22"/>
                                <w:szCs w:val="22"/>
                                <w:rtl/>
                              </w:rPr>
                              <w:t xml:space="preserve">שהם מצטרפים חדשים בלשכות אלו גדל בכ-900 דורשי העבודה ביחס לחודש יוני, הגידול המקביל בשנת 2014 עמד על כ-150 איש בלבד. עוד ניתן לראות כי מצב זה התאזן מעט עם סיום המבצע, כנראה משום שהמצטרפים החדשים שלא יכלו להגיע ללשכה בחודש יולי הגיעו בחודש אוגוסט. תופעה זו  משתקפת גם כן בתרשים המופיע מטה </w:t>
                            </w:r>
                            <w:r>
                              <w:rPr>
                                <w:rFonts w:ascii="Calibri" w:hAnsi="Calibri" w:cs="David"/>
                                <w:sz w:val="22"/>
                                <w:szCs w:val="22"/>
                                <w:rtl/>
                              </w:rPr>
                              <w:t>–</w:t>
                            </w:r>
                            <w:r>
                              <w:rPr>
                                <w:rFonts w:ascii="Calibri" w:hAnsi="Calibri" w:cs="David" w:hint="cs"/>
                                <w:sz w:val="22"/>
                                <w:szCs w:val="22"/>
                                <w:rtl/>
                              </w:rPr>
                              <w:t xml:space="preserve"> המצביע על גידול במספרם של המצטרפים החדשים באוגוסט 2014 ביחס לחודש יולי, זאת לעומת ירידה בחודש המקביל בשנת 2013. </w:t>
                            </w:r>
                          </w:p>
                          <w:p w:rsidR="006C408A" w:rsidRPr="00273D5C" w:rsidRDefault="006C408A" w:rsidP="006A48F2">
                            <w:pPr>
                              <w:spacing w:line="360" w:lineRule="auto"/>
                              <w:jc w:val="both"/>
                              <w:rPr>
                                <w:rFonts w:ascii="Calibri" w:hAnsi="Calibri" w:cs="David"/>
                                <w:sz w:val="22"/>
                                <w:szCs w:val="22"/>
                                <w:rtl/>
                              </w:rPr>
                            </w:pPr>
                            <w:r w:rsidRPr="00273D5C">
                              <w:rPr>
                                <w:rFonts w:ascii="Calibri" w:hAnsi="Calibri" w:cs="David" w:hint="cs"/>
                                <w:sz w:val="22"/>
                                <w:szCs w:val="22"/>
                                <w:rtl/>
                              </w:rPr>
                              <w:t xml:space="preserve">נחדד כי נתונים אלו משקפים למעשה את השינויים הטכניים בקבלת הקהל בשירות התעסוקה, ואינם מייצגים להערכתנו את השפעתו של המבצע על שוק העבודה </w:t>
                            </w:r>
                            <w:proofErr w:type="spellStart"/>
                            <w:r w:rsidRPr="00273D5C">
                              <w:rPr>
                                <w:rFonts w:ascii="Calibri" w:hAnsi="Calibri" w:cs="David" w:hint="cs"/>
                                <w:sz w:val="22"/>
                                <w:szCs w:val="22"/>
                                <w:rtl/>
                              </w:rPr>
                              <w:t>באיזורי</w:t>
                            </w:r>
                            <w:proofErr w:type="spellEnd"/>
                            <w:r w:rsidRPr="00273D5C">
                              <w:rPr>
                                <w:rFonts w:ascii="Calibri" w:hAnsi="Calibri" w:cs="David" w:hint="cs"/>
                                <w:sz w:val="22"/>
                                <w:szCs w:val="22"/>
                                <w:rtl/>
                              </w:rPr>
                              <w:t xml:space="preserve"> עוטף עזה - נושא שייבדק בחודשים הבאים. </w:t>
                            </w:r>
                          </w:p>
                          <w:p w:rsidR="006C408A" w:rsidRDefault="006C408A" w:rsidP="006A48F2">
                            <w:pPr>
                              <w:spacing w:line="360" w:lineRule="auto"/>
                              <w:jc w:val="both"/>
                              <w:rPr>
                                <w:rFonts w:ascii="Calibri" w:hAnsi="Calibri" w:cs="David"/>
                                <w:sz w:val="22"/>
                                <w:szCs w:val="22"/>
                                <w:rtl/>
                              </w:rPr>
                            </w:pPr>
                            <w:r>
                              <w:rPr>
                                <w:noProof/>
                                <w:lang w:eastAsia="en-US"/>
                              </w:rPr>
                              <w:drawing>
                                <wp:inline distT="0" distB="0" distL="0" distR="0" wp14:anchorId="761202BE" wp14:editId="2C0034CD">
                                  <wp:extent cx="5280660" cy="2513330"/>
                                  <wp:effectExtent l="0" t="0" r="15240" b="20320"/>
                                  <wp:docPr id="8" name="תרשים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408A" w:rsidRDefault="006C408A" w:rsidP="006A48F2">
                            <w:pPr>
                              <w:spacing w:line="360" w:lineRule="auto"/>
                              <w:jc w:val="both"/>
                              <w:rPr>
                                <w:rFonts w:ascii="Calibri" w:hAnsi="Calibri" w:cs="David"/>
                                <w:sz w:val="22"/>
                                <w:szCs w:val="22"/>
                                <w:rtl/>
                              </w:rPr>
                            </w:pPr>
                          </w:p>
                          <w:p w:rsidR="006C408A" w:rsidRPr="00DC276A" w:rsidRDefault="006C408A" w:rsidP="006A48F2">
                            <w:pPr>
                              <w:spacing w:line="360" w:lineRule="auto"/>
                              <w:rPr>
                                <w:rFonts w:cs="David"/>
                                <w:b/>
                                <w:bCs/>
                                <w:noProof/>
                                <w:rtl/>
                              </w:rPr>
                            </w:pPr>
                          </w:p>
                        </w:txbxContent>
                      </wps:txbx>
                      <wps:bodyPr rot="0" vert="horz" wrap="square" lIns="91440" tIns="45720" rIns="91440" bIns="45720" anchor="t" anchorCtr="0">
                        <a:noAutofit/>
                      </wps:bodyPr>
                    </wps:wsp>
                  </a:graphicData>
                </a:graphic>
              </wp:inline>
            </w:drawing>
          </mc:Choice>
          <mc:Fallback>
            <w:pict>
              <v:shape w14:anchorId="6DDB471D" id="תיבת טקסט 2" o:spid="_x0000_s1027" type="#_x0000_t202" style="width:445.45pt;height:514.5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" fillcolor="#a7bfde [1620]" strokecolor="#4579b8 [3044]">
                <v:fill color2="#e4ecf5 [500]" rotate="t" angle="180" colors="0 #a3c4ff;22938f #bfd5ff;1 #e5eeff" focus="100%" type="gradient"/>
                <v:shadow on="t" color="black" opacity="24903f" origin=",.5" offset="0,.55556mm"/>
                <v:textbox>
                  <w:txbxContent>
                    <w:p w:rsidR="006C408A" w:rsidRPr="00F116F0" w:rsidRDefault="006C408A" w:rsidP="006A48F2">
                      <w:pPr>
                        <w:spacing w:line="360" w:lineRule="auto"/>
                        <w:jc w:val="center"/>
                        <w:rPr>
                          <w:rFonts w:cs="David"/>
                          <w:b/>
                          <w:bCs/>
                          <w:noProof/>
                          <w:rtl/>
                        </w:rPr>
                      </w:pPr>
                      <w:r w:rsidRPr="00F116F0">
                        <w:rPr>
                          <w:rFonts w:cs="David" w:hint="cs"/>
                          <w:b/>
                          <w:bCs/>
                          <w:noProof/>
                          <w:rtl/>
                        </w:rPr>
                        <w:t>ת</w:t>
                      </w:r>
                      <w:r>
                        <w:rPr>
                          <w:rFonts w:cs="David" w:hint="cs"/>
                          <w:b/>
                          <w:bCs/>
                          <w:noProof/>
                          <w:rtl/>
                        </w:rPr>
                        <w:t>יבה ב</w:t>
                      </w:r>
                      <w:r w:rsidRPr="00F116F0">
                        <w:rPr>
                          <w:rFonts w:cs="David" w:hint="cs"/>
                          <w:b/>
                          <w:bCs/>
                          <w:noProof/>
                          <w:rtl/>
                        </w:rPr>
                        <w:t>': מבצע צוק איתן</w:t>
                      </w:r>
                    </w:p>
                    <w:p w:rsidR="006C408A" w:rsidRPr="00273D5C" w:rsidRDefault="006C408A" w:rsidP="006A48F2">
                      <w:pPr>
                        <w:spacing w:line="360" w:lineRule="auto"/>
                        <w:jc w:val="both"/>
                        <w:rPr>
                          <w:rFonts w:ascii="Calibri" w:hAnsi="Calibri" w:cs="David"/>
                          <w:sz w:val="22"/>
                          <w:szCs w:val="22"/>
                          <w:rtl/>
                        </w:rPr>
                      </w:pPr>
                      <w:r w:rsidRPr="00273D5C">
                        <w:rPr>
                          <w:rFonts w:ascii="Calibri" w:hAnsi="Calibri" w:cs="David" w:hint="cs"/>
                          <w:sz w:val="22"/>
                          <w:szCs w:val="22"/>
                          <w:rtl/>
                        </w:rPr>
                        <w:t xml:space="preserve">בעקבות מבצע צוק איתן, החל מה9.7 ועד </w:t>
                      </w:r>
                      <w:r>
                        <w:rPr>
                          <w:rFonts w:ascii="Calibri" w:hAnsi="Calibri" w:cs="David" w:hint="cs"/>
                          <w:sz w:val="22"/>
                          <w:szCs w:val="22"/>
                          <w:rtl/>
                        </w:rPr>
                        <w:t>אמצע חודש אוגוסט</w:t>
                      </w:r>
                      <w:r w:rsidRPr="00273D5C">
                        <w:rPr>
                          <w:rFonts w:ascii="Calibri" w:hAnsi="Calibri" w:cs="David" w:hint="cs"/>
                          <w:sz w:val="22"/>
                          <w:szCs w:val="22"/>
                          <w:rtl/>
                        </w:rPr>
                        <w:t xml:space="preserve">, היו שיבושים משמעותיים בקבלת קהל בלשכות הדרום, וכן ניתנו הקלות שונות בדרישות ההתייצבויות מאזרחים המתגוררים בישובים שנמצאים עד 40 ק"מ מגבול עזה. הלשכות בהן התרחשו עיקר השינויים הן </w:t>
                      </w:r>
                      <w:proofErr w:type="spellStart"/>
                      <w:r w:rsidRPr="00273D5C">
                        <w:rPr>
                          <w:rFonts w:ascii="Calibri" w:hAnsi="Calibri" w:cs="David" w:hint="cs"/>
                          <w:sz w:val="22"/>
                          <w:szCs w:val="22"/>
                          <w:rtl/>
                        </w:rPr>
                        <w:t>קרית</w:t>
                      </w:r>
                      <w:proofErr w:type="spellEnd"/>
                      <w:r w:rsidRPr="00273D5C">
                        <w:rPr>
                          <w:rFonts w:ascii="Calibri" w:hAnsi="Calibri" w:cs="David" w:hint="cs"/>
                          <w:sz w:val="22"/>
                          <w:szCs w:val="22"/>
                          <w:rtl/>
                        </w:rPr>
                        <w:t xml:space="preserve"> גת, </w:t>
                      </w:r>
                      <w:proofErr w:type="spellStart"/>
                      <w:r w:rsidRPr="00273D5C">
                        <w:rPr>
                          <w:rFonts w:ascii="Calibri" w:hAnsi="Calibri" w:cs="David" w:hint="cs"/>
                          <w:sz w:val="22"/>
                          <w:szCs w:val="22"/>
                          <w:rtl/>
                        </w:rPr>
                        <w:t>קרית</w:t>
                      </w:r>
                      <w:proofErr w:type="spellEnd"/>
                      <w:r w:rsidRPr="00273D5C">
                        <w:rPr>
                          <w:rFonts w:ascii="Calibri" w:hAnsi="Calibri" w:cs="David" w:hint="cs"/>
                          <w:sz w:val="22"/>
                          <w:szCs w:val="22"/>
                          <w:rtl/>
                        </w:rPr>
                        <w:t xml:space="preserve"> מלאכי, יבנה ואופקים, אשר נסגרו לחלוטין לקבלת קהל (עקב בעיות מיגון). ובנוסף להן בוטלה למעשה חובת ההתייצבות בלשכות הבאות: אשקלון, אשדוד, שדרות, נתיבות, באר שבע, ורהט. </w:t>
                      </w:r>
                    </w:p>
                    <w:p w:rsidR="006C408A" w:rsidRPr="00273D5C" w:rsidRDefault="006C408A" w:rsidP="00186530">
                      <w:pPr>
                        <w:spacing w:line="360" w:lineRule="auto"/>
                        <w:jc w:val="both"/>
                        <w:rPr>
                          <w:rFonts w:ascii="Calibri" w:hAnsi="Calibri" w:cs="David"/>
                          <w:sz w:val="22"/>
                          <w:szCs w:val="22"/>
                          <w:rtl/>
                        </w:rPr>
                      </w:pPr>
                      <w:r w:rsidRPr="00273D5C">
                        <w:rPr>
                          <w:rFonts w:ascii="Calibri" w:hAnsi="Calibri" w:cs="David" w:hint="cs"/>
                          <w:sz w:val="22"/>
                          <w:szCs w:val="22"/>
                          <w:rtl/>
                        </w:rPr>
                        <w:t>בכדי לשמור על זכויות האזרחים, ה</w:t>
                      </w:r>
                      <w:r w:rsidR="00530C85">
                        <w:rPr>
                          <w:rFonts w:ascii="Calibri" w:hAnsi="Calibri" w:cs="David" w:hint="cs"/>
                          <w:sz w:val="22"/>
                          <w:szCs w:val="22"/>
                          <w:rtl/>
                        </w:rPr>
                        <w:t>נחה שר הכלכלה</w:t>
                      </w:r>
                      <w:r w:rsidRPr="00273D5C">
                        <w:rPr>
                          <w:rFonts w:ascii="Calibri" w:hAnsi="Calibri" w:cs="David" w:hint="cs"/>
                          <w:sz w:val="22"/>
                          <w:szCs w:val="22"/>
                          <w:rtl/>
                        </w:rPr>
                        <w:t xml:space="preserve"> כי כל דורשי העבודה שהיו רשומים בלשכות אלו טרם תחילת המבצע, </w:t>
                      </w:r>
                      <w:r w:rsidR="00530C85">
                        <w:rPr>
                          <w:rFonts w:ascii="Calibri" w:hAnsi="Calibri" w:cs="David" w:hint="cs"/>
                          <w:sz w:val="22"/>
                          <w:szCs w:val="22"/>
                          <w:rtl/>
                        </w:rPr>
                        <w:t>יירשמו</w:t>
                      </w:r>
                      <w:r w:rsidRPr="00273D5C">
                        <w:rPr>
                          <w:rFonts w:ascii="Calibri" w:hAnsi="Calibri" w:cs="David" w:hint="cs"/>
                          <w:sz w:val="22"/>
                          <w:szCs w:val="22"/>
                          <w:rtl/>
                        </w:rPr>
                        <w:t xml:space="preserve"> אוטומטית גם במהלכו, וכן ניתנת לאזרחים האפשרות להירשם בדיעבד </w:t>
                      </w:r>
                      <w:r w:rsidRPr="00273D5C">
                        <w:rPr>
                          <w:rFonts w:ascii="Calibri" w:hAnsi="Calibri" w:cs="David"/>
                          <w:sz w:val="22"/>
                          <w:szCs w:val="22"/>
                          <w:rtl/>
                        </w:rPr>
                        <w:t>–</w:t>
                      </w:r>
                      <w:r w:rsidRPr="00273D5C">
                        <w:rPr>
                          <w:rFonts w:ascii="Calibri" w:hAnsi="Calibri" w:cs="David" w:hint="cs"/>
                          <w:sz w:val="22"/>
                          <w:szCs w:val="22"/>
                          <w:rtl/>
                        </w:rPr>
                        <w:t xml:space="preserve"> בר</w:t>
                      </w:r>
                      <w:r>
                        <w:rPr>
                          <w:rFonts w:ascii="Calibri" w:hAnsi="Calibri" w:cs="David" w:hint="cs"/>
                          <w:sz w:val="22"/>
                          <w:szCs w:val="22"/>
                          <w:rtl/>
                        </w:rPr>
                        <w:t>גע שהמצב הביטחוני יאפשר חזרה לש</w:t>
                      </w:r>
                      <w:r w:rsidRPr="00273D5C">
                        <w:rPr>
                          <w:rFonts w:ascii="Calibri" w:hAnsi="Calibri" w:cs="David" w:hint="cs"/>
                          <w:sz w:val="22"/>
                          <w:szCs w:val="22"/>
                          <w:rtl/>
                        </w:rPr>
                        <w:t>גרה ופתיחה מסודרת של הלשכות. עם זאת, מצב זה גרם לכך שזרם הנרשמים החדשים בלשכות אלו קטן</w:t>
                      </w:r>
                      <w:r>
                        <w:rPr>
                          <w:rFonts w:ascii="Calibri" w:hAnsi="Calibri" w:cs="David" w:hint="cs"/>
                          <w:sz w:val="22"/>
                          <w:szCs w:val="22"/>
                          <w:rtl/>
                        </w:rPr>
                        <w:t xml:space="preserve"> </w:t>
                      </w:r>
                      <w:r w:rsidRPr="00273D5C">
                        <w:rPr>
                          <w:rFonts w:ascii="Calibri" w:hAnsi="Calibri" w:cs="David" w:hint="cs"/>
                          <w:sz w:val="22"/>
                          <w:szCs w:val="22"/>
                          <w:rtl/>
                        </w:rPr>
                        <w:t>ביחס לחודש יולי בשנה שעברה. ניתן לראות את השתקפות</w:t>
                      </w:r>
                      <w:r>
                        <w:rPr>
                          <w:rFonts w:ascii="Calibri" w:hAnsi="Calibri" w:cs="David" w:hint="cs"/>
                          <w:sz w:val="22"/>
                          <w:szCs w:val="22"/>
                          <w:rtl/>
                        </w:rPr>
                        <w:t xml:space="preserve">ה </w:t>
                      </w:r>
                      <w:r w:rsidRPr="00273D5C">
                        <w:rPr>
                          <w:rFonts w:ascii="Calibri" w:hAnsi="Calibri" w:cs="David" w:hint="cs"/>
                          <w:sz w:val="22"/>
                          <w:szCs w:val="22"/>
                          <w:rtl/>
                        </w:rPr>
                        <w:t>של תופע</w:t>
                      </w:r>
                      <w:r>
                        <w:rPr>
                          <w:rFonts w:ascii="Calibri" w:hAnsi="Calibri" w:cs="David" w:hint="cs"/>
                          <w:sz w:val="22"/>
                          <w:szCs w:val="22"/>
                          <w:rtl/>
                        </w:rPr>
                        <w:t>ה זו</w:t>
                      </w:r>
                      <w:r w:rsidRPr="00273D5C">
                        <w:rPr>
                          <w:rFonts w:ascii="Calibri" w:hAnsi="Calibri" w:cs="David" w:hint="cs"/>
                          <w:sz w:val="22"/>
                          <w:szCs w:val="22"/>
                          <w:rtl/>
                        </w:rPr>
                        <w:t xml:space="preserve"> </w:t>
                      </w:r>
                      <w:r>
                        <w:rPr>
                          <w:rFonts w:ascii="Calibri" w:hAnsi="Calibri" w:cs="David" w:hint="cs"/>
                          <w:sz w:val="22"/>
                          <w:szCs w:val="22"/>
                          <w:rtl/>
                        </w:rPr>
                        <w:t>בתרשים המופיע מטה -</w:t>
                      </w:r>
                      <w:r w:rsidRPr="00273D5C">
                        <w:rPr>
                          <w:rFonts w:ascii="Calibri" w:hAnsi="Calibri" w:cs="David" w:hint="cs"/>
                          <w:sz w:val="22"/>
                          <w:szCs w:val="22"/>
                          <w:rtl/>
                        </w:rPr>
                        <w:t xml:space="preserve"> בעוד </w:t>
                      </w:r>
                      <w:r>
                        <w:rPr>
                          <w:rFonts w:ascii="Calibri" w:hAnsi="Calibri" w:cs="David" w:hint="cs"/>
                          <w:sz w:val="22"/>
                          <w:szCs w:val="22"/>
                          <w:rtl/>
                        </w:rPr>
                        <w:t>ביולי</w:t>
                      </w:r>
                      <w:r w:rsidRPr="00273D5C">
                        <w:rPr>
                          <w:rFonts w:ascii="Calibri" w:hAnsi="Calibri" w:cs="David" w:hint="cs"/>
                          <w:sz w:val="22"/>
                          <w:szCs w:val="22"/>
                          <w:rtl/>
                        </w:rPr>
                        <w:t xml:space="preserve"> 2013</w:t>
                      </w:r>
                      <w:r>
                        <w:rPr>
                          <w:rFonts w:ascii="Calibri" w:hAnsi="Calibri" w:cs="David" w:hint="cs"/>
                          <w:sz w:val="22"/>
                          <w:szCs w:val="22"/>
                          <w:rtl/>
                        </w:rPr>
                        <w:t xml:space="preserve"> </w:t>
                      </w:r>
                      <w:r w:rsidRPr="00273D5C">
                        <w:rPr>
                          <w:rFonts w:ascii="Calibri" w:hAnsi="Calibri" w:cs="David" w:hint="cs"/>
                          <w:sz w:val="22"/>
                          <w:szCs w:val="22"/>
                          <w:rtl/>
                        </w:rPr>
                        <w:t xml:space="preserve"> מספר דורשי העבודה </w:t>
                      </w:r>
                      <w:r>
                        <w:rPr>
                          <w:rFonts w:ascii="Calibri" w:hAnsi="Calibri" w:cs="David" w:hint="cs"/>
                          <w:sz w:val="22"/>
                          <w:szCs w:val="22"/>
                          <w:rtl/>
                        </w:rPr>
                        <w:t xml:space="preserve">שהם מצטרפים חדשים בלשכות אלו גדל בכ-900 דורשי העבודה ביחס לחודש יוני, הגידול המקביל בשנת 2014 עמד על כ-150 איש בלבד. עוד ניתן לראות כי מצב זה התאזן מעט עם סיום המבצע, כנראה משום שהמצטרפים החדשים שלא יכלו להגיע ללשכה בחודש יולי הגיעו בחודש אוגוסט. תופעה זו  משתקפת גם כן בתרשים המופיע מטה </w:t>
                      </w:r>
                      <w:r>
                        <w:rPr>
                          <w:rFonts w:ascii="Calibri" w:hAnsi="Calibri" w:cs="David"/>
                          <w:sz w:val="22"/>
                          <w:szCs w:val="22"/>
                          <w:rtl/>
                        </w:rPr>
                        <w:t>–</w:t>
                      </w:r>
                      <w:r>
                        <w:rPr>
                          <w:rFonts w:ascii="Calibri" w:hAnsi="Calibri" w:cs="David" w:hint="cs"/>
                          <w:sz w:val="22"/>
                          <w:szCs w:val="22"/>
                          <w:rtl/>
                        </w:rPr>
                        <w:t xml:space="preserve"> המצביע על גידול במספרם של המצטרפים החדשים באוגוסט 2014 ביחס לחודש יולי, זאת לעומת ירידה בחודש המקביל בשנת 2013. </w:t>
                      </w:r>
                    </w:p>
                    <w:p w:rsidR="006C408A" w:rsidRPr="00273D5C" w:rsidRDefault="006C408A" w:rsidP="006A48F2">
                      <w:pPr>
                        <w:spacing w:line="360" w:lineRule="auto"/>
                        <w:jc w:val="both"/>
                        <w:rPr>
                          <w:rFonts w:ascii="Calibri" w:hAnsi="Calibri" w:cs="David"/>
                          <w:sz w:val="22"/>
                          <w:szCs w:val="22"/>
                          <w:rtl/>
                        </w:rPr>
                      </w:pPr>
                      <w:r w:rsidRPr="00273D5C">
                        <w:rPr>
                          <w:rFonts w:ascii="Calibri" w:hAnsi="Calibri" w:cs="David" w:hint="cs"/>
                          <w:sz w:val="22"/>
                          <w:szCs w:val="22"/>
                          <w:rtl/>
                        </w:rPr>
                        <w:t xml:space="preserve">נחדד כי נתונים אלו משקפים למעשה את השינויים הטכניים בקבלת הקהל בשירות התעסוקה, ואינם מייצגים להערכתנו את השפעתו של המבצע על שוק העבודה </w:t>
                      </w:r>
                      <w:proofErr w:type="spellStart"/>
                      <w:r w:rsidRPr="00273D5C">
                        <w:rPr>
                          <w:rFonts w:ascii="Calibri" w:hAnsi="Calibri" w:cs="David" w:hint="cs"/>
                          <w:sz w:val="22"/>
                          <w:szCs w:val="22"/>
                          <w:rtl/>
                        </w:rPr>
                        <w:t>באיזורי</w:t>
                      </w:r>
                      <w:proofErr w:type="spellEnd"/>
                      <w:r w:rsidRPr="00273D5C">
                        <w:rPr>
                          <w:rFonts w:ascii="Calibri" w:hAnsi="Calibri" w:cs="David" w:hint="cs"/>
                          <w:sz w:val="22"/>
                          <w:szCs w:val="22"/>
                          <w:rtl/>
                        </w:rPr>
                        <w:t xml:space="preserve"> עוטף עזה - נושא שייבדק בחודשים הבאים. </w:t>
                      </w:r>
                    </w:p>
                    <w:p w:rsidR="006C408A" w:rsidRDefault="006C408A" w:rsidP="006A48F2">
                      <w:pPr>
                        <w:spacing w:line="360" w:lineRule="auto"/>
                        <w:jc w:val="both"/>
                        <w:rPr>
                          <w:rFonts w:ascii="Calibri" w:hAnsi="Calibri" w:cs="David"/>
                          <w:sz w:val="22"/>
                          <w:szCs w:val="22"/>
                          <w:rtl/>
                        </w:rPr>
                      </w:pPr>
                      <w:r>
                        <w:rPr>
                          <w:noProof/>
                          <w:lang w:eastAsia="en-US"/>
                        </w:rPr>
                        <w:drawing>
                          <wp:inline distT="0" distB="0" distL="0" distR="0" wp14:anchorId="761202BE" wp14:editId="2C0034CD">
                            <wp:extent cx="5280660" cy="2513330"/>
                            <wp:effectExtent l="0" t="0" r="15240" b="20320"/>
                            <wp:docPr id="8" name="תרשים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408A" w:rsidRDefault="006C408A" w:rsidP="006A48F2">
                      <w:pPr>
                        <w:spacing w:line="360" w:lineRule="auto"/>
                        <w:jc w:val="both"/>
                        <w:rPr>
                          <w:rFonts w:ascii="Calibri" w:hAnsi="Calibri" w:cs="David"/>
                          <w:sz w:val="22"/>
                          <w:szCs w:val="22"/>
                          <w:rtl/>
                        </w:rPr>
                      </w:pPr>
                    </w:p>
                    <w:p w:rsidR="006C408A" w:rsidRPr="00DC276A" w:rsidRDefault="006C408A" w:rsidP="006A48F2">
                      <w:pPr>
                        <w:spacing w:line="360" w:lineRule="auto"/>
                        <w:rPr>
                          <w:rFonts w:cs="David"/>
                          <w:b/>
                          <w:bCs/>
                          <w:noProof/>
                          <w:rtl/>
                        </w:rPr>
                      </w:pPr>
                    </w:p>
                  </w:txbxContent>
                </v:textbox>
                <w10:anchorlock/>
              </v:shape>
            </w:pict>
          </mc:Fallback>
        </mc:AlternateContent>
      </w:r>
    </w:p>
    <w:p w:rsidR="00F708C7" w:rsidRDefault="00F708C7" w:rsidP="00702054">
      <w:pPr>
        <w:spacing w:before="120" w:after="120" w:line="360" w:lineRule="auto"/>
        <w:ind w:left="57"/>
        <w:jc w:val="both"/>
        <w:rPr>
          <w:rFonts w:ascii="Arial" w:hAnsi="Arial" w:cs="David"/>
          <w:color w:val="000000"/>
          <w:sz w:val="26"/>
          <w:szCs w:val="26"/>
          <w:rtl/>
        </w:rPr>
      </w:pPr>
    </w:p>
    <w:p w:rsidR="00F708C7" w:rsidRDefault="00F708C7" w:rsidP="00702054">
      <w:pPr>
        <w:spacing w:before="120" w:after="120" w:line="360" w:lineRule="auto"/>
        <w:ind w:left="57"/>
        <w:jc w:val="both"/>
        <w:rPr>
          <w:rFonts w:ascii="Arial" w:hAnsi="Arial" w:cs="David"/>
          <w:color w:val="000000"/>
          <w:sz w:val="26"/>
          <w:szCs w:val="26"/>
          <w:rtl/>
        </w:rPr>
      </w:pPr>
    </w:p>
    <w:p w:rsidR="006A33E7" w:rsidRDefault="006A33E7" w:rsidP="00702054">
      <w:pPr>
        <w:spacing w:before="120" w:after="120" w:line="360" w:lineRule="auto"/>
        <w:ind w:left="57"/>
        <w:jc w:val="both"/>
        <w:rPr>
          <w:rFonts w:ascii="Arial" w:hAnsi="Arial" w:cs="David"/>
          <w:color w:val="000000"/>
          <w:sz w:val="26"/>
          <w:szCs w:val="26"/>
          <w:rtl/>
        </w:rPr>
      </w:pPr>
    </w:p>
    <w:p w:rsidR="006A33E7" w:rsidRPr="00AC246A" w:rsidRDefault="006A33E7" w:rsidP="00702054">
      <w:pPr>
        <w:spacing w:before="120" w:after="120" w:line="360" w:lineRule="auto"/>
        <w:ind w:left="57"/>
        <w:jc w:val="both"/>
        <w:rPr>
          <w:rFonts w:ascii="Arial" w:hAnsi="Arial" w:cs="David"/>
          <w:color w:val="000000"/>
          <w:sz w:val="26"/>
          <w:szCs w:val="26"/>
          <w:rtl/>
        </w:rPr>
      </w:pPr>
    </w:p>
    <w:p w:rsidR="003B298A" w:rsidRDefault="003B298A" w:rsidP="00665491">
      <w:pPr>
        <w:spacing w:before="120" w:after="120" w:line="360" w:lineRule="auto"/>
        <w:ind w:left="57"/>
        <w:jc w:val="both"/>
        <w:rPr>
          <w:rFonts w:ascii="Arial" w:hAnsi="Arial" w:cs="David"/>
          <w:color w:val="000000"/>
          <w:sz w:val="26"/>
          <w:szCs w:val="26"/>
          <w:rtl/>
        </w:rPr>
      </w:pPr>
    </w:p>
    <w:p w:rsidR="009C1FA0" w:rsidRDefault="00AB56E9" w:rsidP="009B43D5">
      <w:pPr>
        <w:spacing w:before="120" w:after="120" w:line="360" w:lineRule="auto"/>
        <w:jc w:val="center"/>
        <w:rPr>
          <w:rFonts w:ascii="Calibri" w:hAnsi="Calibri" w:cs="David"/>
          <w:b/>
          <w:bCs/>
          <w:sz w:val="26"/>
          <w:szCs w:val="26"/>
          <w:u w:val="single"/>
          <w:rtl/>
        </w:rPr>
      </w:pPr>
      <w:r w:rsidRPr="00AB56E9">
        <w:rPr>
          <w:rFonts w:ascii="Calibri" w:hAnsi="Calibri" w:cs="David" w:hint="cs"/>
          <w:b/>
          <w:bCs/>
          <w:sz w:val="26"/>
          <w:szCs w:val="26"/>
          <w:u w:val="single"/>
          <w:rtl/>
        </w:rPr>
        <w:t xml:space="preserve">נתונים מקוריים </w:t>
      </w:r>
      <w:r w:rsidRPr="00AB56E9">
        <w:rPr>
          <w:rFonts w:ascii="Calibri" w:hAnsi="Calibri" w:cs="David"/>
          <w:b/>
          <w:bCs/>
          <w:sz w:val="26"/>
          <w:szCs w:val="26"/>
          <w:u w:val="single"/>
          <w:rtl/>
        </w:rPr>
        <w:t>–</w:t>
      </w:r>
      <w:r w:rsidR="009B43D5">
        <w:rPr>
          <w:rFonts w:ascii="Calibri" w:hAnsi="Calibri" w:cs="David" w:hint="cs"/>
          <w:b/>
          <w:bCs/>
          <w:sz w:val="26"/>
          <w:szCs w:val="26"/>
          <w:u w:val="single"/>
          <w:rtl/>
        </w:rPr>
        <w:t>אוגוסט</w:t>
      </w:r>
      <w:r w:rsidR="008743E4" w:rsidRPr="00AB56E9">
        <w:rPr>
          <w:rFonts w:ascii="Calibri" w:hAnsi="Calibri" w:cs="David" w:hint="cs"/>
          <w:b/>
          <w:bCs/>
          <w:sz w:val="26"/>
          <w:szCs w:val="26"/>
          <w:u w:val="single"/>
          <w:rtl/>
        </w:rPr>
        <w:t xml:space="preserve"> </w:t>
      </w:r>
      <w:r w:rsidR="00D01075">
        <w:rPr>
          <w:rFonts w:ascii="Calibri" w:hAnsi="Calibri" w:cs="David" w:hint="cs"/>
          <w:b/>
          <w:bCs/>
          <w:sz w:val="26"/>
          <w:szCs w:val="26"/>
          <w:u w:val="single"/>
          <w:rtl/>
        </w:rPr>
        <w:t>2014</w:t>
      </w:r>
    </w:p>
    <w:p w:rsidR="009C1FA0" w:rsidRDefault="009C1FA0" w:rsidP="00F22B4C">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דו</w:t>
      </w:r>
      <w:r w:rsidR="00F22B4C">
        <w:rPr>
          <w:rFonts w:ascii="Calibri" w:hAnsi="Calibri" w:cs="David" w:hint="cs"/>
          <w:b/>
          <w:bCs/>
          <w:sz w:val="26"/>
          <w:szCs w:val="26"/>
          <w:u w:val="single"/>
          <w:rtl/>
        </w:rPr>
        <w:t xml:space="preserve">רשי עבודה לפי </w:t>
      </w:r>
      <w:r w:rsidR="00206F5C">
        <w:rPr>
          <w:rFonts w:ascii="Calibri" w:hAnsi="Calibri" w:cs="David" w:hint="cs"/>
          <w:b/>
          <w:bCs/>
          <w:sz w:val="26"/>
          <w:szCs w:val="26"/>
          <w:u w:val="single"/>
          <w:rtl/>
        </w:rPr>
        <w:t>מחוז</w:t>
      </w:r>
    </w:p>
    <w:tbl>
      <w:tblPr>
        <w:bidiVisual/>
        <w:tblW w:w="9640" w:type="dxa"/>
        <w:tblInd w:w="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84"/>
        <w:gridCol w:w="1060"/>
        <w:gridCol w:w="1119"/>
        <w:gridCol w:w="1417"/>
        <w:gridCol w:w="1560"/>
      </w:tblGrid>
      <w:tr w:rsidR="00206F5C" w:rsidRPr="00206F5C" w:rsidTr="0013159B">
        <w:trPr>
          <w:trHeight w:val="270"/>
        </w:trPr>
        <w:tc>
          <w:tcPr>
            <w:tcW w:w="4484" w:type="dxa"/>
            <w:shd w:val="clear" w:color="auto" w:fill="auto"/>
            <w:noWrap/>
            <w:vAlign w:val="bottom"/>
            <w:hideMark/>
          </w:tcPr>
          <w:p w:rsidR="00206F5C" w:rsidRPr="00206F5C" w:rsidRDefault="00206F5C" w:rsidP="00206F5C">
            <w:pPr>
              <w:bidi w:val="0"/>
              <w:rPr>
                <w:rFonts w:ascii="Tahoma" w:hAnsi="Tahoma" w:cs="Tahoma"/>
                <w:color w:val="000000"/>
                <w:sz w:val="20"/>
                <w:szCs w:val="20"/>
                <w:lang w:eastAsia="en-US"/>
              </w:rPr>
            </w:pPr>
          </w:p>
        </w:tc>
        <w:tc>
          <w:tcPr>
            <w:tcW w:w="1060" w:type="dxa"/>
            <w:shd w:val="clear" w:color="000000" w:fill="BFD2E2"/>
            <w:noWrap/>
            <w:hideMark/>
          </w:tcPr>
          <w:p w:rsidR="00206F5C" w:rsidRPr="00206F5C" w:rsidRDefault="00206F5C" w:rsidP="00206F5C">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119" w:type="dxa"/>
            <w:shd w:val="clear" w:color="000000" w:fill="BFD2E2"/>
            <w:noWrap/>
            <w:hideMark/>
          </w:tcPr>
          <w:p w:rsidR="00206F5C" w:rsidRPr="00206F5C" w:rsidRDefault="00F22B4C" w:rsidP="00206F5C">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w:t>
            </w:r>
            <w:r w:rsidR="00806C2B">
              <w:rPr>
                <w:rFonts w:ascii="Tahoma" w:hAnsi="Tahoma" w:cs="Tahoma" w:hint="cs"/>
                <w:b/>
                <w:bCs/>
                <w:color w:val="000000"/>
                <w:sz w:val="16"/>
                <w:szCs w:val="16"/>
                <w:rtl/>
                <w:lang w:eastAsia="en-US"/>
              </w:rPr>
              <w:t>ערי פיתוח</w:t>
            </w:r>
          </w:p>
        </w:tc>
        <w:tc>
          <w:tcPr>
            <w:tcW w:w="1417" w:type="dxa"/>
            <w:shd w:val="clear" w:color="000000" w:fill="BFD2E2"/>
            <w:noWrap/>
            <w:hideMark/>
          </w:tcPr>
          <w:p w:rsidR="00206F5C" w:rsidRPr="00206F5C" w:rsidRDefault="00F22B4C" w:rsidP="00206F5C">
            <w:pPr>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00806C2B">
              <w:rPr>
                <w:rFonts w:ascii="Tahoma" w:hAnsi="Tahoma" w:cs="Tahoma" w:hint="cs"/>
                <w:b/>
                <w:bCs/>
                <w:color w:val="000000"/>
                <w:sz w:val="16"/>
                <w:szCs w:val="16"/>
                <w:rtl/>
                <w:lang w:eastAsia="en-US"/>
              </w:rPr>
              <w:t>מעל 270</w:t>
            </w:r>
            <w:r>
              <w:rPr>
                <w:rFonts w:ascii="Tahoma" w:hAnsi="Tahoma" w:cs="Tahoma" w:hint="cs"/>
                <w:b/>
                <w:bCs/>
                <w:color w:val="000000"/>
                <w:sz w:val="16"/>
                <w:szCs w:val="16"/>
                <w:rtl/>
                <w:lang w:eastAsia="en-US"/>
              </w:rPr>
              <w:t xml:space="preserve"> יום באבטלה</w:t>
            </w:r>
          </w:p>
        </w:tc>
        <w:tc>
          <w:tcPr>
            <w:tcW w:w="1560" w:type="dxa"/>
            <w:shd w:val="clear" w:color="000000" w:fill="BFD2E2"/>
            <w:noWrap/>
            <w:hideMark/>
          </w:tcPr>
          <w:p w:rsidR="00206F5C" w:rsidRPr="00206F5C" w:rsidRDefault="00F22B4C" w:rsidP="00206F5C">
            <w:pPr>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00806C2B" w:rsidRPr="00806C2B">
              <w:rPr>
                <w:rFonts w:ascii="Tahoma" w:hAnsi="Tahoma" w:cs="Tahoma"/>
                <w:b/>
                <w:bCs/>
                <w:color w:val="000000"/>
                <w:sz w:val="16"/>
                <w:szCs w:val="16"/>
                <w:rtl/>
                <w:lang w:eastAsia="en-US"/>
              </w:rPr>
              <w:t>מצטרפים חדשים שפוטר</w:t>
            </w:r>
            <w:r>
              <w:rPr>
                <w:rFonts w:ascii="Tahoma" w:hAnsi="Tahoma" w:cs="Tahoma" w:hint="cs"/>
                <w:b/>
                <w:bCs/>
                <w:color w:val="000000"/>
                <w:sz w:val="16"/>
                <w:szCs w:val="16"/>
                <w:rtl/>
                <w:lang w:eastAsia="en-US"/>
              </w:rPr>
              <w:t>ו</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rtl/>
                <w:lang w:eastAsia="en-US"/>
              </w:rPr>
            </w:pPr>
            <w:r w:rsidRPr="00FA0FC9">
              <w:rPr>
                <w:rFonts w:ascii="Tahoma" w:hAnsi="Tahoma" w:cs="Tahoma" w:hint="cs"/>
                <w:b/>
                <w:bCs/>
                <w:color w:val="000000"/>
                <w:sz w:val="16"/>
                <w:szCs w:val="16"/>
                <w:rtl/>
                <w:lang w:eastAsia="en-US"/>
              </w:rPr>
              <w:t xml:space="preserve">סה"כ </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lang w:eastAsia="en-US"/>
              </w:rPr>
            </w:pPr>
            <w:r w:rsidRPr="00FA0FC9">
              <w:rPr>
                <w:rFonts w:ascii="Tahoma" w:hAnsi="Tahoma" w:cs="Tahoma"/>
                <w:b/>
                <w:bCs/>
                <w:color w:val="000000"/>
                <w:sz w:val="16"/>
                <w:szCs w:val="16"/>
                <w:rtl/>
                <w:lang w:eastAsia="en-US"/>
              </w:rPr>
              <w:t>מחוז ש"ת ירושלים</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27,135</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2,469</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7,676</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1,962</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rtl/>
                <w:lang w:eastAsia="en-US"/>
              </w:rPr>
            </w:pPr>
            <w:r w:rsidRPr="00FA0FC9">
              <w:rPr>
                <w:rFonts w:ascii="Tahoma" w:hAnsi="Tahoma" w:cs="Tahoma"/>
                <w:b/>
                <w:bCs/>
                <w:color w:val="000000"/>
                <w:sz w:val="16"/>
                <w:szCs w:val="16"/>
                <w:rtl/>
                <w:lang w:eastAsia="en-US"/>
              </w:rPr>
              <w:t>מחוז ש"ת דן</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42,099</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1,118</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7,542</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4,284</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lang w:eastAsia="en-US"/>
              </w:rPr>
            </w:pPr>
            <w:r w:rsidRPr="00FA0FC9">
              <w:rPr>
                <w:rFonts w:ascii="Tahoma" w:hAnsi="Tahoma" w:cs="Tahoma"/>
                <w:b/>
                <w:bCs/>
                <w:color w:val="000000"/>
                <w:sz w:val="16"/>
                <w:szCs w:val="16"/>
                <w:rtl/>
                <w:lang w:eastAsia="en-US"/>
              </w:rPr>
              <w:t>מחוז ש"ת צפון</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67,855</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17,012</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27,681</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3,069</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lang w:eastAsia="en-US"/>
              </w:rPr>
            </w:pPr>
            <w:r w:rsidRPr="00FA0FC9">
              <w:rPr>
                <w:rFonts w:ascii="Tahoma" w:hAnsi="Tahoma" w:cs="Tahoma"/>
                <w:b/>
                <w:bCs/>
                <w:color w:val="000000"/>
                <w:sz w:val="16"/>
                <w:szCs w:val="16"/>
                <w:rtl/>
                <w:lang w:eastAsia="en-US"/>
              </w:rPr>
              <w:t>מחוז ש"ת שרון ועמקים</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33,929</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3,792</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10,943</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2,489</w:t>
            </w:r>
          </w:p>
        </w:tc>
      </w:tr>
      <w:tr w:rsidR="009B43D5" w:rsidRPr="00206F5C" w:rsidTr="00FD1B25">
        <w:trPr>
          <w:trHeight w:val="270"/>
        </w:trPr>
        <w:tc>
          <w:tcPr>
            <w:tcW w:w="4484" w:type="dxa"/>
            <w:shd w:val="clear" w:color="000000" w:fill="BFD2E2"/>
            <w:noWrap/>
            <w:hideMark/>
          </w:tcPr>
          <w:p w:rsidR="009B43D5" w:rsidRPr="00FA0FC9" w:rsidRDefault="009B43D5" w:rsidP="00206F5C">
            <w:pPr>
              <w:rPr>
                <w:rFonts w:ascii="Tahoma" w:hAnsi="Tahoma" w:cs="Tahoma"/>
                <w:b/>
                <w:bCs/>
                <w:color w:val="000000"/>
                <w:sz w:val="16"/>
                <w:szCs w:val="16"/>
                <w:lang w:eastAsia="en-US"/>
              </w:rPr>
            </w:pPr>
            <w:r w:rsidRPr="00FA0FC9">
              <w:rPr>
                <w:rFonts w:ascii="Tahoma" w:hAnsi="Tahoma" w:cs="Tahoma"/>
                <w:b/>
                <w:bCs/>
                <w:color w:val="000000"/>
                <w:sz w:val="16"/>
                <w:szCs w:val="16"/>
                <w:rtl/>
                <w:lang w:eastAsia="en-US"/>
              </w:rPr>
              <w:t>מחוז ש"ת דרום</w:t>
            </w:r>
          </w:p>
        </w:tc>
        <w:tc>
          <w:tcPr>
            <w:tcW w:w="10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52,800</w:t>
            </w:r>
          </w:p>
        </w:tc>
        <w:tc>
          <w:tcPr>
            <w:tcW w:w="1119"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11,636</w:t>
            </w:r>
          </w:p>
        </w:tc>
        <w:tc>
          <w:tcPr>
            <w:tcW w:w="1417"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20,269</w:t>
            </w:r>
          </w:p>
        </w:tc>
        <w:tc>
          <w:tcPr>
            <w:tcW w:w="1560" w:type="dxa"/>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2,610</w:t>
            </w:r>
          </w:p>
        </w:tc>
      </w:tr>
    </w:tbl>
    <w:p w:rsidR="003A3B43" w:rsidRPr="009C2CC3" w:rsidRDefault="003A3B43" w:rsidP="009C2CC3">
      <w:pPr>
        <w:spacing w:before="120" w:after="120" w:line="360" w:lineRule="auto"/>
        <w:rPr>
          <w:rFonts w:ascii="Calibri" w:hAnsi="Calibri" w:cs="David"/>
          <w:b/>
          <w:bCs/>
          <w:color w:val="FF0000"/>
          <w:sz w:val="26"/>
          <w:szCs w:val="26"/>
          <w:rtl/>
        </w:rPr>
      </w:pPr>
    </w:p>
    <w:p w:rsidR="009C1FA0" w:rsidRDefault="009C1FA0" w:rsidP="0013159B">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דו</w:t>
      </w:r>
      <w:r w:rsidR="008963B0">
        <w:rPr>
          <w:rFonts w:ascii="Calibri" w:hAnsi="Calibri" w:cs="David" w:hint="cs"/>
          <w:b/>
          <w:bCs/>
          <w:sz w:val="26"/>
          <w:szCs w:val="26"/>
          <w:u w:val="single"/>
          <w:rtl/>
        </w:rPr>
        <w:t>רשי עבודה</w:t>
      </w:r>
      <w:r>
        <w:rPr>
          <w:rFonts w:ascii="Calibri" w:hAnsi="Calibri" w:cs="David" w:hint="cs"/>
          <w:b/>
          <w:bCs/>
          <w:sz w:val="26"/>
          <w:szCs w:val="26"/>
          <w:u w:val="single"/>
          <w:rtl/>
        </w:rPr>
        <w:t xml:space="preserve"> לפי קבוצות </w:t>
      </w:r>
      <w:r w:rsidR="0013159B">
        <w:rPr>
          <w:rFonts w:ascii="Calibri" w:hAnsi="Calibri" w:cs="David" w:hint="cs"/>
          <w:b/>
          <w:bCs/>
          <w:sz w:val="26"/>
          <w:szCs w:val="26"/>
          <w:u w:val="single"/>
          <w:rtl/>
        </w:rPr>
        <w:t>גיל</w:t>
      </w:r>
    </w:p>
    <w:tbl>
      <w:tblPr>
        <w:bidiVisual/>
        <w:tblW w:w="9667" w:type="dxa"/>
        <w:tblInd w:w="-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4422"/>
        <w:gridCol w:w="1134"/>
        <w:gridCol w:w="1275"/>
        <w:gridCol w:w="1418"/>
        <w:gridCol w:w="1418"/>
      </w:tblGrid>
      <w:tr w:rsidR="00806C2B" w:rsidRPr="00206F5C" w:rsidTr="0054444E">
        <w:trPr>
          <w:trHeight w:val="255"/>
        </w:trPr>
        <w:tc>
          <w:tcPr>
            <w:tcW w:w="4422" w:type="dxa"/>
            <w:tcBorders>
              <w:top w:val="single" w:sz="12" w:space="0" w:color="000000"/>
              <w:left w:val="single" w:sz="12" w:space="0" w:color="000000"/>
              <w:bottom w:val="single" w:sz="8" w:space="0" w:color="000000"/>
              <w:right w:val="single" w:sz="8" w:space="0" w:color="000000"/>
            </w:tcBorders>
            <w:shd w:val="clear" w:color="auto" w:fill="auto"/>
            <w:noWrap/>
            <w:hideMark/>
          </w:tcPr>
          <w:p w:rsidR="00806C2B" w:rsidRPr="00206F5C" w:rsidRDefault="00806C2B" w:rsidP="00206F5C">
            <w:pPr>
              <w:jc w:val="center"/>
              <w:rPr>
                <w:rFonts w:ascii="Tahoma" w:hAnsi="Tahoma" w:cs="Tahoma"/>
                <w:b/>
                <w:bCs/>
                <w:color w:val="000000"/>
                <w:sz w:val="16"/>
                <w:szCs w:val="16"/>
                <w:lang w:eastAsia="en-US"/>
              </w:rPr>
            </w:pPr>
          </w:p>
        </w:tc>
        <w:tc>
          <w:tcPr>
            <w:tcW w:w="1134"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06C2B" w:rsidP="00954736">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275"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963B0" w:rsidP="00954736">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בערי פיתוח</w:t>
            </w:r>
          </w:p>
        </w:tc>
        <w:tc>
          <w:tcPr>
            <w:tcW w:w="1418"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E24F0E" w:rsidP="00954736">
            <w:pPr>
              <w:rPr>
                <w:rFonts w:ascii="Tahoma" w:hAnsi="Tahoma" w:cs="Tahoma"/>
                <w:b/>
                <w:bCs/>
                <w:color w:val="000000"/>
                <w:sz w:val="16"/>
                <w:szCs w:val="16"/>
                <w:rtl/>
                <w:lang w:eastAsia="en-US"/>
              </w:rPr>
            </w:pPr>
            <w:proofErr w:type="spellStart"/>
            <w:r w:rsidRPr="00E24F0E">
              <w:rPr>
                <w:rFonts w:ascii="Tahoma" w:hAnsi="Tahoma" w:cs="Tahoma"/>
                <w:b/>
                <w:bCs/>
                <w:color w:val="000000"/>
                <w:sz w:val="16"/>
                <w:szCs w:val="16"/>
                <w:rtl/>
                <w:lang w:eastAsia="en-US"/>
              </w:rPr>
              <w:t>דו"ע</w:t>
            </w:r>
            <w:proofErr w:type="spellEnd"/>
            <w:r w:rsidRPr="00E24F0E">
              <w:rPr>
                <w:rFonts w:ascii="Tahoma" w:hAnsi="Tahoma" w:cs="Tahoma"/>
                <w:b/>
                <w:bCs/>
                <w:color w:val="000000"/>
                <w:sz w:val="16"/>
                <w:szCs w:val="16"/>
                <w:rtl/>
                <w:lang w:eastAsia="en-US"/>
              </w:rPr>
              <w:t xml:space="preserve"> מעל 270 יום באבטלה</w:t>
            </w:r>
          </w:p>
        </w:tc>
        <w:tc>
          <w:tcPr>
            <w:tcW w:w="1418" w:type="dxa"/>
            <w:tcBorders>
              <w:top w:val="single" w:sz="12" w:space="0" w:color="000000"/>
              <w:left w:val="single" w:sz="8" w:space="0" w:color="000000"/>
              <w:bottom w:val="single" w:sz="8" w:space="0" w:color="000000"/>
              <w:right w:val="single" w:sz="12" w:space="0" w:color="000000"/>
            </w:tcBorders>
            <w:shd w:val="clear" w:color="000000" w:fill="BFD2E2"/>
            <w:noWrap/>
            <w:hideMark/>
          </w:tcPr>
          <w:p w:rsidR="00806C2B" w:rsidRPr="00206F5C" w:rsidRDefault="00806C2B" w:rsidP="00954736">
            <w:pPr>
              <w:rPr>
                <w:rFonts w:ascii="Tahoma" w:hAnsi="Tahoma" w:cs="Tahoma"/>
                <w:b/>
                <w:bCs/>
                <w:color w:val="000000"/>
                <w:sz w:val="16"/>
                <w:szCs w:val="16"/>
                <w:rtl/>
                <w:lang w:eastAsia="en-US"/>
              </w:rPr>
            </w:pPr>
            <w:r w:rsidRPr="00806C2B">
              <w:rPr>
                <w:rFonts w:ascii="Tahoma" w:hAnsi="Tahoma" w:cs="Tahoma"/>
                <w:b/>
                <w:bCs/>
                <w:color w:val="000000"/>
                <w:sz w:val="16"/>
                <w:szCs w:val="16"/>
                <w:rtl/>
                <w:lang w:eastAsia="en-US"/>
              </w:rPr>
              <w:t>מצטרפים חדשים שפוטר</w:t>
            </w:r>
            <w:r w:rsidR="00C25995">
              <w:rPr>
                <w:rFonts w:ascii="Tahoma" w:hAnsi="Tahoma" w:cs="Tahoma" w:hint="cs"/>
                <w:b/>
                <w:bCs/>
                <w:color w:val="000000"/>
                <w:sz w:val="16"/>
                <w:szCs w:val="16"/>
                <w:rtl/>
                <w:lang w:eastAsia="en-US"/>
              </w:rPr>
              <w:t>ו</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גיל</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פחות מ 18</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35</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0</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0</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בני 18-24</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14,810</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3,154</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972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1,812</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בני 25-34</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44,922</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7,527</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4,312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4,838</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בני 35-44</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50,253</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6,773</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10,007</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3,380</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בני 45-54</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51,024</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7,965</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20,885</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2,359</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בני 55-64</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55,325</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9,282</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33,578</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1,750</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206F5C">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 </w:t>
            </w:r>
            <w:r w:rsidRPr="00206F5C">
              <w:rPr>
                <w:rFonts w:ascii="Tahoma" w:hAnsi="Tahoma" w:cs="Tahoma"/>
                <w:b/>
                <w:bCs/>
                <w:color w:val="000000"/>
                <w:sz w:val="16"/>
                <w:szCs w:val="16"/>
                <w:rtl/>
                <w:lang w:eastAsia="en-US"/>
              </w:rPr>
              <w:t>בני 65</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7,436</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1,313</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4,357</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273</w:t>
            </w:r>
          </w:p>
        </w:tc>
      </w:tr>
    </w:tbl>
    <w:p w:rsidR="002008BB" w:rsidRPr="009C2CC3" w:rsidRDefault="002008BB" w:rsidP="008963B0">
      <w:pPr>
        <w:spacing w:before="120" w:after="120" w:line="360" w:lineRule="auto"/>
        <w:rPr>
          <w:rFonts w:ascii="Calibri" w:hAnsi="Calibri" w:cs="David"/>
          <w:b/>
          <w:bCs/>
          <w:color w:val="FF0000"/>
          <w:sz w:val="26"/>
          <w:szCs w:val="26"/>
          <w:rtl/>
        </w:rPr>
      </w:pPr>
    </w:p>
    <w:p w:rsidR="0013159B" w:rsidRDefault="0013159B" w:rsidP="008963B0">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דו</w:t>
      </w:r>
      <w:r w:rsidR="008963B0">
        <w:rPr>
          <w:rFonts w:ascii="Calibri" w:hAnsi="Calibri" w:cs="David" w:hint="cs"/>
          <w:b/>
          <w:bCs/>
          <w:sz w:val="26"/>
          <w:szCs w:val="26"/>
          <w:u w:val="single"/>
          <w:rtl/>
        </w:rPr>
        <w:t>רשי עבודה</w:t>
      </w:r>
      <w:r>
        <w:rPr>
          <w:rFonts w:ascii="Calibri" w:hAnsi="Calibri" w:cs="David" w:hint="cs"/>
          <w:b/>
          <w:bCs/>
          <w:sz w:val="26"/>
          <w:szCs w:val="26"/>
          <w:u w:val="single"/>
          <w:rtl/>
        </w:rPr>
        <w:t xml:space="preserve"> לפי מגדר</w:t>
      </w:r>
    </w:p>
    <w:tbl>
      <w:tblPr>
        <w:bidiVisual/>
        <w:tblW w:w="9667" w:type="dxa"/>
        <w:tblInd w:w="-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4422"/>
        <w:gridCol w:w="1134"/>
        <w:gridCol w:w="1417"/>
        <w:gridCol w:w="1276"/>
        <w:gridCol w:w="1418"/>
      </w:tblGrid>
      <w:tr w:rsidR="00806C2B" w:rsidRPr="00206F5C" w:rsidTr="0013159B">
        <w:trPr>
          <w:trHeight w:val="255"/>
        </w:trPr>
        <w:tc>
          <w:tcPr>
            <w:tcW w:w="4422" w:type="dxa"/>
            <w:tcBorders>
              <w:top w:val="single" w:sz="12" w:space="0" w:color="000000"/>
              <w:left w:val="single" w:sz="12" w:space="0" w:color="000000"/>
              <w:bottom w:val="single" w:sz="8" w:space="0" w:color="000000"/>
              <w:right w:val="single" w:sz="8" w:space="0" w:color="000000"/>
            </w:tcBorders>
            <w:shd w:val="clear" w:color="auto" w:fill="auto"/>
            <w:noWrap/>
            <w:hideMark/>
          </w:tcPr>
          <w:p w:rsidR="00806C2B" w:rsidRPr="00206F5C" w:rsidRDefault="00806C2B" w:rsidP="0013159B">
            <w:pPr>
              <w:jc w:val="center"/>
              <w:rPr>
                <w:rFonts w:ascii="Tahoma" w:hAnsi="Tahoma" w:cs="Tahoma"/>
                <w:b/>
                <w:bCs/>
                <w:color w:val="000000"/>
                <w:sz w:val="16"/>
                <w:szCs w:val="16"/>
                <w:lang w:eastAsia="en-US"/>
              </w:rPr>
            </w:pPr>
          </w:p>
        </w:tc>
        <w:tc>
          <w:tcPr>
            <w:tcW w:w="1134"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06C2B" w:rsidP="00954736">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417"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963B0" w:rsidP="00954736">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בערי פיתוח</w:t>
            </w:r>
          </w:p>
        </w:tc>
        <w:tc>
          <w:tcPr>
            <w:tcW w:w="1276"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E24F0E" w:rsidP="00954736">
            <w:pPr>
              <w:rPr>
                <w:rFonts w:ascii="Tahoma" w:hAnsi="Tahoma" w:cs="Tahoma"/>
                <w:b/>
                <w:bCs/>
                <w:color w:val="000000"/>
                <w:sz w:val="16"/>
                <w:szCs w:val="16"/>
                <w:rtl/>
                <w:lang w:eastAsia="en-US"/>
              </w:rPr>
            </w:pPr>
            <w:proofErr w:type="spellStart"/>
            <w:r w:rsidRPr="00E24F0E">
              <w:rPr>
                <w:rFonts w:ascii="Tahoma" w:hAnsi="Tahoma" w:cs="Tahoma"/>
                <w:b/>
                <w:bCs/>
                <w:color w:val="000000"/>
                <w:sz w:val="16"/>
                <w:szCs w:val="16"/>
                <w:rtl/>
                <w:lang w:eastAsia="en-US"/>
              </w:rPr>
              <w:t>דו"ע</w:t>
            </w:r>
            <w:proofErr w:type="spellEnd"/>
            <w:r w:rsidRPr="00E24F0E">
              <w:rPr>
                <w:rFonts w:ascii="Tahoma" w:hAnsi="Tahoma" w:cs="Tahoma"/>
                <w:b/>
                <w:bCs/>
                <w:color w:val="000000"/>
                <w:sz w:val="16"/>
                <w:szCs w:val="16"/>
                <w:rtl/>
                <w:lang w:eastAsia="en-US"/>
              </w:rPr>
              <w:t xml:space="preserve"> מעל 270 יום באבטלה</w:t>
            </w:r>
          </w:p>
        </w:tc>
        <w:tc>
          <w:tcPr>
            <w:tcW w:w="1418" w:type="dxa"/>
            <w:tcBorders>
              <w:top w:val="single" w:sz="12" w:space="0" w:color="000000"/>
              <w:left w:val="single" w:sz="8" w:space="0" w:color="000000"/>
              <w:bottom w:val="single" w:sz="8" w:space="0" w:color="000000"/>
              <w:right w:val="single" w:sz="12" w:space="0" w:color="000000"/>
            </w:tcBorders>
            <w:shd w:val="clear" w:color="000000" w:fill="BFD2E2"/>
            <w:noWrap/>
            <w:hideMark/>
          </w:tcPr>
          <w:p w:rsidR="00806C2B" w:rsidRPr="00206F5C" w:rsidRDefault="00806C2B" w:rsidP="00954736">
            <w:pPr>
              <w:rPr>
                <w:rFonts w:ascii="Tahoma" w:hAnsi="Tahoma" w:cs="Tahoma"/>
                <w:b/>
                <w:bCs/>
                <w:color w:val="000000"/>
                <w:sz w:val="16"/>
                <w:szCs w:val="16"/>
                <w:rtl/>
                <w:lang w:eastAsia="en-US"/>
              </w:rPr>
            </w:pPr>
            <w:r w:rsidRPr="00806C2B">
              <w:rPr>
                <w:rFonts w:ascii="Tahoma" w:hAnsi="Tahoma" w:cs="Tahoma"/>
                <w:b/>
                <w:bCs/>
                <w:color w:val="000000"/>
                <w:sz w:val="16"/>
                <w:szCs w:val="16"/>
                <w:rtl/>
                <w:lang w:eastAsia="en-US"/>
              </w:rPr>
              <w:t>מצטרפים חדשים שפוטר</w:t>
            </w:r>
            <w:r w:rsidR="000712DE">
              <w:rPr>
                <w:rFonts w:ascii="Tahoma" w:hAnsi="Tahoma" w:cs="Tahoma" w:hint="cs"/>
                <w:b/>
                <w:bCs/>
                <w:color w:val="000000"/>
                <w:sz w:val="16"/>
                <w:szCs w:val="16"/>
                <w:rtl/>
                <w:lang w:eastAsia="en-US"/>
              </w:rPr>
              <w:t>ו</w:t>
            </w:r>
          </w:p>
        </w:tc>
      </w:tr>
      <w:tr w:rsidR="009B43D5" w:rsidRPr="00206F5C" w:rsidTr="000D26DD">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מגדר</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0D26DD">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זכר</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95,802</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15,630</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31,302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6,974</w:t>
            </w:r>
          </w:p>
        </w:tc>
      </w:tr>
      <w:tr w:rsidR="009B43D5" w:rsidRPr="00206F5C" w:rsidTr="000D26DD">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נקבה</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128,011</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20,397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42,809</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7,440</w:t>
            </w:r>
          </w:p>
        </w:tc>
      </w:tr>
    </w:tbl>
    <w:p w:rsidR="00D97817" w:rsidRDefault="00D97817" w:rsidP="008963B0">
      <w:pPr>
        <w:spacing w:before="120" w:after="120" w:line="360" w:lineRule="auto"/>
        <w:rPr>
          <w:rFonts w:ascii="Calibri" w:hAnsi="Calibri" w:cs="David"/>
          <w:b/>
          <w:bCs/>
          <w:sz w:val="26"/>
          <w:szCs w:val="26"/>
          <w:u w:val="single"/>
          <w:rtl/>
        </w:rPr>
      </w:pPr>
    </w:p>
    <w:p w:rsidR="00D97817" w:rsidRDefault="00D97817" w:rsidP="008963B0">
      <w:pPr>
        <w:spacing w:before="120" w:after="120" w:line="360" w:lineRule="auto"/>
        <w:rPr>
          <w:rFonts w:ascii="Calibri" w:hAnsi="Calibri" w:cs="David"/>
          <w:b/>
          <w:bCs/>
          <w:sz w:val="26"/>
          <w:szCs w:val="26"/>
          <w:u w:val="single"/>
          <w:rtl/>
        </w:rPr>
      </w:pPr>
    </w:p>
    <w:p w:rsidR="00D97817" w:rsidRDefault="00D97817" w:rsidP="008963B0">
      <w:pPr>
        <w:spacing w:before="120" w:after="120" w:line="360" w:lineRule="auto"/>
        <w:rPr>
          <w:rFonts w:ascii="Calibri" w:hAnsi="Calibri" w:cs="David"/>
          <w:b/>
          <w:bCs/>
          <w:sz w:val="26"/>
          <w:szCs w:val="26"/>
          <w:u w:val="single"/>
          <w:rtl/>
        </w:rPr>
      </w:pPr>
    </w:p>
    <w:p w:rsidR="00D97817" w:rsidRDefault="00D97817" w:rsidP="008963B0">
      <w:pPr>
        <w:spacing w:before="120" w:after="120" w:line="360" w:lineRule="auto"/>
        <w:rPr>
          <w:rFonts w:ascii="Calibri" w:hAnsi="Calibri" w:cs="David"/>
          <w:b/>
          <w:bCs/>
          <w:sz w:val="26"/>
          <w:szCs w:val="26"/>
          <w:u w:val="single"/>
          <w:rtl/>
        </w:rPr>
      </w:pPr>
    </w:p>
    <w:p w:rsidR="00D97817" w:rsidRDefault="00D97817" w:rsidP="008963B0">
      <w:pPr>
        <w:spacing w:before="120" w:after="120" w:line="360" w:lineRule="auto"/>
        <w:rPr>
          <w:rFonts w:ascii="Calibri" w:hAnsi="Calibri" w:cs="David"/>
          <w:b/>
          <w:bCs/>
          <w:sz w:val="26"/>
          <w:szCs w:val="26"/>
          <w:u w:val="single"/>
          <w:rtl/>
        </w:rPr>
      </w:pPr>
    </w:p>
    <w:p w:rsidR="00D97817" w:rsidRDefault="00D97817" w:rsidP="008963B0">
      <w:pPr>
        <w:spacing w:before="120" w:after="120" w:line="360" w:lineRule="auto"/>
        <w:rPr>
          <w:rFonts w:ascii="Calibri" w:hAnsi="Calibri" w:cs="David"/>
          <w:b/>
          <w:bCs/>
          <w:sz w:val="26"/>
          <w:szCs w:val="26"/>
          <w:u w:val="single"/>
          <w:rtl/>
        </w:rPr>
      </w:pPr>
    </w:p>
    <w:p w:rsidR="00404098" w:rsidRDefault="00404098" w:rsidP="008963B0">
      <w:pPr>
        <w:spacing w:before="120" w:after="120" w:line="360" w:lineRule="auto"/>
        <w:rPr>
          <w:rFonts w:ascii="Calibri" w:hAnsi="Calibri" w:cs="David"/>
          <w:b/>
          <w:bCs/>
          <w:sz w:val="26"/>
          <w:szCs w:val="26"/>
          <w:u w:val="single"/>
          <w:rtl/>
        </w:rPr>
      </w:pPr>
    </w:p>
    <w:p w:rsidR="00404098" w:rsidRDefault="00404098" w:rsidP="008963B0">
      <w:pPr>
        <w:spacing w:before="120" w:after="120" w:line="360" w:lineRule="auto"/>
        <w:rPr>
          <w:rFonts w:ascii="Calibri" w:hAnsi="Calibri" w:cs="David"/>
          <w:b/>
          <w:bCs/>
          <w:sz w:val="26"/>
          <w:szCs w:val="26"/>
          <w:u w:val="single"/>
          <w:rtl/>
        </w:rPr>
      </w:pPr>
    </w:p>
    <w:p w:rsidR="00E57C52" w:rsidRDefault="00FF3F44" w:rsidP="008963B0">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w:t>
      </w:r>
      <w:r w:rsidR="00E57C52">
        <w:rPr>
          <w:rFonts w:ascii="Calibri" w:hAnsi="Calibri" w:cs="David" w:hint="cs"/>
          <w:b/>
          <w:bCs/>
          <w:sz w:val="26"/>
          <w:szCs w:val="26"/>
          <w:u w:val="single"/>
          <w:rtl/>
        </w:rPr>
        <w:t>תפלגות דו</w:t>
      </w:r>
      <w:r w:rsidR="008963B0">
        <w:rPr>
          <w:rFonts w:ascii="Calibri" w:hAnsi="Calibri" w:cs="David" w:hint="cs"/>
          <w:b/>
          <w:bCs/>
          <w:sz w:val="26"/>
          <w:szCs w:val="26"/>
          <w:u w:val="single"/>
          <w:rtl/>
        </w:rPr>
        <w:t xml:space="preserve">רשי עבודה </w:t>
      </w:r>
      <w:r w:rsidR="00E57C52">
        <w:rPr>
          <w:rFonts w:ascii="Calibri" w:hAnsi="Calibri" w:cs="David" w:hint="cs"/>
          <w:b/>
          <w:bCs/>
          <w:sz w:val="26"/>
          <w:szCs w:val="26"/>
          <w:u w:val="single"/>
          <w:rtl/>
        </w:rPr>
        <w:t xml:space="preserve">לפי </w:t>
      </w:r>
      <w:r w:rsidR="0013159B">
        <w:rPr>
          <w:rFonts w:ascii="Calibri" w:hAnsi="Calibri" w:cs="David" w:hint="cs"/>
          <w:b/>
          <w:bCs/>
          <w:sz w:val="26"/>
          <w:szCs w:val="26"/>
          <w:u w:val="single"/>
          <w:rtl/>
        </w:rPr>
        <w:t>שנות לימוד</w:t>
      </w:r>
    </w:p>
    <w:tbl>
      <w:tblPr>
        <w:bidiVisual/>
        <w:tblW w:w="9667" w:type="dxa"/>
        <w:tblInd w:w="-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4422"/>
        <w:gridCol w:w="1134"/>
        <w:gridCol w:w="1417"/>
        <w:gridCol w:w="1276"/>
        <w:gridCol w:w="1418"/>
      </w:tblGrid>
      <w:tr w:rsidR="00806C2B" w:rsidRPr="00206F5C" w:rsidTr="0013159B">
        <w:trPr>
          <w:trHeight w:val="255"/>
        </w:trPr>
        <w:tc>
          <w:tcPr>
            <w:tcW w:w="4422" w:type="dxa"/>
            <w:tcBorders>
              <w:top w:val="single" w:sz="12" w:space="0" w:color="000000"/>
              <w:left w:val="single" w:sz="12" w:space="0" w:color="000000"/>
              <w:bottom w:val="single" w:sz="8" w:space="0" w:color="000000"/>
              <w:right w:val="single" w:sz="8" w:space="0" w:color="000000"/>
            </w:tcBorders>
            <w:shd w:val="clear" w:color="auto" w:fill="auto"/>
            <w:noWrap/>
            <w:hideMark/>
          </w:tcPr>
          <w:p w:rsidR="00806C2B" w:rsidRPr="00206F5C" w:rsidRDefault="00806C2B" w:rsidP="0013159B">
            <w:pPr>
              <w:jc w:val="center"/>
              <w:rPr>
                <w:rFonts w:ascii="Tahoma" w:hAnsi="Tahoma" w:cs="Tahoma"/>
                <w:b/>
                <w:bCs/>
                <w:color w:val="000000"/>
                <w:sz w:val="16"/>
                <w:szCs w:val="16"/>
                <w:lang w:eastAsia="en-US"/>
              </w:rPr>
            </w:pPr>
          </w:p>
        </w:tc>
        <w:tc>
          <w:tcPr>
            <w:tcW w:w="1134"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06C2B" w:rsidP="00954736">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417"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8963B0" w:rsidP="00954736">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בערי פיתוח</w:t>
            </w:r>
          </w:p>
        </w:tc>
        <w:tc>
          <w:tcPr>
            <w:tcW w:w="1276"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06C2B" w:rsidRPr="00206F5C" w:rsidRDefault="00E24F0E" w:rsidP="00954736">
            <w:pPr>
              <w:rPr>
                <w:rFonts w:ascii="Tahoma" w:hAnsi="Tahoma" w:cs="Tahoma"/>
                <w:b/>
                <w:bCs/>
                <w:color w:val="000000"/>
                <w:sz w:val="16"/>
                <w:szCs w:val="16"/>
                <w:rtl/>
                <w:lang w:eastAsia="en-US"/>
              </w:rPr>
            </w:pPr>
            <w:proofErr w:type="spellStart"/>
            <w:r w:rsidRPr="00E24F0E">
              <w:rPr>
                <w:rFonts w:ascii="Tahoma" w:hAnsi="Tahoma" w:cs="Tahoma"/>
                <w:b/>
                <w:bCs/>
                <w:color w:val="000000"/>
                <w:sz w:val="16"/>
                <w:szCs w:val="16"/>
                <w:rtl/>
                <w:lang w:eastAsia="en-US"/>
              </w:rPr>
              <w:t>דו"ע</w:t>
            </w:r>
            <w:proofErr w:type="spellEnd"/>
            <w:r w:rsidRPr="00E24F0E">
              <w:rPr>
                <w:rFonts w:ascii="Tahoma" w:hAnsi="Tahoma" w:cs="Tahoma"/>
                <w:b/>
                <w:bCs/>
                <w:color w:val="000000"/>
                <w:sz w:val="16"/>
                <w:szCs w:val="16"/>
                <w:rtl/>
                <w:lang w:eastAsia="en-US"/>
              </w:rPr>
              <w:t xml:space="preserve"> מעל 270 יום באבטלה</w:t>
            </w:r>
          </w:p>
        </w:tc>
        <w:tc>
          <w:tcPr>
            <w:tcW w:w="1418" w:type="dxa"/>
            <w:tcBorders>
              <w:top w:val="single" w:sz="12" w:space="0" w:color="000000"/>
              <w:left w:val="single" w:sz="8" w:space="0" w:color="000000"/>
              <w:bottom w:val="single" w:sz="8" w:space="0" w:color="000000"/>
              <w:right w:val="single" w:sz="12" w:space="0" w:color="000000"/>
            </w:tcBorders>
            <w:shd w:val="clear" w:color="000000" w:fill="BFD2E2"/>
            <w:noWrap/>
            <w:hideMark/>
          </w:tcPr>
          <w:p w:rsidR="00806C2B" w:rsidRPr="00206F5C" w:rsidRDefault="008963B0" w:rsidP="00954736">
            <w:pPr>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00806C2B" w:rsidRPr="00806C2B">
              <w:rPr>
                <w:rFonts w:ascii="Tahoma" w:hAnsi="Tahoma" w:cs="Tahoma"/>
                <w:b/>
                <w:bCs/>
                <w:color w:val="000000"/>
                <w:sz w:val="16"/>
                <w:szCs w:val="16"/>
                <w:rtl/>
                <w:lang w:eastAsia="en-US"/>
              </w:rPr>
              <w:t>מצטרפים חדשים שפוטר</w:t>
            </w:r>
            <w:r>
              <w:rPr>
                <w:rFonts w:ascii="Tahoma" w:hAnsi="Tahoma" w:cs="Tahoma" w:hint="cs"/>
                <w:b/>
                <w:bCs/>
                <w:color w:val="000000"/>
                <w:sz w:val="16"/>
                <w:szCs w:val="16"/>
                <w:rtl/>
                <w:lang w:eastAsia="en-US"/>
              </w:rPr>
              <w:t>ו</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Pr>
                <w:rFonts w:ascii="Tahoma" w:hAnsi="Tahoma" w:cs="Tahoma" w:hint="cs"/>
                <w:b/>
                <w:bCs/>
                <w:color w:val="000000"/>
                <w:sz w:val="16"/>
                <w:szCs w:val="16"/>
                <w:rtl/>
                <w:lang w:eastAsia="en-US"/>
              </w:rPr>
              <w:t xml:space="preserve">סה"כ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לא למד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14,704</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1,388</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3,954</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1,242</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1 -6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29,625</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2,436</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20,602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391</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7-9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18,048</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1,510</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10,059</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398</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10-12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138,954</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27,877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36,610</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10,107</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13-16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16,258</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1,878</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1,464</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1,767</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lang w:eastAsia="en-US"/>
              </w:rPr>
              <w:t xml:space="preserve">17-20 </w:t>
            </w:r>
            <w:r w:rsidRPr="00206F5C">
              <w:rPr>
                <w:rFonts w:ascii="Tahoma" w:hAnsi="Tahoma" w:cs="Tahoma"/>
                <w:b/>
                <w:bCs/>
                <w:color w:val="000000"/>
                <w:sz w:val="16"/>
                <w:szCs w:val="16"/>
                <w:rtl/>
                <w:lang w:eastAsia="en-US"/>
              </w:rPr>
              <w:t>שנות לימוד</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6,165</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933</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1,420</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501</w:t>
            </w:r>
          </w:p>
        </w:tc>
      </w:tr>
      <w:tr w:rsidR="009B43D5" w:rsidRPr="00206F5C" w:rsidTr="00FD1B25">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שנות לימוד +21</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64</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8</w:t>
            </w:r>
          </w:p>
        </w:tc>
      </w:tr>
    </w:tbl>
    <w:p w:rsidR="003B298A" w:rsidRDefault="003B298A" w:rsidP="008963B0">
      <w:pPr>
        <w:spacing w:before="120" w:after="120" w:line="360" w:lineRule="auto"/>
        <w:rPr>
          <w:rFonts w:ascii="Calibri" w:hAnsi="Calibri" w:cs="David"/>
          <w:b/>
          <w:bCs/>
          <w:color w:val="548DD4"/>
          <w:sz w:val="26"/>
          <w:szCs w:val="26"/>
          <w:rtl/>
        </w:rPr>
      </w:pPr>
    </w:p>
    <w:p w:rsidR="00E57C52" w:rsidRDefault="0039424B" w:rsidP="008963B0">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דו</w:t>
      </w:r>
      <w:r w:rsidR="008963B0">
        <w:rPr>
          <w:rFonts w:ascii="Calibri" w:hAnsi="Calibri" w:cs="David" w:hint="cs"/>
          <w:b/>
          <w:bCs/>
          <w:sz w:val="26"/>
          <w:szCs w:val="26"/>
          <w:u w:val="single"/>
          <w:rtl/>
        </w:rPr>
        <w:t xml:space="preserve">רשי עבודה </w:t>
      </w:r>
      <w:r>
        <w:rPr>
          <w:rFonts w:ascii="Calibri" w:hAnsi="Calibri" w:cs="David" w:hint="cs"/>
          <w:b/>
          <w:bCs/>
          <w:sz w:val="26"/>
          <w:szCs w:val="26"/>
          <w:u w:val="single"/>
          <w:rtl/>
        </w:rPr>
        <w:t>לפי קבוצות מקצוע</w:t>
      </w:r>
    </w:p>
    <w:tbl>
      <w:tblPr>
        <w:bidiVisual/>
        <w:tblW w:w="9667" w:type="dxa"/>
        <w:tblInd w:w="-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4422"/>
        <w:gridCol w:w="1134"/>
        <w:gridCol w:w="1417"/>
        <w:gridCol w:w="1276"/>
        <w:gridCol w:w="1418"/>
      </w:tblGrid>
      <w:tr w:rsidR="008963B0" w:rsidRPr="00206F5C" w:rsidTr="0039424B">
        <w:trPr>
          <w:trHeight w:val="255"/>
        </w:trPr>
        <w:tc>
          <w:tcPr>
            <w:tcW w:w="4422" w:type="dxa"/>
            <w:tcBorders>
              <w:top w:val="single" w:sz="12" w:space="0" w:color="000000"/>
              <w:left w:val="single" w:sz="12" w:space="0" w:color="000000"/>
              <w:bottom w:val="single" w:sz="8" w:space="0" w:color="000000"/>
              <w:right w:val="single" w:sz="8" w:space="0" w:color="000000"/>
            </w:tcBorders>
            <w:shd w:val="clear" w:color="auto" w:fill="auto"/>
            <w:noWrap/>
            <w:hideMark/>
          </w:tcPr>
          <w:p w:rsidR="008963B0" w:rsidRPr="00206F5C" w:rsidRDefault="008963B0" w:rsidP="0013159B">
            <w:pPr>
              <w:jc w:val="center"/>
              <w:rPr>
                <w:rFonts w:ascii="Tahoma" w:hAnsi="Tahoma" w:cs="Tahoma"/>
                <w:b/>
                <w:bCs/>
                <w:color w:val="000000"/>
                <w:sz w:val="16"/>
                <w:szCs w:val="16"/>
                <w:lang w:eastAsia="en-US"/>
              </w:rPr>
            </w:pPr>
          </w:p>
        </w:tc>
        <w:tc>
          <w:tcPr>
            <w:tcW w:w="1134"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8963B0" w:rsidP="00954736">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417"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8963B0" w:rsidP="00954736">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בערי פיתוח</w:t>
            </w:r>
          </w:p>
        </w:tc>
        <w:tc>
          <w:tcPr>
            <w:tcW w:w="1276"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E24F0E" w:rsidP="00954736">
            <w:pPr>
              <w:rPr>
                <w:rFonts w:ascii="Tahoma" w:hAnsi="Tahoma" w:cs="Tahoma"/>
                <w:b/>
                <w:bCs/>
                <w:color w:val="000000"/>
                <w:sz w:val="16"/>
                <w:szCs w:val="16"/>
                <w:rtl/>
                <w:lang w:eastAsia="en-US"/>
              </w:rPr>
            </w:pPr>
            <w:proofErr w:type="spellStart"/>
            <w:r w:rsidRPr="00E24F0E">
              <w:rPr>
                <w:rFonts w:ascii="Tahoma" w:hAnsi="Tahoma" w:cs="Tahoma"/>
                <w:b/>
                <w:bCs/>
                <w:color w:val="000000"/>
                <w:sz w:val="16"/>
                <w:szCs w:val="16"/>
                <w:rtl/>
                <w:lang w:eastAsia="en-US"/>
              </w:rPr>
              <w:t>דו"ע</w:t>
            </w:r>
            <w:proofErr w:type="spellEnd"/>
            <w:r w:rsidRPr="00E24F0E">
              <w:rPr>
                <w:rFonts w:ascii="Tahoma" w:hAnsi="Tahoma" w:cs="Tahoma"/>
                <w:b/>
                <w:bCs/>
                <w:color w:val="000000"/>
                <w:sz w:val="16"/>
                <w:szCs w:val="16"/>
                <w:rtl/>
                <w:lang w:eastAsia="en-US"/>
              </w:rPr>
              <w:t xml:space="preserve"> מעל 270 יום באבטלה</w:t>
            </w:r>
          </w:p>
        </w:tc>
        <w:tc>
          <w:tcPr>
            <w:tcW w:w="1418" w:type="dxa"/>
            <w:tcBorders>
              <w:top w:val="single" w:sz="12" w:space="0" w:color="000000"/>
              <w:left w:val="single" w:sz="8" w:space="0" w:color="000000"/>
              <w:bottom w:val="single" w:sz="8" w:space="0" w:color="000000"/>
              <w:right w:val="single" w:sz="12" w:space="0" w:color="000000"/>
            </w:tcBorders>
            <w:shd w:val="clear" w:color="000000" w:fill="BFD2E2"/>
            <w:noWrap/>
            <w:hideMark/>
          </w:tcPr>
          <w:p w:rsidR="008963B0" w:rsidRPr="00206F5C" w:rsidRDefault="008963B0" w:rsidP="00954736">
            <w:pPr>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Pr="00806C2B">
              <w:rPr>
                <w:rFonts w:ascii="Tahoma" w:hAnsi="Tahoma" w:cs="Tahoma"/>
                <w:b/>
                <w:bCs/>
                <w:color w:val="000000"/>
                <w:sz w:val="16"/>
                <w:szCs w:val="16"/>
                <w:rtl/>
                <w:lang w:eastAsia="en-US"/>
              </w:rPr>
              <w:t>מצטרפים חדשים שפוטר</w:t>
            </w:r>
            <w:r>
              <w:rPr>
                <w:rFonts w:ascii="Tahoma" w:hAnsi="Tahoma" w:cs="Tahoma" w:hint="cs"/>
                <w:b/>
                <w:bCs/>
                <w:color w:val="000000"/>
                <w:sz w:val="16"/>
                <w:szCs w:val="16"/>
                <w:rtl/>
                <w:lang w:eastAsia="en-US"/>
              </w:rPr>
              <w:t>ו</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Pr>
                <w:rFonts w:ascii="Tahoma" w:hAnsi="Tahoma" w:cs="Tahoma" w:hint="cs"/>
                <w:b/>
                <w:bCs/>
                <w:color w:val="000000"/>
                <w:sz w:val="16"/>
                <w:szCs w:val="16"/>
                <w:rtl/>
                <w:lang w:eastAsia="en-US"/>
              </w:rPr>
              <w:t>סה"כ עץ</w:t>
            </w:r>
            <w:r w:rsidRPr="00206F5C">
              <w:rPr>
                <w:rFonts w:ascii="Tahoma" w:hAnsi="Tahoma" w:cs="Tahoma"/>
                <w:b/>
                <w:bCs/>
                <w:color w:val="000000"/>
                <w:sz w:val="16"/>
                <w:szCs w:val="16"/>
                <w:rtl/>
                <w:lang w:eastAsia="en-US"/>
              </w:rPr>
              <w:t xml:space="preserve"> המקצועות</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הנדסאים, טכנאים, אחיות, מורים ובעלי מקצועות חופשיים וטכניים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20,987</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3,491</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2,019</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1,906</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בעלי משלח יד אקדמי (מדעים, מהנדסים, רופאים, עו"ד, מרצים ואחרים)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12,984</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1,494</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1,416</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1,308</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לא הוגדר: ---</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60,156</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6,924</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40,478</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615</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עובדים בלתי-מקצועיים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25,070</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4,699</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7,578</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1,381</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עובדים מקצועיים בתעשייה (אריזה, זכוכית, פלסטיק, תחבורה, ואחרים)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11,982</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2,615</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2,672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1,104</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סוכנים, עובדי מכירות ועובדי שירותים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35,339</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7,281</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7,399</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2,963</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מנהלים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10,267</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1,314</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521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1,356</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עובדים מקצועיים בתעשייה (דפוס, טקסטיל, מזון, נייר, עץ, כימיה ואחרים)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7,263</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1,277</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2,686</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468</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עובדים מקצועיים בתעשייה (בינוי, חשמל, מכונאות, מתכת ואחרים)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15,637</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2,799</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5,829</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976</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עובדים מקצועיים בחקלאות</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1,821</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195</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63</w:t>
            </w:r>
          </w:p>
        </w:tc>
      </w:tr>
      <w:tr w:rsidR="009B43D5" w:rsidRPr="00206F5C" w:rsidTr="00FB1723">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13159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קטגוריה: עובדי פקידות, קופאים ומחסנאים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22,296</w:t>
            </w:r>
          </w:p>
        </w:tc>
        <w:tc>
          <w:tcPr>
            <w:tcW w:w="1417"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3,934</w:t>
            </w:r>
          </w:p>
        </w:tc>
        <w:tc>
          <w:tcPr>
            <w:tcW w:w="1276"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2,801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2,266</w:t>
            </w:r>
          </w:p>
        </w:tc>
      </w:tr>
    </w:tbl>
    <w:p w:rsidR="00FA0FC9" w:rsidRPr="00DB5BE9" w:rsidRDefault="00FA0FC9" w:rsidP="00EC6BC2">
      <w:pPr>
        <w:rPr>
          <w:b/>
          <w:bCs/>
          <w:color w:val="4F81BD"/>
        </w:rPr>
      </w:pPr>
    </w:p>
    <w:p w:rsidR="00FA0FC9" w:rsidRDefault="00FA0FC9" w:rsidP="00D10E4D"/>
    <w:p w:rsidR="00FA0FC9" w:rsidRPr="00D10E4D" w:rsidRDefault="00FA0FC9" w:rsidP="00D10E4D">
      <w:pPr>
        <w:rPr>
          <w:vanish/>
        </w:rPr>
      </w:pPr>
    </w:p>
    <w:p w:rsidR="00DB6D5E" w:rsidRDefault="00DB6D5E" w:rsidP="008963B0">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 xml:space="preserve">התפלגות </w:t>
      </w:r>
      <w:r w:rsidR="008963B0">
        <w:rPr>
          <w:rFonts w:ascii="Calibri" w:hAnsi="Calibri" w:cs="David" w:hint="cs"/>
          <w:b/>
          <w:bCs/>
          <w:sz w:val="26"/>
          <w:szCs w:val="26"/>
          <w:u w:val="single"/>
          <w:rtl/>
        </w:rPr>
        <w:t>דורשי עבודה</w:t>
      </w:r>
      <w:r>
        <w:rPr>
          <w:rFonts w:ascii="Calibri" w:hAnsi="Calibri" w:cs="David" w:hint="cs"/>
          <w:b/>
          <w:bCs/>
          <w:sz w:val="26"/>
          <w:szCs w:val="26"/>
          <w:u w:val="single"/>
          <w:rtl/>
        </w:rPr>
        <w:t xml:space="preserve"> לפי דת</w:t>
      </w:r>
    </w:p>
    <w:tbl>
      <w:tblPr>
        <w:bidiVisual/>
        <w:tblW w:w="9667" w:type="dxa"/>
        <w:tblInd w:w="-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4422"/>
        <w:gridCol w:w="1134"/>
        <w:gridCol w:w="1275"/>
        <w:gridCol w:w="1418"/>
        <w:gridCol w:w="1418"/>
      </w:tblGrid>
      <w:tr w:rsidR="008963B0" w:rsidRPr="00206F5C" w:rsidTr="0054444E">
        <w:trPr>
          <w:trHeight w:val="255"/>
        </w:trPr>
        <w:tc>
          <w:tcPr>
            <w:tcW w:w="4422" w:type="dxa"/>
            <w:tcBorders>
              <w:top w:val="single" w:sz="12" w:space="0" w:color="000000"/>
              <w:left w:val="single" w:sz="12" w:space="0" w:color="000000"/>
              <w:bottom w:val="single" w:sz="8" w:space="0" w:color="000000"/>
              <w:right w:val="single" w:sz="8" w:space="0" w:color="000000"/>
            </w:tcBorders>
            <w:shd w:val="clear" w:color="auto" w:fill="auto"/>
            <w:noWrap/>
            <w:hideMark/>
          </w:tcPr>
          <w:p w:rsidR="008963B0" w:rsidRPr="00206F5C" w:rsidRDefault="008963B0" w:rsidP="0039424B">
            <w:pPr>
              <w:jc w:val="center"/>
              <w:rPr>
                <w:rFonts w:ascii="Tahoma" w:hAnsi="Tahoma" w:cs="Tahoma"/>
                <w:b/>
                <w:bCs/>
                <w:color w:val="000000"/>
                <w:sz w:val="16"/>
                <w:szCs w:val="16"/>
                <w:lang w:eastAsia="en-US"/>
              </w:rPr>
            </w:pPr>
          </w:p>
        </w:tc>
        <w:tc>
          <w:tcPr>
            <w:tcW w:w="1134"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8963B0" w:rsidP="00954736">
            <w:pPr>
              <w:rPr>
                <w:rFonts w:ascii="Tahoma" w:hAnsi="Tahoma" w:cs="Tahoma"/>
                <w:b/>
                <w:bCs/>
                <w:color w:val="000000"/>
                <w:sz w:val="16"/>
                <w:szCs w:val="16"/>
                <w:rtl/>
                <w:lang w:eastAsia="en-US"/>
              </w:rPr>
            </w:pPr>
            <w:r w:rsidRPr="00206F5C">
              <w:rPr>
                <w:rFonts w:ascii="Tahoma" w:hAnsi="Tahoma" w:cs="Tahoma"/>
                <w:b/>
                <w:bCs/>
                <w:color w:val="000000"/>
                <w:sz w:val="16"/>
                <w:szCs w:val="16"/>
                <w:rtl/>
                <w:lang w:eastAsia="en-US"/>
              </w:rPr>
              <w:t>דורשי עבודה</w:t>
            </w:r>
          </w:p>
        </w:tc>
        <w:tc>
          <w:tcPr>
            <w:tcW w:w="1275"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8963B0" w:rsidP="00954736">
            <w:pP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בערי פיתוח</w:t>
            </w:r>
          </w:p>
        </w:tc>
        <w:tc>
          <w:tcPr>
            <w:tcW w:w="1418" w:type="dxa"/>
            <w:tcBorders>
              <w:top w:val="single" w:sz="12" w:space="0" w:color="000000"/>
              <w:left w:val="single" w:sz="8" w:space="0" w:color="000000"/>
              <w:bottom w:val="single" w:sz="8" w:space="0" w:color="000000"/>
              <w:right w:val="single" w:sz="8" w:space="0" w:color="000000"/>
            </w:tcBorders>
            <w:shd w:val="clear" w:color="000000" w:fill="BFD2E2"/>
            <w:noWrap/>
            <w:hideMark/>
          </w:tcPr>
          <w:p w:rsidR="008963B0" w:rsidRPr="00206F5C" w:rsidRDefault="00E24F0E" w:rsidP="00954736">
            <w:pPr>
              <w:rPr>
                <w:rFonts w:ascii="Tahoma" w:hAnsi="Tahoma" w:cs="Tahoma"/>
                <w:b/>
                <w:bCs/>
                <w:color w:val="000000"/>
                <w:sz w:val="16"/>
                <w:szCs w:val="16"/>
                <w:rtl/>
                <w:lang w:eastAsia="en-US"/>
              </w:rPr>
            </w:pPr>
            <w:proofErr w:type="spellStart"/>
            <w:r w:rsidRPr="00E24F0E">
              <w:rPr>
                <w:rFonts w:ascii="Tahoma" w:hAnsi="Tahoma" w:cs="Tahoma"/>
                <w:b/>
                <w:bCs/>
                <w:color w:val="000000"/>
                <w:sz w:val="16"/>
                <w:szCs w:val="16"/>
                <w:rtl/>
                <w:lang w:eastAsia="en-US"/>
              </w:rPr>
              <w:t>דו"ע</w:t>
            </w:r>
            <w:proofErr w:type="spellEnd"/>
            <w:r w:rsidRPr="00E24F0E">
              <w:rPr>
                <w:rFonts w:ascii="Tahoma" w:hAnsi="Tahoma" w:cs="Tahoma"/>
                <w:b/>
                <w:bCs/>
                <w:color w:val="000000"/>
                <w:sz w:val="16"/>
                <w:szCs w:val="16"/>
                <w:rtl/>
                <w:lang w:eastAsia="en-US"/>
              </w:rPr>
              <w:t xml:space="preserve"> מעל 270 יום באבטלה</w:t>
            </w:r>
          </w:p>
        </w:tc>
        <w:tc>
          <w:tcPr>
            <w:tcW w:w="1418" w:type="dxa"/>
            <w:tcBorders>
              <w:top w:val="single" w:sz="12" w:space="0" w:color="000000"/>
              <w:left w:val="single" w:sz="8" w:space="0" w:color="000000"/>
              <w:bottom w:val="single" w:sz="8" w:space="0" w:color="000000"/>
              <w:right w:val="single" w:sz="12" w:space="0" w:color="000000"/>
            </w:tcBorders>
            <w:shd w:val="clear" w:color="000000" w:fill="BFD2E2"/>
            <w:noWrap/>
            <w:hideMark/>
          </w:tcPr>
          <w:p w:rsidR="008963B0" w:rsidRPr="00206F5C" w:rsidRDefault="008963B0" w:rsidP="00954736">
            <w:pPr>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Pr="00806C2B">
              <w:rPr>
                <w:rFonts w:ascii="Tahoma" w:hAnsi="Tahoma" w:cs="Tahoma"/>
                <w:b/>
                <w:bCs/>
                <w:color w:val="000000"/>
                <w:sz w:val="16"/>
                <w:szCs w:val="16"/>
                <w:rtl/>
                <w:lang w:eastAsia="en-US"/>
              </w:rPr>
              <w:t>מצטרפים חדשים שפוטר</w:t>
            </w:r>
            <w:r>
              <w:rPr>
                <w:rFonts w:ascii="Tahoma" w:hAnsi="Tahoma" w:cs="Tahoma" w:hint="cs"/>
                <w:b/>
                <w:bCs/>
                <w:color w:val="000000"/>
                <w:sz w:val="16"/>
                <w:szCs w:val="16"/>
                <w:rtl/>
                <w:lang w:eastAsia="en-US"/>
              </w:rPr>
              <w:t>ו</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39424B">
            <w:pPr>
              <w:rPr>
                <w:rFonts w:ascii="Tahoma" w:hAnsi="Tahoma" w:cs="Tahoma"/>
                <w:b/>
                <w:bCs/>
                <w:color w:val="000000"/>
                <w:sz w:val="16"/>
                <w:szCs w:val="16"/>
                <w:lang w:eastAsia="en-US"/>
              </w:rPr>
            </w:pPr>
            <w:r>
              <w:rPr>
                <w:rFonts w:ascii="Tahoma" w:hAnsi="Tahoma" w:cs="Tahoma" w:hint="cs"/>
                <w:b/>
                <w:bCs/>
                <w:color w:val="000000"/>
                <w:sz w:val="16"/>
                <w:szCs w:val="16"/>
                <w:rtl/>
                <w:lang w:eastAsia="en-US"/>
              </w:rPr>
              <w:t xml:space="preserve">סה"כ </w:t>
            </w:r>
            <w:r w:rsidRPr="00206F5C">
              <w:rPr>
                <w:rFonts w:ascii="Tahoma" w:hAnsi="Tahoma" w:cs="Tahoma"/>
                <w:b/>
                <w:bCs/>
                <w:color w:val="000000"/>
                <w:sz w:val="16"/>
                <w:szCs w:val="16"/>
                <w:rtl/>
                <w:lang w:eastAsia="en-US"/>
              </w:rPr>
              <w:t>דת</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223,818</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36,027</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74,111</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14,414</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39424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אחר</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17,249</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3,376</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6,102</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1,041</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39424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יהודים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136,505</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30,031</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31,056</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11,488</w:t>
            </w:r>
          </w:p>
        </w:tc>
      </w:tr>
      <w:tr w:rsidR="009B43D5" w:rsidRPr="00206F5C" w:rsidTr="0054444E">
        <w:trPr>
          <w:trHeight w:val="255"/>
        </w:trPr>
        <w:tc>
          <w:tcPr>
            <w:tcW w:w="4422" w:type="dxa"/>
            <w:tcBorders>
              <w:top w:val="single" w:sz="8" w:space="0" w:color="000000"/>
              <w:left w:val="single" w:sz="12" w:space="0" w:color="000000"/>
              <w:bottom w:val="single" w:sz="8" w:space="0" w:color="000000"/>
              <w:right w:val="single" w:sz="8" w:space="0" w:color="000000"/>
            </w:tcBorders>
            <w:shd w:val="clear" w:color="auto" w:fill="B8CCE4"/>
            <w:noWrap/>
            <w:hideMark/>
          </w:tcPr>
          <w:p w:rsidR="009B43D5" w:rsidRPr="00206F5C" w:rsidRDefault="009B43D5" w:rsidP="0039424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מוסלמים</w:t>
            </w:r>
          </w:p>
        </w:tc>
        <w:tc>
          <w:tcPr>
            <w:tcW w:w="1134"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65,236</w:t>
            </w:r>
          </w:p>
        </w:tc>
        <w:tc>
          <w:tcPr>
            <w:tcW w:w="1275"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1,989</w:t>
            </w:r>
          </w:p>
        </w:tc>
        <w:tc>
          <w:tcPr>
            <w:tcW w:w="1418" w:type="dxa"/>
            <w:tcBorders>
              <w:top w:val="single" w:sz="8" w:space="0" w:color="000000"/>
              <w:left w:val="single" w:sz="8" w:space="0" w:color="000000"/>
              <w:bottom w:val="single" w:sz="8"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35,100</w:t>
            </w:r>
          </w:p>
        </w:tc>
        <w:tc>
          <w:tcPr>
            <w:tcW w:w="1418" w:type="dxa"/>
            <w:tcBorders>
              <w:top w:val="single" w:sz="8" w:space="0" w:color="000000"/>
              <w:left w:val="single" w:sz="8" w:space="0" w:color="000000"/>
              <w:bottom w:val="single" w:sz="8"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1,620</w:t>
            </w:r>
          </w:p>
        </w:tc>
      </w:tr>
      <w:tr w:rsidR="009B43D5" w:rsidRPr="00206F5C" w:rsidTr="0054444E">
        <w:trPr>
          <w:trHeight w:val="255"/>
        </w:trPr>
        <w:tc>
          <w:tcPr>
            <w:tcW w:w="4422" w:type="dxa"/>
            <w:tcBorders>
              <w:top w:val="single" w:sz="8" w:space="0" w:color="000000"/>
              <w:left w:val="single" w:sz="12" w:space="0" w:color="000000"/>
              <w:bottom w:val="single" w:sz="12" w:space="0" w:color="000000"/>
              <w:right w:val="single" w:sz="8" w:space="0" w:color="000000"/>
            </w:tcBorders>
            <w:shd w:val="clear" w:color="auto" w:fill="B8CCE4"/>
            <w:noWrap/>
            <w:hideMark/>
          </w:tcPr>
          <w:p w:rsidR="009B43D5" w:rsidRPr="00206F5C" w:rsidRDefault="009B43D5" w:rsidP="0039424B">
            <w:pPr>
              <w:rPr>
                <w:rFonts w:ascii="Tahoma" w:hAnsi="Tahoma" w:cs="Tahoma"/>
                <w:b/>
                <w:bCs/>
                <w:color w:val="000000"/>
                <w:sz w:val="16"/>
                <w:szCs w:val="16"/>
                <w:lang w:eastAsia="en-US"/>
              </w:rPr>
            </w:pPr>
            <w:r w:rsidRPr="00206F5C">
              <w:rPr>
                <w:rFonts w:ascii="Tahoma" w:hAnsi="Tahoma" w:cs="Tahoma"/>
                <w:b/>
                <w:bCs/>
                <w:color w:val="000000"/>
                <w:sz w:val="16"/>
                <w:szCs w:val="16"/>
                <w:rtl/>
                <w:lang w:eastAsia="en-US"/>
              </w:rPr>
              <w:t>נוצרים</w:t>
            </w:r>
          </w:p>
        </w:tc>
        <w:tc>
          <w:tcPr>
            <w:tcW w:w="1134" w:type="dxa"/>
            <w:tcBorders>
              <w:top w:val="single" w:sz="8" w:space="0" w:color="000000"/>
              <w:left w:val="single" w:sz="8" w:space="0" w:color="000000"/>
              <w:bottom w:val="single" w:sz="12"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4,823</w:t>
            </w:r>
          </w:p>
        </w:tc>
        <w:tc>
          <w:tcPr>
            <w:tcW w:w="1275" w:type="dxa"/>
            <w:tcBorders>
              <w:top w:val="single" w:sz="8" w:space="0" w:color="000000"/>
              <w:left w:val="single" w:sz="8" w:space="0" w:color="000000"/>
              <w:bottom w:val="single" w:sz="12"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631</w:t>
            </w:r>
          </w:p>
        </w:tc>
        <w:tc>
          <w:tcPr>
            <w:tcW w:w="1418" w:type="dxa"/>
            <w:tcBorders>
              <w:top w:val="single" w:sz="8" w:space="0" w:color="000000"/>
              <w:left w:val="single" w:sz="8" w:space="0" w:color="000000"/>
              <w:bottom w:val="single" w:sz="12" w:space="0" w:color="000000"/>
              <w:right w:val="single" w:sz="8"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1,853</w:t>
            </w:r>
          </w:p>
        </w:tc>
        <w:tc>
          <w:tcPr>
            <w:tcW w:w="1418" w:type="dxa"/>
            <w:tcBorders>
              <w:top w:val="single" w:sz="8" w:space="0" w:color="000000"/>
              <w:left w:val="single" w:sz="8" w:space="0" w:color="000000"/>
              <w:bottom w:val="single" w:sz="12" w:space="0" w:color="000000"/>
              <w:right w:val="single" w:sz="12" w:space="0" w:color="000000"/>
            </w:tcBorders>
            <w:shd w:val="clear" w:color="auto" w:fill="auto"/>
            <w:noWrap/>
          </w:tcPr>
          <w:p w:rsidR="009B43D5" w:rsidRDefault="009B43D5" w:rsidP="009B43D5">
            <w:pPr>
              <w:bidi w:val="0"/>
              <w:jc w:val="center"/>
              <w:rPr>
                <w:rFonts w:ascii="Tahoma" w:hAnsi="Tahoma" w:cs="Tahoma"/>
                <w:b/>
                <w:bCs/>
                <w:color w:val="000000"/>
                <w:sz w:val="16"/>
                <w:szCs w:val="16"/>
              </w:rPr>
            </w:pPr>
            <w:r>
              <w:rPr>
                <w:rFonts w:ascii="Tahoma" w:hAnsi="Tahoma" w:cs="Tahoma"/>
                <w:b/>
                <w:bCs/>
                <w:color w:val="000000"/>
                <w:sz w:val="16"/>
                <w:szCs w:val="16"/>
              </w:rPr>
              <w:t>265</w:t>
            </w:r>
          </w:p>
        </w:tc>
      </w:tr>
    </w:tbl>
    <w:p w:rsidR="003B298A" w:rsidRDefault="003B298A" w:rsidP="00DB6D5E">
      <w:pPr>
        <w:spacing w:before="120" w:after="120" w:line="360" w:lineRule="auto"/>
        <w:rPr>
          <w:rFonts w:ascii="Calibri" w:hAnsi="Calibri" w:cs="David"/>
          <w:b/>
          <w:bCs/>
          <w:sz w:val="26"/>
          <w:szCs w:val="26"/>
          <w:u w:val="single"/>
          <w:rtl/>
        </w:rPr>
      </w:pPr>
    </w:p>
    <w:p w:rsidR="00A64078" w:rsidRDefault="00A64078" w:rsidP="00DB6D5E">
      <w:pPr>
        <w:spacing w:before="120" w:after="120" w:line="360" w:lineRule="auto"/>
        <w:rPr>
          <w:rFonts w:ascii="Calibri" w:hAnsi="Calibri" w:cs="David"/>
          <w:b/>
          <w:bCs/>
          <w:sz w:val="26"/>
          <w:szCs w:val="26"/>
          <w:u w:val="single"/>
          <w:rtl/>
        </w:rPr>
      </w:pPr>
    </w:p>
    <w:p w:rsidR="00A64078" w:rsidRDefault="00A64078" w:rsidP="00DB6D5E">
      <w:pPr>
        <w:spacing w:before="120" w:after="120" w:line="360" w:lineRule="auto"/>
        <w:rPr>
          <w:rFonts w:ascii="Calibri" w:hAnsi="Calibri" w:cs="David"/>
          <w:b/>
          <w:bCs/>
          <w:sz w:val="26"/>
          <w:szCs w:val="26"/>
          <w:u w:val="single"/>
          <w:rtl/>
        </w:rPr>
      </w:pPr>
    </w:p>
    <w:p w:rsidR="00422BB1" w:rsidRDefault="00422BB1" w:rsidP="00DB6D5E">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w:t>
      </w:r>
      <w:r w:rsidR="008963B0">
        <w:rPr>
          <w:rFonts w:ascii="Calibri" w:hAnsi="Calibri" w:cs="David" w:hint="cs"/>
          <w:b/>
          <w:bCs/>
          <w:sz w:val="26"/>
          <w:szCs w:val="26"/>
          <w:u w:val="single"/>
          <w:rtl/>
        </w:rPr>
        <w:t>ורשי עבודה</w:t>
      </w:r>
      <w:r>
        <w:rPr>
          <w:rFonts w:ascii="Calibri" w:hAnsi="Calibri" w:cs="David" w:hint="cs"/>
          <w:b/>
          <w:bCs/>
          <w:sz w:val="26"/>
          <w:szCs w:val="26"/>
          <w:u w:val="single"/>
          <w:rtl/>
        </w:rPr>
        <w:t xml:space="preserve"> לפי סוג תביעה</w:t>
      </w:r>
    </w:p>
    <w:tbl>
      <w:tblPr>
        <w:bidiVisual/>
        <w:tblW w:w="8769" w:type="dxa"/>
        <w:tblInd w:w="-258" w:type="dxa"/>
        <w:tblLook w:val="04A0" w:firstRow="1" w:lastRow="0" w:firstColumn="1" w:lastColumn="0" w:noHBand="0" w:noVBand="1"/>
      </w:tblPr>
      <w:tblGrid>
        <w:gridCol w:w="619"/>
        <w:gridCol w:w="898"/>
        <w:gridCol w:w="728"/>
        <w:gridCol w:w="644"/>
        <w:gridCol w:w="520"/>
        <w:gridCol w:w="66"/>
        <w:gridCol w:w="1654"/>
        <w:gridCol w:w="133"/>
        <w:gridCol w:w="1339"/>
        <w:gridCol w:w="2168"/>
      </w:tblGrid>
      <w:tr w:rsidR="00422BB1" w:rsidRPr="00422BB1" w:rsidTr="00463675">
        <w:trPr>
          <w:gridAfter w:val="2"/>
          <w:wAfter w:w="3507" w:type="dxa"/>
          <w:trHeight w:val="95"/>
        </w:trPr>
        <w:tc>
          <w:tcPr>
            <w:tcW w:w="1517" w:type="dxa"/>
            <w:gridSpan w:val="2"/>
            <w:tcBorders>
              <w:top w:val="nil"/>
              <w:left w:val="nil"/>
              <w:bottom w:val="nil"/>
              <w:right w:val="nil"/>
            </w:tcBorders>
            <w:shd w:val="clear" w:color="auto" w:fill="auto"/>
            <w:noWrap/>
          </w:tcPr>
          <w:p w:rsidR="00422BB1" w:rsidRPr="00422BB1" w:rsidRDefault="00422BB1" w:rsidP="00CB180D">
            <w:pPr>
              <w:bidi w:val="0"/>
              <w:contextualSpacing/>
              <w:jc w:val="right"/>
              <w:rPr>
                <w:rFonts w:ascii="Tahoma" w:hAnsi="Tahoma" w:cs="Tahoma"/>
                <w:color w:val="000000"/>
                <w:sz w:val="20"/>
                <w:szCs w:val="20"/>
                <w:rtl/>
                <w:lang w:eastAsia="en-US"/>
              </w:rPr>
            </w:pPr>
          </w:p>
        </w:tc>
        <w:tc>
          <w:tcPr>
            <w:tcW w:w="1372" w:type="dxa"/>
            <w:gridSpan w:val="2"/>
            <w:tcBorders>
              <w:top w:val="nil"/>
              <w:left w:val="nil"/>
              <w:bottom w:val="nil"/>
              <w:right w:val="nil"/>
            </w:tcBorders>
            <w:shd w:val="clear" w:color="auto" w:fill="auto"/>
            <w:noWrap/>
          </w:tcPr>
          <w:p w:rsidR="00422BB1" w:rsidRPr="00422BB1" w:rsidRDefault="00422BB1" w:rsidP="00463675">
            <w:pPr>
              <w:bidi w:val="0"/>
              <w:contextualSpacing/>
              <w:jc w:val="right"/>
              <w:rPr>
                <w:rFonts w:ascii="Tahoma" w:hAnsi="Tahoma" w:cs="Tahoma"/>
                <w:color w:val="000000"/>
                <w:sz w:val="20"/>
                <w:szCs w:val="20"/>
                <w:lang w:eastAsia="en-US"/>
              </w:rPr>
            </w:pPr>
          </w:p>
        </w:tc>
        <w:tc>
          <w:tcPr>
            <w:tcW w:w="2373" w:type="dxa"/>
            <w:gridSpan w:val="4"/>
            <w:tcBorders>
              <w:top w:val="nil"/>
              <w:left w:val="nil"/>
              <w:bottom w:val="nil"/>
              <w:right w:val="nil"/>
            </w:tcBorders>
            <w:shd w:val="clear" w:color="auto" w:fill="auto"/>
            <w:noWrap/>
          </w:tcPr>
          <w:p w:rsidR="00422BB1" w:rsidRPr="00422BB1" w:rsidRDefault="00422BB1" w:rsidP="00463675">
            <w:pPr>
              <w:bidi w:val="0"/>
              <w:contextualSpacing/>
              <w:jc w:val="right"/>
              <w:rPr>
                <w:rFonts w:ascii="Tahoma" w:hAnsi="Tahoma" w:cs="Tahoma"/>
                <w:color w:val="000000"/>
                <w:sz w:val="20"/>
                <w:szCs w:val="20"/>
                <w:rtl/>
                <w:lang w:eastAsia="en-US"/>
              </w:rPr>
            </w:pPr>
          </w:p>
        </w:tc>
      </w:tr>
      <w:tr w:rsidR="00D579BC" w:rsidRPr="006959D4" w:rsidTr="00463675">
        <w:trPr>
          <w:gridBefore w:val="1"/>
          <w:wBefore w:w="619" w:type="dxa"/>
          <w:trHeight w:val="95"/>
        </w:trPr>
        <w:tc>
          <w:tcPr>
            <w:tcW w:w="1626" w:type="dxa"/>
            <w:gridSpan w:val="2"/>
            <w:vMerge w:val="restart"/>
            <w:tcBorders>
              <w:top w:val="single" w:sz="8" w:space="0" w:color="93B1CD"/>
              <w:left w:val="single" w:sz="8" w:space="0" w:color="93B1CD"/>
              <w:right w:val="single" w:sz="8" w:space="0" w:color="93B1CD"/>
            </w:tcBorders>
            <w:shd w:val="clear" w:color="000000" w:fill="BFD2E2"/>
            <w:noWrap/>
          </w:tcPr>
          <w:p w:rsidR="00D579BC" w:rsidRPr="006959D4" w:rsidRDefault="00D579BC" w:rsidP="00CB180D">
            <w:pPr>
              <w:contextualSpacing/>
              <w:rPr>
                <w:rFonts w:ascii="Tahoma" w:hAnsi="Tahoma" w:cs="Tahoma"/>
                <w:color w:val="000000"/>
                <w:sz w:val="16"/>
                <w:szCs w:val="16"/>
                <w:rtl/>
                <w:lang w:eastAsia="en-US"/>
              </w:rPr>
            </w:pPr>
          </w:p>
        </w:tc>
        <w:tc>
          <w:tcPr>
            <w:tcW w:w="6524" w:type="dxa"/>
            <w:gridSpan w:val="7"/>
            <w:tcBorders>
              <w:top w:val="single" w:sz="8" w:space="0" w:color="93B1CD"/>
              <w:left w:val="single" w:sz="8" w:space="0" w:color="93B1CD"/>
              <w:bottom w:val="single" w:sz="8" w:space="0" w:color="93B1CD"/>
              <w:right w:val="single" w:sz="8" w:space="0" w:color="93B1CD"/>
            </w:tcBorders>
            <w:shd w:val="clear" w:color="000000" w:fill="BFD2E2"/>
          </w:tcPr>
          <w:p w:rsidR="00D579BC" w:rsidRDefault="00CD24A9" w:rsidP="00CB180D">
            <w:pPr>
              <w:contextualSpacing/>
              <w:jc w:val="center"/>
              <w:rPr>
                <w:rFonts w:ascii="Tahoma" w:hAnsi="Tahoma" w:cs="Tahoma"/>
                <w:b/>
                <w:bCs/>
                <w:color w:val="000000"/>
                <w:sz w:val="16"/>
                <w:szCs w:val="16"/>
                <w:rtl/>
                <w:lang w:eastAsia="en-US"/>
              </w:rPr>
            </w:pPr>
            <w:r>
              <w:rPr>
                <w:rFonts w:ascii="Tahoma" w:hAnsi="Tahoma" w:cs="Tahoma" w:hint="cs"/>
                <w:b/>
                <w:bCs/>
                <w:color w:val="000000"/>
                <w:sz w:val="16"/>
                <w:szCs w:val="16"/>
                <w:rtl/>
                <w:lang w:eastAsia="en-US"/>
              </w:rPr>
              <w:t>יול</w:t>
            </w:r>
            <w:r w:rsidR="0054179F">
              <w:rPr>
                <w:rFonts w:ascii="Tahoma" w:hAnsi="Tahoma" w:cs="Tahoma" w:hint="cs"/>
                <w:b/>
                <w:bCs/>
                <w:color w:val="000000"/>
                <w:sz w:val="16"/>
                <w:szCs w:val="16"/>
                <w:rtl/>
                <w:lang w:eastAsia="en-US"/>
              </w:rPr>
              <w:t>י</w:t>
            </w:r>
            <w:r w:rsidR="00A339B4">
              <w:rPr>
                <w:rFonts w:ascii="Tahoma" w:hAnsi="Tahoma" w:cs="Tahoma" w:hint="cs"/>
                <w:b/>
                <w:bCs/>
                <w:color w:val="000000"/>
                <w:sz w:val="16"/>
                <w:szCs w:val="16"/>
                <w:rtl/>
                <w:lang w:eastAsia="en-US"/>
              </w:rPr>
              <w:t xml:space="preserve"> 2014</w:t>
            </w:r>
          </w:p>
          <w:p w:rsidR="00D579BC" w:rsidRPr="00D579BC" w:rsidRDefault="00D579BC" w:rsidP="00463675">
            <w:pPr>
              <w:contextualSpacing/>
              <w:jc w:val="center"/>
              <w:rPr>
                <w:rFonts w:ascii="Tahoma" w:hAnsi="Tahoma" w:cs="Tahoma"/>
                <w:b/>
                <w:bCs/>
                <w:color w:val="000000"/>
                <w:sz w:val="16"/>
                <w:szCs w:val="16"/>
                <w:rtl/>
                <w:lang w:eastAsia="en-US"/>
              </w:rPr>
            </w:pPr>
          </w:p>
        </w:tc>
      </w:tr>
      <w:tr w:rsidR="00D579BC" w:rsidRPr="006959D4" w:rsidTr="00463675">
        <w:trPr>
          <w:gridBefore w:val="1"/>
          <w:wBefore w:w="619" w:type="dxa"/>
          <w:trHeight w:val="95"/>
        </w:trPr>
        <w:tc>
          <w:tcPr>
            <w:tcW w:w="1626" w:type="dxa"/>
            <w:gridSpan w:val="2"/>
            <w:vMerge/>
            <w:tcBorders>
              <w:left w:val="single" w:sz="8" w:space="0" w:color="93B1CD"/>
              <w:bottom w:val="single" w:sz="8" w:space="0" w:color="93B1CD"/>
              <w:right w:val="single" w:sz="8" w:space="0" w:color="93B1CD"/>
            </w:tcBorders>
            <w:shd w:val="clear" w:color="000000" w:fill="BFD2E2"/>
            <w:noWrap/>
          </w:tcPr>
          <w:p w:rsidR="00D579BC" w:rsidRPr="006959D4" w:rsidRDefault="00D579BC" w:rsidP="00463675">
            <w:pPr>
              <w:contextualSpacing/>
              <w:rPr>
                <w:rFonts w:ascii="Tahoma" w:hAnsi="Tahoma" w:cs="Tahoma"/>
                <w:color w:val="000000"/>
                <w:sz w:val="16"/>
                <w:szCs w:val="16"/>
                <w:lang w:eastAsia="en-US"/>
              </w:rPr>
            </w:pPr>
          </w:p>
        </w:tc>
        <w:tc>
          <w:tcPr>
            <w:tcW w:w="1230" w:type="dxa"/>
            <w:gridSpan w:val="3"/>
            <w:tcBorders>
              <w:top w:val="single" w:sz="8" w:space="0" w:color="93B1CD"/>
              <w:left w:val="single" w:sz="8" w:space="0" w:color="93B1CD"/>
              <w:bottom w:val="single" w:sz="8" w:space="0" w:color="93B1CD"/>
              <w:right w:val="single" w:sz="8" w:space="0" w:color="93B1CD"/>
            </w:tcBorders>
            <w:shd w:val="clear" w:color="000000" w:fill="BFD2E2"/>
          </w:tcPr>
          <w:p w:rsidR="00D579BC" w:rsidRPr="00D579BC" w:rsidRDefault="00D579BC" w:rsidP="00463675">
            <w:pPr>
              <w:contextualSpacing/>
              <w:rPr>
                <w:rFonts w:ascii="Tahoma" w:hAnsi="Tahoma" w:cs="Tahoma"/>
                <w:b/>
                <w:bCs/>
                <w:color w:val="000000"/>
                <w:sz w:val="16"/>
                <w:szCs w:val="16"/>
                <w:lang w:eastAsia="en-US"/>
              </w:rPr>
            </w:pPr>
            <w:r w:rsidRPr="00D579BC">
              <w:rPr>
                <w:rFonts w:ascii="Tahoma" w:hAnsi="Tahoma" w:cs="Tahoma"/>
                <w:b/>
                <w:bCs/>
                <w:color w:val="000000"/>
                <w:sz w:val="16"/>
                <w:szCs w:val="16"/>
                <w:rtl/>
                <w:lang w:eastAsia="en-US"/>
              </w:rPr>
              <w:t>דורשי עבודה</w:t>
            </w:r>
          </w:p>
        </w:tc>
        <w:tc>
          <w:tcPr>
            <w:tcW w:w="1654" w:type="dxa"/>
            <w:tcBorders>
              <w:top w:val="single" w:sz="8" w:space="0" w:color="93B1CD"/>
              <w:left w:val="single" w:sz="8" w:space="0" w:color="93B1CD"/>
              <w:bottom w:val="single" w:sz="8" w:space="0" w:color="93B1CD"/>
              <w:right w:val="single" w:sz="8" w:space="0" w:color="93B1CD"/>
            </w:tcBorders>
            <w:shd w:val="clear" w:color="000000" w:fill="BFD2E2"/>
            <w:noWrap/>
          </w:tcPr>
          <w:p w:rsidR="00D579BC" w:rsidRPr="00D579BC" w:rsidRDefault="008963B0" w:rsidP="00463675">
            <w:pPr>
              <w:contextualSpacing/>
              <w:rPr>
                <w:rFonts w:ascii="Tahoma" w:hAnsi="Tahoma" w:cs="Tahoma"/>
                <w:b/>
                <w:bCs/>
                <w:color w:val="000000"/>
                <w:sz w:val="16"/>
                <w:szCs w:val="16"/>
                <w:rtl/>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00D579BC" w:rsidRPr="00D579BC">
              <w:rPr>
                <w:rFonts w:ascii="Tahoma" w:hAnsi="Tahoma" w:cs="Tahoma" w:hint="cs"/>
                <w:b/>
                <w:bCs/>
                <w:color w:val="000000"/>
                <w:sz w:val="16"/>
                <w:szCs w:val="16"/>
                <w:rtl/>
                <w:lang w:eastAsia="en-US"/>
              </w:rPr>
              <w:t>מצטרפים חדשים שפוטרו</w:t>
            </w:r>
          </w:p>
        </w:tc>
        <w:tc>
          <w:tcPr>
            <w:tcW w:w="1472" w:type="dxa"/>
            <w:gridSpan w:val="2"/>
            <w:tcBorders>
              <w:top w:val="single" w:sz="8" w:space="0" w:color="93B1CD"/>
              <w:left w:val="single" w:sz="8" w:space="0" w:color="93B1CD"/>
              <w:bottom w:val="single" w:sz="8" w:space="0" w:color="93B1CD"/>
              <w:right w:val="single" w:sz="8" w:space="0" w:color="93B1CD"/>
            </w:tcBorders>
            <w:shd w:val="clear" w:color="auto" w:fill="auto"/>
            <w:noWrap/>
          </w:tcPr>
          <w:p w:rsidR="00D579BC" w:rsidRPr="00D579BC" w:rsidRDefault="00E24F0E" w:rsidP="00CB180D">
            <w:pPr>
              <w:contextualSpacing/>
              <w:jc w:val="center"/>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ב</w:t>
            </w:r>
            <w:r w:rsidR="00D579BC" w:rsidRPr="00D579BC">
              <w:rPr>
                <w:rFonts w:ascii="Tahoma" w:hAnsi="Tahoma" w:cs="Tahoma"/>
                <w:b/>
                <w:bCs/>
                <w:color w:val="000000"/>
                <w:sz w:val="16"/>
                <w:szCs w:val="16"/>
                <w:rtl/>
                <w:lang w:eastAsia="en-US"/>
              </w:rPr>
              <w:t>ערי פית</w:t>
            </w:r>
            <w:r w:rsidR="00D579BC" w:rsidRPr="00D579BC">
              <w:rPr>
                <w:rFonts w:ascii="Tahoma" w:hAnsi="Tahoma" w:cs="Tahoma" w:hint="cs"/>
                <w:b/>
                <w:bCs/>
                <w:color w:val="000000"/>
                <w:sz w:val="16"/>
                <w:szCs w:val="16"/>
                <w:rtl/>
                <w:lang w:eastAsia="en-US"/>
              </w:rPr>
              <w:t>ו</w:t>
            </w:r>
            <w:r w:rsidR="00D579BC" w:rsidRPr="00D579BC">
              <w:rPr>
                <w:rFonts w:ascii="Tahoma" w:hAnsi="Tahoma" w:cs="Tahoma"/>
                <w:b/>
                <w:bCs/>
                <w:color w:val="000000"/>
                <w:sz w:val="16"/>
                <w:szCs w:val="16"/>
                <w:rtl/>
                <w:lang w:eastAsia="en-US"/>
              </w:rPr>
              <w:t>ח</w:t>
            </w:r>
          </w:p>
        </w:tc>
        <w:tc>
          <w:tcPr>
            <w:tcW w:w="2168" w:type="dxa"/>
            <w:tcBorders>
              <w:top w:val="single" w:sz="8" w:space="0" w:color="93B1CD"/>
              <w:left w:val="single" w:sz="8" w:space="0" w:color="93B1CD"/>
              <w:bottom w:val="single" w:sz="8" w:space="0" w:color="93B1CD"/>
              <w:right w:val="single" w:sz="8" w:space="0" w:color="93B1CD"/>
            </w:tcBorders>
            <w:shd w:val="clear" w:color="000000" w:fill="BFD2E2"/>
            <w:noWrap/>
            <w:hideMark/>
          </w:tcPr>
          <w:p w:rsidR="00D579BC" w:rsidRPr="00D579BC" w:rsidRDefault="008963B0" w:rsidP="00CB180D">
            <w:pPr>
              <w:contextualSpacing/>
              <w:rPr>
                <w:rFonts w:ascii="Tahoma" w:hAnsi="Tahoma" w:cs="Tahoma"/>
                <w:b/>
                <w:bCs/>
                <w:color w:val="000000"/>
                <w:sz w:val="16"/>
                <w:szCs w:val="16"/>
                <w:lang w:eastAsia="en-US"/>
              </w:rPr>
            </w:pPr>
            <w:proofErr w:type="spellStart"/>
            <w:r>
              <w:rPr>
                <w:rFonts w:ascii="Tahoma" w:hAnsi="Tahoma" w:cs="Tahoma" w:hint="cs"/>
                <w:b/>
                <w:bCs/>
                <w:color w:val="000000"/>
                <w:sz w:val="16"/>
                <w:szCs w:val="16"/>
                <w:rtl/>
                <w:lang w:eastAsia="en-US"/>
              </w:rPr>
              <w:t>דו"ע</w:t>
            </w:r>
            <w:proofErr w:type="spellEnd"/>
            <w:r>
              <w:rPr>
                <w:rFonts w:ascii="Tahoma" w:hAnsi="Tahoma" w:cs="Tahoma" w:hint="cs"/>
                <w:b/>
                <w:bCs/>
                <w:color w:val="000000"/>
                <w:sz w:val="16"/>
                <w:szCs w:val="16"/>
                <w:rtl/>
                <w:lang w:eastAsia="en-US"/>
              </w:rPr>
              <w:t xml:space="preserve"> </w:t>
            </w:r>
            <w:r w:rsidR="00D579BC" w:rsidRPr="00D579BC">
              <w:rPr>
                <w:rFonts w:ascii="Tahoma" w:hAnsi="Tahoma" w:cs="Tahoma"/>
                <w:b/>
                <w:bCs/>
                <w:color w:val="000000"/>
                <w:sz w:val="16"/>
                <w:szCs w:val="16"/>
                <w:rtl/>
                <w:lang w:eastAsia="en-US"/>
              </w:rPr>
              <w:t>מעל 270</w:t>
            </w:r>
            <w:r>
              <w:rPr>
                <w:rFonts w:ascii="Tahoma" w:hAnsi="Tahoma" w:cs="Tahoma" w:hint="cs"/>
                <w:b/>
                <w:bCs/>
                <w:color w:val="000000"/>
                <w:sz w:val="16"/>
                <w:szCs w:val="16"/>
                <w:rtl/>
                <w:lang w:eastAsia="en-US"/>
              </w:rPr>
              <w:t xml:space="preserve"> ימים</w:t>
            </w:r>
            <w:r w:rsidR="00E24F0E">
              <w:rPr>
                <w:rtl/>
              </w:rPr>
              <w:t xml:space="preserve"> </w:t>
            </w:r>
            <w:r w:rsidR="00E24F0E" w:rsidRPr="00E24F0E">
              <w:rPr>
                <w:rFonts w:ascii="Tahoma" w:hAnsi="Tahoma" w:cs="Tahoma"/>
                <w:b/>
                <w:bCs/>
                <w:color w:val="000000"/>
                <w:sz w:val="16"/>
                <w:szCs w:val="16"/>
                <w:rtl/>
                <w:lang w:eastAsia="en-US"/>
              </w:rPr>
              <w:t>מעל 270 יום באבטלה</w:t>
            </w:r>
          </w:p>
        </w:tc>
      </w:tr>
      <w:tr w:rsidR="00B41CB6" w:rsidRPr="006959D4" w:rsidTr="00B41CB6">
        <w:trPr>
          <w:gridBefore w:val="1"/>
          <w:wBefore w:w="619" w:type="dxa"/>
          <w:trHeight w:val="95"/>
        </w:trPr>
        <w:tc>
          <w:tcPr>
            <w:tcW w:w="1626" w:type="dxa"/>
            <w:gridSpan w:val="2"/>
            <w:tcBorders>
              <w:top w:val="single" w:sz="8" w:space="0" w:color="93B1CD"/>
              <w:left w:val="single" w:sz="8" w:space="0" w:color="93B1CD"/>
              <w:bottom w:val="single" w:sz="8" w:space="0" w:color="93B1CD"/>
              <w:right w:val="single" w:sz="8" w:space="0" w:color="93B1CD"/>
            </w:tcBorders>
            <w:shd w:val="clear" w:color="auto" w:fill="C6D9F1"/>
            <w:noWrap/>
            <w:vAlign w:val="center"/>
            <w:hideMark/>
          </w:tcPr>
          <w:p w:rsidR="00B41CB6" w:rsidRPr="00463675" w:rsidRDefault="00B41CB6" w:rsidP="00CB180D">
            <w:pPr>
              <w:contextualSpacing/>
              <w:jc w:val="center"/>
              <w:rPr>
                <w:rFonts w:ascii="Tahoma" w:hAnsi="Tahoma" w:cs="Tahoma"/>
                <w:color w:val="000000"/>
                <w:sz w:val="16"/>
                <w:szCs w:val="16"/>
                <w:rtl/>
                <w:lang w:eastAsia="en-US"/>
              </w:rPr>
            </w:pPr>
          </w:p>
          <w:p w:rsidR="00B41CB6" w:rsidRPr="00463675" w:rsidRDefault="00B41CB6" w:rsidP="00463675">
            <w:pPr>
              <w:contextualSpacing/>
              <w:jc w:val="center"/>
              <w:rPr>
                <w:rFonts w:ascii="Tahoma" w:hAnsi="Tahoma" w:cs="Tahoma"/>
                <w:color w:val="000000"/>
                <w:sz w:val="16"/>
                <w:szCs w:val="16"/>
                <w:lang w:eastAsia="en-US"/>
              </w:rPr>
            </w:pPr>
            <w:r w:rsidRPr="00463675">
              <w:rPr>
                <w:rFonts w:ascii="Tahoma" w:hAnsi="Tahoma" w:cs="Tahoma"/>
                <w:color w:val="000000"/>
                <w:sz w:val="16"/>
                <w:szCs w:val="16"/>
                <w:rtl/>
                <w:lang w:eastAsia="en-US"/>
              </w:rPr>
              <w:t>אינו תובע</w:t>
            </w:r>
            <w:r w:rsidRPr="00463675">
              <w:rPr>
                <w:rFonts w:ascii="Tahoma" w:hAnsi="Tahoma" w:cs="Tahoma" w:hint="cs"/>
                <w:color w:val="000000"/>
                <w:sz w:val="16"/>
                <w:szCs w:val="16"/>
                <w:rtl/>
                <w:lang w:eastAsia="en-US"/>
              </w:rPr>
              <w:t xml:space="preserve"> קצבה</w:t>
            </w:r>
          </w:p>
        </w:tc>
        <w:tc>
          <w:tcPr>
            <w:tcW w:w="1164" w:type="dxa"/>
            <w:gridSpan w:val="2"/>
            <w:tcBorders>
              <w:top w:val="single" w:sz="8" w:space="0" w:color="A2C4E0"/>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4,992</w:t>
            </w:r>
          </w:p>
        </w:tc>
        <w:tc>
          <w:tcPr>
            <w:tcW w:w="1720" w:type="dxa"/>
            <w:gridSpan w:val="2"/>
            <w:tcBorders>
              <w:top w:val="single" w:sz="8" w:space="0" w:color="A2C4E0"/>
              <w:left w:val="single" w:sz="8" w:space="0" w:color="A2C4E0"/>
              <w:bottom w:val="single" w:sz="8" w:space="0" w:color="A2C4E0"/>
              <w:right w:val="single" w:sz="8" w:space="0" w:color="A2C4E0"/>
            </w:tcBorders>
            <w:shd w:val="clear" w:color="auto" w:fill="auto"/>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202</w:t>
            </w:r>
          </w:p>
        </w:tc>
        <w:tc>
          <w:tcPr>
            <w:tcW w:w="1472" w:type="dxa"/>
            <w:gridSpan w:val="2"/>
            <w:tcBorders>
              <w:top w:val="single" w:sz="8" w:space="0" w:color="A2C4E0"/>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1,708</w:t>
            </w:r>
          </w:p>
        </w:tc>
        <w:tc>
          <w:tcPr>
            <w:tcW w:w="2168" w:type="dxa"/>
            <w:tcBorders>
              <w:top w:val="single" w:sz="8" w:space="0" w:color="A2C4E0"/>
              <w:left w:val="single" w:sz="8" w:space="0" w:color="A2C4E0"/>
              <w:bottom w:val="single" w:sz="8" w:space="0" w:color="A2C4E0"/>
              <w:right w:val="single" w:sz="8" w:space="0" w:color="A2C4E0"/>
            </w:tcBorders>
            <w:shd w:val="clear" w:color="000000" w:fill="DFDFDF"/>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56</w:t>
            </w:r>
          </w:p>
        </w:tc>
      </w:tr>
      <w:tr w:rsidR="00B41CB6" w:rsidRPr="006959D4" w:rsidTr="00B41CB6">
        <w:trPr>
          <w:gridBefore w:val="1"/>
          <w:wBefore w:w="619" w:type="dxa"/>
          <w:trHeight w:val="389"/>
        </w:trPr>
        <w:tc>
          <w:tcPr>
            <w:tcW w:w="1626" w:type="dxa"/>
            <w:gridSpan w:val="2"/>
            <w:tcBorders>
              <w:top w:val="nil"/>
              <w:left w:val="single" w:sz="8" w:space="0" w:color="93B1CD"/>
              <w:bottom w:val="single" w:sz="8" w:space="0" w:color="93B1CD"/>
              <w:right w:val="single" w:sz="8" w:space="0" w:color="93B1CD"/>
            </w:tcBorders>
            <w:shd w:val="clear" w:color="auto" w:fill="C6D9F1"/>
            <w:noWrap/>
            <w:vAlign w:val="center"/>
            <w:hideMark/>
          </w:tcPr>
          <w:p w:rsidR="00B41CB6" w:rsidRPr="00463675" w:rsidRDefault="00B41CB6" w:rsidP="00463675">
            <w:pPr>
              <w:contextualSpacing/>
              <w:jc w:val="center"/>
              <w:rPr>
                <w:rFonts w:ascii="Tahoma" w:hAnsi="Tahoma" w:cs="Tahoma"/>
                <w:color w:val="000000"/>
                <w:sz w:val="16"/>
                <w:szCs w:val="16"/>
                <w:lang w:eastAsia="en-US"/>
              </w:rPr>
            </w:pPr>
            <w:r w:rsidRPr="00463675">
              <w:rPr>
                <w:rFonts w:ascii="Tahoma" w:hAnsi="Tahoma" w:cs="Tahoma" w:hint="cs"/>
                <w:color w:val="000000"/>
                <w:sz w:val="16"/>
                <w:szCs w:val="16"/>
                <w:rtl/>
                <w:lang w:eastAsia="en-US"/>
              </w:rPr>
              <w:t xml:space="preserve">תובע קצבת </w:t>
            </w:r>
            <w:r w:rsidRPr="00463675">
              <w:rPr>
                <w:rFonts w:ascii="Tahoma" w:hAnsi="Tahoma" w:cs="Tahoma"/>
                <w:color w:val="000000"/>
                <w:sz w:val="16"/>
                <w:szCs w:val="16"/>
                <w:rtl/>
                <w:lang w:eastAsia="en-US"/>
              </w:rPr>
              <w:t>אבטלה</w:t>
            </w:r>
          </w:p>
        </w:tc>
        <w:tc>
          <w:tcPr>
            <w:tcW w:w="1164"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105,758</w:t>
            </w:r>
          </w:p>
        </w:tc>
        <w:tc>
          <w:tcPr>
            <w:tcW w:w="1720" w:type="dxa"/>
            <w:gridSpan w:val="2"/>
            <w:tcBorders>
              <w:top w:val="nil"/>
              <w:left w:val="single" w:sz="8" w:space="0" w:color="A2C4E0"/>
              <w:bottom w:val="single" w:sz="8" w:space="0" w:color="A2C4E0"/>
              <w:right w:val="single" w:sz="8" w:space="0" w:color="A2C4E0"/>
            </w:tcBorders>
            <w:shd w:val="clear" w:color="auto" w:fill="auto"/>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13,982</w:t>
            </w:r>
          </w:p>
        </w:tc>
        <w:tc>
          <w:tcPr>
            <w:tcW w:w="1472"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16,557</w:t>
            </w:r>
          </w:p>
        </w:tc>
        <w:tc>
          <w:tcPr>
            <w:tcW w:w="2168" w:type="dxa"/>
            <w:tcBorders>
              <w:top w:val="nil"/>
              <w:left w:val="single" w:sz="8" w:space="0" w:color="A2C4E0"/>
              <w:bottom w:val="single" w:sz="8" w:space="0" w:color="A2C4E0"/>
              <w:right w:val="single" w:sz="8" w:space="0" w:color="A2C4E0"/>
            </w:tcBorders>
            <w:shd w:val="clear" w:color="000000" w:fill="DFDFDF"/>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931</w:t>
            </w:r>
          </w:p>
        </w:tc>
      </w:tr>
      <w:tr w:rsidR="00B41CB6" w:rsidRPr="006959D4" w:rsidTr="00B41CB6">
        <w:trPr>
          <w:gridBefore w:val="1"/>
          <w:wBefore w:w="619" w:type="dxa"/>
          <w:trHeight w:val="611"/>
        </w:trPr>
        <w:tc>
          <w:tcPr>
            <w:tcW w:w="1626" w:type="dxa"/>
            <w:gridSpan w:val="2"/>
            <w:tcBorders>
              <w:top w:val="nil"/>
              <w:left w:val="single" w:sz="8" w:space="0" w:color="93B1CD"/>
              <w:bottom w:val="single" w:sz="8" w:space="0" w:color="93B1CD"/>
              <w:right w:val="single" w:sz="8" w:space="0" w:color="93B1CD"/>
            </w:tcBorders>
            <w:shd w:val="clear" w:color="auto" w:fill="C6D9F1"/>
            <w:noWrap/>
            <w:vAlign w:val="center"/>
            <w:hideMark/>
          </w:tcPr>
          <w:p w:rsidR="00B41CB6" w:rsidRPr="00463675" w:rsidRDefault="00B41CB6" w:rsidP="00463675">
            <w:pPr>
              <w:contextualSpacing/>
              <w:jc w:val="center"/>
              <w:rPr>
                <w:rFonts w:ascii="Tahoma" w:hAnsi="Tahoma" w:cs="Tahoma"/>
                <w:color w:val="000000"/>
                <w:sz w:val="16"/>
                <w:szCs w:val="16"/>
                <w:rtl/>
                <w:lang w:eastAsia="en-US"/>
              </w:rPr>
            </w:pPr>
            <w:r w:rsidRPr="00463675">
              <w:rPr>
                <w:rFonts w:ascii="Tahoma" w:hAnsi="Tahoma" w:cs="Tahoma"/>
                <w:color w:val="000000"/>
                <w:sz w:val="16"/>
                <w:szCs w:val="16"/>
                <w:rtl/>
                <w:lang w:eastAsia="en-US"/>
              </w:rPr>
              <w:t>משותף</w:t>
            </w:r>
            <w:r w:rsidRPr="00463675">
              <w:rPr>
                <w:rFonts w:ascii="Tahoma" w:hAnsi="Tahoma" w:cs="Tahoma" w:hint="cs"/>
                <w:color w:val="000000"/>
                <w:sz w:val="16"/>
                <w:szCs w:val="16"/>
                <w:rtl/>
                <w:lang w:eastAsia="en-US"/>
              </w:rPr>
              <w:t xml:space="preserve"> (תובע גם אבטלה וגם הבטחת הכנסה)</w:t>
            </w:r>
          </w:p>
        </w:tc>
        <w:tc>
          <w:tcPr>
            <w:tcW w:w="1164"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4,883</w:t>
            </w:r>
          </w:p>
        </w:tc>
        <w:tc>
          <w:tcPr>
            <w:tcW w:w="1720" w:type="dxa"/>
            <w:gridSpan w:val="2"/>
            <w:tcBorders>
              <w:top w:val="nil"/>
              <w:left w:val="single" w:sz="8" w:space="0" w:color="A2C4E0"/>
              <w:bottom w:val="single" w:sz="8" w:space="0" w:color="A2C4E0"/>
              <w:right w:val="single" w:sz="8" w:space="0" w:color="A2C4E0"/>
            </w:tcBorders>
            <w:shd w:val="clear" w:color="auto" w:fill="auto"/>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56</w:t>
            </w:r>
          </w:p>
        </w:tc>
        <w:tc>
          <w:tcPr>
            <w:tcW w:w="1472"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1,287</w:t>
            </w:r>
          </w:p>
        </w:tc>
        <w:tc>
          <w:tcPr>
            <w:tcW w:w="2168" w:type="dxa"/>
            <w:tcBorders>
              <w:top w:val="nil"/>
              <w:left w:val="single" w:sz="8" w:space="0" w:color="A2C4E0"/>
              <w:bottom w:val="single" w:sz="8" w:space="0" w:color="A2C4E0"/>
              <w:right w:val="single" w:sz="8" w:space="0" w:color="A2C4E0"/>
            </w:tcBorders>
            <w:shd w:val="clear" w:color="000000" w:fill="DFDFDF"/>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2,370</w:t>
            </w:r>
          </w:p>
        </w:tc>
      </w:tr>
      <w:tr w:rsidR="00B41CB6" w:rsidRPr="006959D4" w:rsidTr="00B41CB6">
        <w:trPr>
          <w:gridBefore w:val="1"/>
          <w:wBefore w:w="619" w:type="dxa"/>
          <w:trHeight w:val="95"/>
        </w:trPr>
        <w:tc>
          <w:tcPr>
            <w:tcW w:w="1626" w:type="dxa"/>
            <w:gridSpan w:val="2"/>
            <w:tcBorders>
              <w:top w:val="nil"/>
              <w:left w:val="single" w:sz="8" w:space="0" w:color="93B1CD"/>
              <w:bottom w:val="single" w:sz="8" w:space="0" w:color="93B1CD"/>
              <w:right w:val="single" w:sz="8" w:space="0" w:color="93B1CD"/>
            </w:tcBorders>
            <w:shd w:val="clear" w:color="auto" w:fill="C6D9F1"/>
            <w:noWrap/>
            <w:vAlign w:val="center"/>
          </w:tcPr>
          <w:p w:rsidR="00B41CB6" w:rsidRPr="00463675" w:rsidRDefault="00B41CB6" w:rsidP="00CB180D">
            <w:pPr>
              <w:contextualSpacing/>
              <w:jc w:val="center"/>
              <w:rPr>
                <w:rFonts w:ascii="Tahoma" w:hAnsi="Tahoma" w:cs="Tahoma"/>
                <w:color w:val="000000"/>
                <w:sz w:val="16"/>
                <w:szCs w:val="16"/>
                <w:rtl/>
                <w:lang w:eastAsia="en-US"/>
              </w:rPr>
            </w:pPr>
            <w:r w:rsidRPr="00463675">
              <w:rPr>
                <w:rFonts w:ascii="Tahoma" w:hAnsi="Tahoma" w:cs="Tahoma" w:hint="cs"/>
                <w:color w:val="000000"/>
                <w:sz w:val="16"/>
                <w:szCs w:val="16"/>
                <w:rtl/>
                <w:lang w:eastAsia="en-US"/>
              </w:rPr>
              <w:t>תובע קצבת הבטחת הכנסה</w:t>
            </w:r>
          </w:p>
        </w:tc>
        <w:tc>
          <w:tcPr>
            <w:tcW w:w="1164"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108,185</w:t>
            </w:r>
          </w:p>
        </w:tc>
        <w:tc>
          <w:tcPr>
            <w:tcW w:w="1720" w:type="dxa"/>
            <w:gridSpan w:val="2"/>
            <w:tcBorders>
              <w:top w:val="nil"/>
              <w:left w:val="single" w:sz="8" w:space="0" w:color="A2C4E0"/>
              <w:bottom w:val="single" w:sz="8" w:space="0" w:color="A2C4E0"/>
              <w:right w:val="single" w:sz="8" w:space="0" w:color="A2C4E0"/>
            </w:tcBorders>
            <w:shd w:val="clear" w:color="auto" w:fill="auto"/>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174</w:t>
            </w:r>
          </w:p>
        </w:tc>
        <w:tc>
          <w:tcPr>
            <w:tcW w:w="1472"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16,475</w:t>
            </w:r>
          </w:p>
        </w:tc>
        <w:tc>
          <w:tcPr>
            <w:tcW w:w="2168" w:type="dxa"/>
            <w:tcBorders>
              <w:top w:val="nil"/>
              <w:left w:val="single" w:sz="8" w:space="0" w:color="A2C4E0"/>
              <w:bottom w:val="single" w:sz="8" w:space="0" w:color="A2C4E0"/>
              <w:right w:val="single" w:sz="8" w:space="0" w:color="A2C4E0"/>
            </w:tcBorders>
            <w:shd w:val="clear" w:color="000000" w:fill="DFDFDF"/>
            <w:noWrap/>
            <w:vAlign w:val="center"/>
          </w:tcPr>
          <w:p w:rsidR="00B41CB6" w:rsidRDefault="00B41CB6" w:rsidP="00B41CB6">
            <w:pPr>
              <w:bidi w:val="0"/>
              <w:jc w:val="center"/>
              <w:rPr>
                <w:rFonts w:ascii="Tahoma" w:hAnsi="Tahoma" w:cs="Tahoma"/>
                <w:b/>
                <w:bCs/>
                <w:color w:val="000000"/>
                <w:sz w:val="16"/>
                <w:szCs w:val="16"/>
              </w:rPr>
            </w:pPr>
            <w:r>
              <w:rPr>
                <w:rFonts w:ascii="Tahoma" w:hAnsi="Tahoma" w:cs="Tahoma"/>
                <w:b/>
                <w:bCs/>
                <w:color w:val="000000"/>
                <w:sz w:val="16"/>
                <w:szCs w:val="16"/>
              </w:rPr>
              <w:t>70,754</w:t>
            </w:r>
          </w:p>
        </w:tc>
      </w:tr>
      <w:tr w:rsidR="00B41CB6" w:rsidRPr="006959D4" w:rsidTr="00B41CB6">
        <w:trPr>
          <w:gridBefore w:val="1"/>
          <w:wBefore w:w="619" w:type="dxa"/>
          <w:trHeight w:val="265"/>
        </w:trPr>
        <w:tc>
          <w:tcPr>
            <w:tcW w:w="1626" w:type="dxa"/>
            <w:gridSpan w:val="2"/>
            <w:tcBorders>
              <w:top w:val="nil"/>
              <w:left w:val="single" w:sz="8" w:space="0" w:color="93B1CD"/>
              <w:bottom w:val="single" w:sz="8" w:space="0" w:color="93B1CD"/>
              <w:right w:val="single" w:sz="8" w:space="0" w:color="93B1CD"/>
            </w:tcBorders>
            <w:shd w:val="clear" w:color="auto" w:fill="C6D9F1"/>
            <w:noWrap/>
            <w:vAlign w:val="center"/>
            <w:hideMark/>
          </w:tcPr>
          <w:p w:rsidR="00B41CB6" w:rsidRPr="00463675" w:rsidRDefault="00B41CB6" w:rsidP="00CB180D">
            <w:pPr>
              <w:contextualSpacing/>
              <w:jc w:val="center"/>
              <w:rPr>
                <w:rFonts w:ascii="Tahoma" w:hAnsi="Tahoma" w:cs="Tahoma"/>
                <w:color w:val="000000"/>
                <w:sz w:val="16"/>
                <w:szCs w:val="16"/>
                <w:lang w:eastAsia="en-US"/>
              </w:rPr>
            </w:pPr>
            <w:r w:rsidRPr="00463675">
              <w:rPr>
                <w:rFonts w:ascii="Tahoma" w:hAnsi="Tahoma" w:cs="Tahoma" w:hint="cs"/>
                <w:color w:val="000000"/>
                <w:sz w:val="16"/>
                <w:szCs w:val="16"/>
                <w:rtl/>
                <w:lang w:eastAsia="en-US"/>
              </w:rPr>
              <w:t xml:space="preserve">סה"כ לפי </w:t>
            </w:r>
            <w:r w:rsidRPr="00463675">
              <w:rPr>
                <w:rFonts w:ascii="Tahoma" w:hAnsi="Tahoma" w:cs="Tahoma"/>
                <w:color w:val="000000"/>
                <w:sz w:val="16"/>
                <w:szCs w:val="16"/>
                <w:rtl/>
                <w:lang w:eastAsia="en-US"/>
              </w:rPr>
              <w:t>סוג תביעה</w:t>
            </w:r>
          </w:p>
        </w:tc>
        <w:tc>
          <w:tcPr>
            <w:tcW w:w="1164"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223,818</w:t>
            </w:r>
          </w:p>
        </w:tc>
        <w:tc>
          <w:tcPr>
            <w:tcW w:w="1720" w:type="dxa"/>
            <w:gridSpan w:val="2"/>
            <w:tcBorders>
              <w:top w:val="nil"/>
              <w:left w:val="single" w:sz="8" w:space="0" w:color="A2C4E0"/>
              <w:bottom w:val="single" w:sz="8" w:space="0" w:color="A2C4E0"/>
              <w:right w:val="single" w:sz="8" w:space="0" w:color="A2C4E0"/>
            </w:tcBorders>
            <w:shd w:val="clear" w:color="auto" w:fill="auto"/>
            <w:vAlign w:val="center"/>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14,414</w:t>
            </w:r>
          </w:p>
        </w:tc>
        <w:tc>
          <w:tcPr>
            <w:tcW w:w="1472" w:type="dxa"/>
            <w:gridSpan w:val="2"/>
            <w:tcBorders>
              <w:top w:val="nil"/>
              <w:left w:val="single" w:sz="8" w:space="0" w:color="A2C4E0"/>
              <w:bottom w:val="single" w:sz="8" w:space="0" w:color="A2C4E0"/>
              <w:right w:val="single" w:sz="8" w:space="0" w:color="A2C4E0"/>
            </w:tcBorders>
            <w:shd w:val="clear" w:color="auto" w:fill="auto"/>
            <w:noWrap/>
            <w:vAlign w:val="center"/>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36,027</w:t>
            </w:r>
          </w:p>
        </w:tc>
        <w:tc>
          <w:tcPr>
            <w:tcW w:w="2168" w:type="dxa"/>
            <w:tcBorders>
              <w:top w:val="nil"/>
              <w:left w:val="single" w:sz="8" w:space="0" w:color="A2C4E0"/>
              <w:bottom w:val="single" w:sz="8" w:space="0" w:color="A2C4E0"/>
              <w:right w:val="single" w:sz="8" w:space="0" w:color="A2C4E0"/>
            </w:tcBorders>
            <w:shd w:val="clear" w:color="000000" w:fill="DFDFDF"/>
            <w:noWrap/>
            <w:vAlign w:val="center"/>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74,111</w:t>
            </w:r>
          </w:p>
        </w:tc>
      </w:tr>
    </w:tbl>
    <w:p w:rsidR="00976867" w:rsidRDefault="00976867" w:rsidP="00E541A6">
      <w:pPr>
        <w:spacing w:before="120" w:after="120" w:line="360" w:lineRule="auto"/>
        <w:rPr>
          <w:rFonts w:ascii="Calibri" w:hAnsi="Calibri" w:cs="David"/>
          <w:b/>
          <w:bCs/>
          <w:color w:val="4F81BD"/>
          <w:sz w:val="26"/>
          <w:szCs w:val="26"/>
          <w:rtl/>
        </w:rPr>
      </w:pPr>
    </w:p>
    <w:p w:rsidR="00726F71" w:rsidRDefault="00726F71" w:rsidP="00B41CB6">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 xml:space="preserve">הושמו בעבודה לפי סוג השמה- </w:t>
      </w:r>
      <w:r w:rsidR="00B41CB6">
        <w:rPr>
          <w:rFonts w:ascii="Calibri" w:hAnsi="Calibri" w:cs="David" w:hint="cs"/>
          <w:b/>
          <w:bCs/>
          <w:sz w:val="26"/>
          <w:szCs w:val="26"/>
          <w:u w:val="single"/>
          <w:rtl/>
        </w:rPr>
        <w:t>אוגוסט</w:t>
      </w:r>
      <w:r>
        <w:rPr>
          <w:rFonts w:ascii="Calibri" w:hAnsi="Calibri" w:cs="David" w:hint="cs"/>
          <w:b/>
          <w:bCs/>
          <w:sz w:val="26"/>
          <w:szCs w:val="26"/>
          <w:u w:val="single"/>
          <w:rtl/>
        </w:rPr>
        <w:t xml:space="preserve"> 2014</w:t>
      </w:r>
    </w:p>
    <w:tbl>
      <w:tblPr>
        <w:bidiVisual/>
        <w:tblW w:w="8789" w:type="dxa"/>
        <w:tblInd w:w="23" w:type="dxa"/>
        <w:tblLook w:val="04A0" w:firstRow="1" w:lastRow="0" w:firstColumn="1" w:lastColumn="0" w:noHBand="0" w:noVBand="1"/>
      </w:tblPr>
      <w:tblGrid>
        <w:gridCol w:w="3090"/>
        <w:gridCol w:w="1281"/>
        <w:gridCol w:w="1919"/>
        <w:gridCol w:w="2499"/>
      </w:tblGrid>
      <w:tr w:rsidR="00726F71" w:rsidRPr="00267610" w:rsidTr="00726F71">
        <w:trPr>
          <w:trHeight w:val="255"/>
        </w:trPr>
        <w:tc>
          <w:tcPr>
            <w:tcW w:w="3090" w:type="dxa"/>
            <w:tcBorders>
              <w:top w:val="nil"/>
              <w:left w:val="nil"/>
              <w:bottom w:val="nil"/>
              <w:right w:val="nil"/>
            </w:tcBorders>
            <w:shd w:val="clear" w:color="auto" w:fill="auto"/>
            <w:noWrap/>
            <w:vAlign w:val="bottom"/>
            <w:hideMark/>
          </w:tcPr>
          <w:p w:rsidR="00726F71" w:rsidRPr="00267610" w:rsidRDefault="00726F71" w:rsidP="00726F71">
            <w:pPr>
              <w:bidi w:val="0"/>
              <w:rPr>
                <w:rFonts w:ascii="Tahoma" w:hAnsi="Tahoma" w:cs="Tahoma"/>
                <w:color w:val="000000"/>
                <w:sz w:val="20"/>
                <w:szCs w:val="20"/>
                <w:lang w:eastAsia="en-US"/>
              </w:rPr>
            </w:pPr>
          </w:p>
        </w:tc>
        <w:tc>
          <w:tcPr>
            <w:tcW w:w="1281" w:type="dxa"/>
            <w:tcBorders>
              <w:top w:val="single" w:sz="8" w:space="0" w:color="93B1CD"/>
              <w:left w:val="single" w:sz="8" w:space="0" w:color="93B1CD"/>
              <w:bottom w:val="single" w:sz="8" w:space="0" w:color="93B1CD"/>
              <w:right w:val="single" w:sz="8" w:space="0" w:color="93B1CD"/>
            </w:tcBorders>
            <w:shd w:val="clear" w:color="000000" w:fill="BFD2E2"/>
            <w:noWrap/>
            <w:hideMark/>
          </w:tcPr>
          <w:p w:rsidR="00726F71" w:rsidRPr="00264E6A" w:rsidRDefault="00726F71" w:rsidP="00726F71">
            <w:pPr>
              <w:jc w:val="center"/>
              <w:rPr>
                <w:rFonts w:ascii="Tahoma" w:hAnsi="Tahoma" w:cs="Tahoma"/>
                <w:b/>
                <w:bCs/>
                <w:color w:val="000000"/>
                <w:sz w:val="16"/>
                <w:szCs w:val="16"/>
                <w:lang w:eastAsia="en-US"/>
              </w:rPr>
            </w:pPr>
            <w:r w:rsidRPr="00264E6A">
              <w:rPr>
                <w:rFonts w:ascii="Tahoma" w:hAnsi="Tahoma" w:cs="Tahoma"/>
                <w:b/>
                <w:bCs/>
                <w:color w:val="000000"/>
                <w:sz w:val="16"/>
                <w:szCs w:val="16"/>
                <w:rtl/>
                <w:lang w:eastAsia="en-US"/>
              </w:rPr>
              <w:t>לשכה</w:t>
            </w:r>
          </w:p>
        </w:tc>
        <w:tc>
          <w:tcPr>
            <w:tcW w:w="1919" w:type="dxa"/>
            <w:tcBorders>
              <w:top w:val="single" w:sz="8" w:space="0" w:color="93B1CD"/>
              <w:left w:val="single" w:sz="8" w:space="0" w:color="93B1CD"/>
              <w:bottom w:val="single" w:sz="8" w:space="0" w:color="93B1CD"/>
              <w:right w:val="single" w:sz="8" w:space="0" w:color="93B1CD"/>
            </w:tcBorders>
            <w:shd w:val="clear" w:color="000000" w:fill="BFD2E2"/>
            <w:noWrap/>
            <w:hideMark/>
          </w:tcPr>
          <w:p w:rsidR="00726F71" w:rsidRPr="00264E6A" w:rsidRDefault="00726F71" w:rsidP="00726F71">
            <w:pPr>
              <w:jc w:val="center"/>
              <w:rPr>
                <w:rFonts w:ascii="Tahoma" w:hAnsi="Tahoma" w:cs="Tahoma"/>
                <w:b/>
                <w:bCs/>
                <w:color w:val="000000"/>
                <w:sz w:val="16"/>
                <w:szCs w:val="16"/>
                <w:lang w:eastAsia="en-US"/>
              </w:rPr>
            </w:pPr>
            <w:r w:rsidRPr="00264E6A">
              <w:rPr>
                <w:rFonts w:ascii="Tahoma" w:hAnsi="Tahoma" w:cs="Tahoma"/>
                <w:b/>
                <w:bCs/>
                <w:color w:val="000000"/>
                <w:sz w:val="16"/>
                <w:szCs w:val="16"/>
                <w:rtl/>
                <w:lang w:eastAsia="en-US"/>
              </w:rPr>
              <w:t>תמיכת לשכה</w:t>
            </w:r>
          </w:p>
        </w:tc>
        <w:tc>
          <w:tcPr>
            <w:tcW w:w="2499" w:type="dxa"/>
            <w:tcBorders>
              <w:top w:val="single" w:sz="8" w:space="0" w:color="93B1CD"/>
              <w:left w:val="single" w:sz="8" w:space="0" w:color="93B1CD"/>
              <w:bottom w:val="single" w:sz="8" w:space="0" w:color="93B1CD"/>
              <w:right w:val="single" w:sz="8" w:space="0" w:color="93B1CD"/>
            </w:tcBorders>
            <w:shd w:val="clear" w:color="000000" w:fill="BFD2E2"/>
            <w:noWrap/>
            <w:hideMark/>
          </w:tcPr>
          <w:p w:rsidR="00726F71" w:rsidRPr="00264E6A" w:rsidRDefault="00726F71" w:rsidP="00726F71">
            <w:pPr>
              <w:jc w:val="center"/>
              <w:rPr>
                <w:rFonts w:ascii="Tahoma" w:hAnsi="Tahoma" w:cs="Tahoma"/>
                <w:b/>
                <w:bCs/>
                <w:color w:val="000000"/>
                <w:sz w:val="16"/>
                <w:szCs w:val="16"/>
                <w:lang w:eastAsia="en-US"/>
              </w:rPr>
            </w:pPr>
            <w:r w:rsidRPr="00264E6A">
              <w:rPr>
                <w:rFonts w:ascii="Tahoma" w:hAnsi="Tahoma" w:cs="Tahoma"/>
                <w:b/>
                <w:bCs/>
                <w:color w:val="000000"/>
                <w:sz w:val="16"/>
                <w:szCs w:val="16"/>
                <w:rtl/>
                <w:lang w:eastAsia="en-US"/>
              </w:rPr>
              <w:t>לשכה  +  תמיכת לשכה</w:t>
            </w:r>
          </w:p>
        </w:tc>
      </w:tr>
      <w:tr w:rsidR="00B41CB6" w:rsidRPr="00267610" w:rsidTr="00726F71">
        <w:trPr>
          <w:trHeight w:val="255"/>
        </w:trPr>
        <w:tc>
          <w:tcPr>
            <w:tcW w:w="3090" w:type="dxa"/>
            <w:tcBorders>
              <w:top w:val="single" w:sz="8" w:space="0" w:color="93B1CD"/>
              <w:left w:val="single" w:sz="8" w:space="0" w:color="93B1CD"/>
              <w:bottom w:val="single" w:sz="8" w:space="0" w:color="93B1CD"/>
              <w:right w:val="single" w:sz="8" w:space="0" w:color="93B1CD"/>
            </w:tcBorders>
            <w:shd w:val="clear" w:color="000000" w:fill="BFD2E2"/>
            <w:noWrap/>
            <w:hideMark/>
          </w:tcPr>
          <w:p w:rsidR="00B41CB6" w:rsidRPr="00267610" w:rsidRDefault="00B41CB6" w:rsidP="00726F71">
            <w:pPr>
              <w:rPr>
                <w:rFonts w:ascii="Tahoma" w:hAnsi="Tahoma" w:cs="Tahoma"/>
                <w:color w:val="000000"/>
                <w:sz w:val="16"/>
                <w:szCs w:val="16"/>
                <w:rtl/>
                <w:lang w:eastAsia="en-US"/>
              </w:rPr>
            </w:pPr>
            <w:r w:rsidRPr="00267610">
              <w:rPr>
                <w:rFonts w:ascii="Tahoma" w:hAnsi="Tahoma" w:cs="Tahoma"/>
                <w:color w:val="000000"/>
                <w:sz w:val="16"/>
                <w:szCs w:val="16"/>
                <w:rtl/>
                <w:lang w:eastAsia="en-US"/>
              </w:rPr>
              <w:t>מחוז ש"ת ירושלים</w:t>
            </w:r>
          </w:p>
        </w:tc>
        <w:tc>
          <w:tcPr>
            <w:tcW w:w="1281" w:type="dxa"/>
            <w:tcBorders>
              <w:top w:val="single" w:sz="8" w:space="0" w:color="CCCCCC"/>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331</w:t>
            </w:r>
          </w:p>
        </w:tc>
        <w:tc>
          <w:tcPr>
            <w:tcW w:w="1919" w:type="dxa"/>
            <w:tcBorders>
              <w:top w:val="single" w:sz="8" w:space="0" w:color="CCCCCC"/>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69</w:t>
            </w:r>
          </w:p>
        </w:tc>
        <w:tc>
          <w:tcPr>
            <w:tcW w:w="2499" w:type="dxa"/>
            <w:tcBorders>
              <w:top w:val="single" w:sz="8" w:space="0" w:color="CCCCCC"/>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400</w:t>
            </w:r>
          </w:p>
        </w:tc>
      </w:tr>
      <w:tr w:rsidR="00B41CB6" w:rsidRPr="00267610" w:rsidTr="00726F71">
        <w:trPr>
          <w:trHeight w:val="255"/>
        </w:trPr>
        <w:tc>
          <w:tcPr>
            <w:tcW w:w="3090" w:type="dxa"/>
            <w:tcBorders>
              <w:top w:val="nil"/>
              <w:left w:val="single" w:sz="8" w:space="0" w:color="93B1CD"/>
              <w:bottom w:val="single" w:sz="8" w:space="0" w:color="93B1CD"/>
              <w:right w:val="single" w:sz="8" w:space="0" w:color="93B1CD"/>
            </w:tcBorders>
            <w:shd w:val="clear" w:color="000000" w:fill="BFD2E2"/>
            <w:noWrap/>
            <w:hideMark/>
          </w:tcPr>
          <w:p w:rsidR="00B41CB6" w:rsidRPr="00267610" w:rsidRDefault="00B41CB6" w:rsidP="00726F71">
            <w:pPr>
              <w:rPr>
                <w:rFonts w:ascii="Tahoma" w:hAnsi="Tahoma" w:cs="Tahoma"/>
                <w:color w:val="000000"/>
                <w:sz w:val="16"/>
                <w:szCs w:val="16"/>
                <w:lang w:eastAsia="en-US"/>
              </w:rPr>
            </w:pPr>
            <w:r w:rsidRPr="00267610">
              <w:rPr>
                <w:rFonts w:ascii="Tahoma" w:hAnsi="Tahoma" w:cs="Tahoma"/>
                <w:color w:val="000000"/>
                <w:sz w:val="16"/>
                <w:szCs w:val="16"/>
                <w:rtl/>
                <w:lang w:eastAsia="en-US"/>
              </w:rPr>
              <w:t>מחוז ש"ת דן</w:t>
            </w:r>
          </w:p>
        </w:tc>
        <w:tc>
          <w:tcPr>
            <w:tcW w:w="1281"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718</w:t>
            </w:r>
          </w:p>
        </w:tc>
        <w:tc>
          <w:tcPr>
            <w:tcW w:w="191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106</w:t>
            </w:r>
          </w:p>
        </w:tc>
        <w:tc>
          <w:tcPr>
            <w:tcW w:w="249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824</w:t>
            </w:r>
          </w:p>
        </w:tc>
      </w:tr>
      <w:tr w:rsidR="00B41CB6" w:rsidRPr="00267610" w:rsidTr="00726F71">
        <w:trPr>
          <w:trHeight w:val="255"/>
        </w:trPr>
        <w:tc>
          <w:tcPr>
            <w:tcW w:w="3090" w:type="dxa"/>
            <w:tcBorders>
              <w:top w:val="nil"/>
              <w:left w:val="single" w:sz="8" w:space="0" w:color="93B1CD"/>
              <w:bottom w:val="single" w:sz="8" w:space="0" w:color="93B1CD"/>
              <w:right w:val="single" w:sz="8" w:space="0" w:color="93B1CD"/>
            </w:tcBorders>
            <w:shd w:val="clear" w:color="000000" w:fill="BFD2E2"/>
            <w:noWrap/>
            <w:hideMark/>
          </w:tcPr>
          <w:p w:rsidR="00B41CB6" w:rsidRPr="00267610" w:rsidRDefault="00B41CB6" w:rsidP="00726F71">
            <w:pPr>
              <w:rPr>
                <w:rFonts w:ascii="Tahoma" w:hAnsi="Tahoma" w:cs="Tahoma"/>
                <w:color w:val="000000"/>
                <w:sz w:val="16"/>
                <w:szCs w:val="16"/>
                <w:lang w:eastAsia="en-US"/>
              </w:rPr>
            </w:pPr>
            <w:r w:rsidRPr="00267610">
              <w:rPr>
                <w:rFonts w:ascii="Tahoma" w:hAnsi="Tahoma" w:cs="Tahoma"/>
                <w:color w:val="000000"/>
                <w:sz w:val="16"/>
                <w:szCs w:val="16"/>
                <w:rtl/>
                <w:lang w:eastAsia="en-US"/>
              </w:rPr>
              <w:t>מחוז ש"ת צפון</w:t>
            </w:r>
          </w:p>
        </w:tc>
        <w:tc>
          <w:tcPr>
            <w:tcW w:w="1281"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1,484</w:t>
            </w:r>
          </w:p>
        </w:tc>
        <w:tc>
          <w:tcPr>
            <w:tcW w:w="191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192</w:t>
            </w:r>
          </w:p>
        </w:tc>
        <w:tc>
          <w:tcPr>
            <w:tcW w:w="249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1,676</w:t>
            </w:r>
          </w:p>
        </w:tc>
      </w:tr>
      <w:tr w:rsidR="00B41CB6" w:rsidRPr="00267610" w:rsidTr="00726F71">
        <w:trPr>
          <w:trHeight w:val="255"/>
        </w:trPr>
        <w:tc>
          <w:tcPr>
            <w:tcW w:w="3090" w:type="dxa"/>
            <w:tcBorders>
              <w:top w:val="nil"/>
              <w:left w:val="single" w:sz="8" w:space="0" w:color="93B1CD"/>
              <w:bottom w:val="single" w:sz="8" w:space="0" w:color="93B1CD"/>
              <w:right w:val="single" w:sz="8" w:space="0" w:color="93B1CD"/>
            </w:tcBorders>
            <w:shd w:val="clear" w:color="000000" w:fill="BFD2E2"/>
            <w:noWrap/>
            <w:hideMark/>
          </w:tcPr>
          <w:p w:rsidR="00B41CB6" w:rsidRPr="00267610" w:rsidRDefault="00B41CB6" w:rsidP="00726F71">
            <w:pPr>
              <w:rPr>
                <w:rFonts w:ascii="Tahoma" w:hAnsi="Tahoma" w:cs="Tahoma"/>
                <w:color w:val="000000"/>
                <w:sz w:val="16"/>
                <w:szCs w:val="16"/>
                <w:lang w:eastAsia="en-US"/>
              </w:rPr>
            </w:pPr>
            <w:r w:rsidRPr="00267610">
              <w:rPr>
                <w:rFonts w:ascii="Tahoma" w:hAnsi="Tahoma" w:cs="Tahoma"/>
                <w:color w:val="000000"/>
                <w:sz w:val="16"/>
                <w:szCs w:val="16"/>
                <w:rtl/>
                <w:lang w:eastAsia="en-US"/>
              </w:rPr>
              <w:t>מחוז ש"ת שרון ועמקים</w:t>
            </w:r>
          </w:p>
        </w:tc>
        <w:tc>
          <w:tcPr>
            <w:tcW w:w="1281"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623</w:t>
            </w:r>
          </w:p>
        </w:tc>
        <w:tc>
          <w:tcPr>
            <w:tcW w:w="191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78</w:t>
            </w:r>
          </w:p>
        </w:tc>
        <w:tc>
          <w:tcPr>
            <w:tcW w:w="249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701</w:t>
            </w:r>
          </w:p>
        </w:tc>
      </w:tr>
      <w:tr w:rsidR="00B41CB6" w:rsidRPr="00267610" w:rsidTr="00726F71">
        <w:trPr>
          <w:trHeight w:val="255"/>
        </w:trPr>
        <w:tc>
          <w:tcPr>
            <w:tcW w:w="3090" w:type="dxa"/>
            <w:tcBorders>
              <w:top w:val="nil"/>
              <w:left w:val="single" w:sz="8" w:space="0" w:color="93B1CD"/>
              <w:bottom w:val="single" w:sz="8" w:space="0" w:color="93B1CD"/>
              <w:right w:val="single" w:sz="8" w:space="0" w:color="93B1CD"/>
            </w:tcBorders>
            <w:shd w:val="clear" w:color="000000" w:fill="BFD2E2"/>
            <w:noWrap/>
            <w:hideMark/>
          </w:tcPr>
          <w:p w:rsidR="00B41CB6" w:rsidRPr="00267610" w:rsidRDefault="00B41CB6" w:rsidP="00726F71">
            <w:pPr>
              <w:rPr>
                <w:rFonts w:ascii="Tahoma" w:hAnsi="Tahoma" w:cs="Tahoma"/>
                <w:color w:val="000000"/>
                <w:sz w:val="16"/>
                <w:szCs w:val="16"/>
                <w:lang w:eastAsia="en-US"/>
              </w:rPr>
            </w:pPr>
            <w:r w:rsidRPr="00267610">
              <w:rPr>
                <w:rFonts w:ascii="Tahoma" w:hAnsi="Tahoma" w:cs="Tahoma"/>
                <w:color w:val="000000"/>
                <w:sz w:val="16"/>
                <w:szCs w:val="16"/>
                <w:rtl/>
                <w:lang w:eastAsia="en-US"/>
              </w:rPr>
              <w:t>מחוז ש"ת דרום</w:t>
            </w:r>
          </w:p>
        </w:tc>
        <w:tc>
          <w:tcPr>
            <w:tcW w:w="1281"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736</w:t>
            </w:r>
          </w:p>
        </w:tc>
        <w:tc>
          <w:tcPr>
            <w:tcW w:w="191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55</w:t>
            </w:r>
          </w:p>
        </w:tc>
        <w:tc>
          <w:tcPr>
            <w:tcW w:w="2499" w:type="dxa"/>
            <w:tcBorders>
              <w:top w:val="nil"/>
              <w:left w:val="single" w:sz="8" w:space="0" w:color="CCCCCC"/>
              <w:bottom w:val="single" w:sz="8" w:space="0" w:color="CCCCCC"/>
              <w:right w:val="single" w:sz="8" w:space="0" w:color="CCCCCC"/>
            </w:tcBorders>
            <w:shd w:val="clear" w:color="auto" w:fill="auto"/>
            <w:noWrap/>
          </w:tcPr>
          <w:p w:rsidR="00B41CB6" w:rsidRPr="00B41CB6" w:rsidRDefault="00B41CB6" w:rsidP="00B41CB6">
            <w:pPr>
              <w:bidi w:val="0"/>
              <w:jc w:val="center"/>
              <w:rPr>
                <w:rFonts w:ascii="Tahoma" w:hAnsi="Tahoma" w:cs="Tahoma"/>
                <w:color w:val="000000"/>
                <w:sz w:val="18"/>
                <w:szCs w:val="18"/>
              </w:rPr>
            </w:pPr>
            <w:r w:rsidRPr="00B41CB6">
              <w:rPr>
                <w:rFonts w:ascii="Tahoma" w:hAnsi="Tahoma" w:cs="Tahoma"/>
                <w:color w:val="000000"/>
                <w:sz w:val="18"/>
                <w:szCs w:val="18"/>
              </w:rPr>
              <w:t>791</w:t>
            </w:r>
          </w:p>
        </w:tc>
      </w:tr>
      <w:tr w:rsidR="00B41CB6" w:rsidRPr="00267610" w:rsidTr="00726F71">
        <w:trPr>
          <w:trHeight w:val="255"/>
        </w:trPr>
        <w:tc>
          <w:tcPr>
            <w:tcW w:w="3090" w:type="dxa"/>
            <w:tcBorders>
              <w:top w:val="nil"/>
              <w:left w:val="single" w:sz="8" w:space="0" w:color="93B1CD"/>
              <w:bottom w:val="single" w:sz="8" w:space="0" w:color="93B1CD"/>
              <w:right w:val="single" w:sz="8" w:space="0" w:color="93B1CD"/>
            </w:tcBorders>
            <w:shd w:val="clear" w:color="000000" w:fill="DFDFDF"/>
            <w:noWrap/>
            <w:hideMark/>
          </w:tcPr>
          <w:p w:rsidR="00B41CB6" w:rsidRPr="00267610" w:rsidRDefault="00B41CB6" w:rsidP="00726F71">
            <w:pPr>
              <w:rPr>
                <w:rFonts w:ascii="Tahoma" w:hAnsi="Tahoma" w:cs="Tahoma"/>
                <w:b/>
                <w:bCs/>
                <w:color w:val="000000"/>
                <w:sz w:val="16"/>
                <w:szCs w:val="16"/>
                <w:rtl/>
                <w:lang w:eastAsia="en-US"/>
              </w:rPr>
            </w:pPr>
            <w:r>
              <w:rPr>
                <w:rFonts w:ascii="Tahoma" w:hAnsi="Tahoma" w:cs="Tahoma" w:hint="cs"/>
                <w:b/>
                <w:bCs/>
                <w:color w:val="000000"/>
                <w:sz w:val="16"/>
                <w:szCs w:val="16"/>
                <w:rtl/>
                <w:lang w:eastAsia="en-US"/>
              </w:rPr>
              <w:t>סה"כ ארצי</w:t>
            </w:r>
          </w:p>
        </w:tc>
        <w:tc>
          <w:tcPr>
            <w:tcW w:w="1281" w:type="dxa"/>
            <w:tcBorders>
              <w:top w:val="single" w:sz="8" w:space="0" w:color="A2C4E0"/>
              <w:left w:val="single" w:sz="8" w:space="0" w:color="A2C4E0"/>
              <w:bottom w:val="single" w:sz="8" w:space="0" w:color="A2C4E0"/>
              <w:right w:val="single" w:sz="8" w:space="0" w:color="A2C4E0"/>
            </w:tcBorders>
            <w:shd w:val="clear" w:color="000000" w:fill="DFDFDF"/>
            <w:noWrap/>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3,892</w:t>
            </w:r>
          </w:p>
        </w:tc>
        <w:tc>
          <w:tcPr>
            <w:tcW w:w="1919" w:type="dxa"/>
            <w:tcBorders>
              <w:top w:val="single" w:sz="8" w:space="0" w:color="A2C4E0"/>
              <w:left w:val="single" w:sz="8" w:space="0" w:color="A2C4E0"/>
              <w:bottom w:val="single" w:sz="8" w:space="0" w:color="A2C4E0"/>
              <w:right w:val="single" w:sz="8" w:space="0" w:color="A2C4E0"/>
            </w:tcBorders>
            <w:shd w:val="clear" w:color="000000" w:fill="DFDFDF"/>
            <w:noWrap/>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500</w:t>
            </w:r>
          </w:p>
        </w:tc>
        <w:tc>
          <w:tcPr>
            <w:tcW w:w="2499" w:type="dxa"/>
            <w:tcBorders>
              <w:top w:val="single" w:sz="8" w:space="0" w:color="A2C4E0"/>
              <w:left w:val="single" w:sz="8" w:space="0" w:color="A2C4E0"/>
              <w:bottom w:val="single" w:sz="8" w:space="0" w:color="A2C4E0"/>
              <w:right w:val="single" w:sz="8" w:space="0" w:color="A2C4E0"/>
            </w:tcBorders>
            <w:shd w:val="clear" w:color="000000" w:fill="DFDFDF"/>
            <w:noWrap/>
          </w:tcPr>
          <w:p w:rsidR="00B41CB6" w:rsidRPr="00B41CB6" w:rsidRDefault="00B41CB6" w:rsidP="00B41CB6">
            <w:pPr>
              <w:bidi w:val="0"/>
              <w:jc w:val="center"/>
              <w:rPr>
                <w:rFonts w:ascii="Tahoma" w:hAnsi="Tahoma" w:cs="Tahoma"/>
                <w:b/>
                <w:bCs/>
                <w:color w:val="000000"/>
                <w:sz w:val="18"/>
                <w:szCs w:val="18"/>
              </w:rPr>
            </w:pPr>
            <w:r w:rsidRPr="00B41CB6">
              <w:rPr>
                <w:rFonts w:ascii="Tahoma" w:hAnsi="Tahoma" w:cs="Tahoma"/>
                <w:b/>
                <w:bCs/>
                <w:color w:val="000000"/>
                <w:sz w:val="18"/>
                <w:szCs w:val="18"/>
              </w:rPr>
              <w:t>4,392</w:t>
            </w:r>
          </w:p>
        </w:tc>
      </w:tr>
    </w:tbl>
    <w:p w:rsidR="00726F71" w:rsidRPr="00F33519" w:rsidRDefault="00726F71" w:rsidP="00726F71">
      <w:pPr>
        <w:rPr>
          <w:vanish/>
        </w:rPr>
      </w:pPr>
    </w:p>
    <w:p w:rsidR="00A64078" w:rsidRDefault="00A64078"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F116F0" w:rsidRDefault="00F116F0"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p w:rsidR="00726F71" w:rsidRDefault="00726F71" w:rsidP="00E541A6">
      <w:pPr>
        <w:spacing w:before="120" w:after="120" w:line="360" w:lineRule="auto"/>
        <w:rPr>
          <w:rFonts w:ascii="Calibri" w:hAnsi="Calibri" w:cs="David"/>
          <w:b/>
          <w:bCs/>
          <w:color w:val="4F81BD"/>
          <w:sz w:val="26"/>
          <w:szCs w:val="26"/>
          <w:rtl/>
        </w:rPr>
      </w:pPr>
    </w:p>
    <w:tbl>
      <w:tblPr>
        <w:tblpPr w:leftFromText="180" w:rightFromText="180" w:vertAnchor="text" w:horzAnchor="margin" w:tblpY="778"/>
        <w:bidiVisual/>
        <w:tblW w:w="8931" w:type="dxa"/>
        <w:tblLayout w:type="fixed"/>
        <w:tblLook w:val="04A0" w:firstRow="1" w:lastRow="0" w:firstColumn="1" w:lastColumn="0" w:noHBand="0" w:noVBand="1"/>
      </w:tblPr>
      <w:tblGrid>
        <w:gridCol w:w="1276"/>
        <w:gridCol w:w="993"/>
        <w:gridCol w:w="1559"/>
        <w:gridCol w:w="1134"/>
        <w:gridCol w:w="1559"/>
        <w:gridCol w:w="1134"/>
        <w:gridCol w:w="1276"/>
      </w:tblGrid>
      <w:tr w:rsidR="00E24F0E" w:rsidRPr="00BD1845" w:rsidTr="00976867">
        <w:trPr>
          <w:trHeight w:val="300"/>
        </w:trPr>
        <w:tc>
          <w:tcPr>
            <w:tcW w:w="1276"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E24F0E" w:rsidRPr="00E25308" w:rsidRDefault="00E24F0E" w:rsidP="00976867">
            <w:pPr>
              <w:jc w:val="center"/>
              <w:rPr>
                <w:rFonts w:ascii="Tahoma" w:hAnsi="Tahoma" w:cs="Tahoma"/>
                <w:b/>
                <w:bCs/>
                <w:sz w:val="16"/>
                <w:szCs w:val="16"/>
                <w:lang w:eastAsia="en-US"/>
              </w:rPr>
            </w:pPr>
            <w:r w:rsidRPr="00E25308">
              <w:rPr>
                <w:rFonts w:ascii="Tahoma" w:hAnsi="Tahoma" w:cs="Tahoma"/>
                <w:b/>
                <w:bCs/>
                <w:sz w:val="16"/>
                <w:szCs w:val="16"/>
                <w:rtl/>
                <w:lang w:eastAsia="en-US"/>
              </w:rPr>
              <w:lastRenderedPageBreak/>
              <w:t>חודש</w:t>
            </w:r>
          </w:p>
        </w:tc>
        <w:tc>
          <w:tcPr>
            <w:tcW w:w="2552" w:type="dxa"/>
            <w:gridSpan w:val="2"/>
            <w:tcBorders>
              <w:top w:val="single" w:sz="8" w:space="0" w:color="auto"/>
              <w:left w:val="single" w:sz="4" w:space="0" w:color="auto"/>
              <w:bottom w:val="single" w:sz="4" w:space="0" w:color="auto"/>
              <w:right w:val="single" w:sz="4" w:space="0" w:color="auto"/>
            </w:tcBorders>
            <w:shd w:val="clear" w:color="000000" w:fill="E4DFEC"/>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 xml:space="preserve">  השמות </w:t>
            </w:r>
            <w:proofErr w:type="spellStart"/>
            <w:r w:rsidRPr="00E25308">
              <w:rPr>
                <w:rFonts w:ascii="Tahoma" w:hAnsi="Tahoma" w:cs="Tahoma"/>
                <w:b/>
                <w:bCs/>
                <w:color w:val="000000"/>
                <w:sz w:val="16"/>
                <w:szCs w:val="16"/>
                <w:rtl/>
                <w:lang w:eastAsia="en-US"/>
              </w:rPr>
              <w:t>לשכה+תמיכת</w:t>
            </w:r>
            <w:proofErr w:type="spellEnd"/>
            <w:r w:rsidRPr="00E25308">
              <w:rPr>
                <w:rFonts w:ascii="Tahoma" w:hAnsi="Tahoma" w:cs="Tahoma"/>
                <w:b/>
                <w:bCs/>
                <w:color w:val="000000"/>
                <w:sz w:val="16"/>
                <w:szCs w:val="16"/>
                <w:rtl/>
                <w:lang w:eastAsia="en-US"/>
              </w:rPr>
              <w:t xml:space="preserve"> לשכה</w:t>
            </w:r>
          </w:p>
        </w:tc>
        <w:tc>
          <w:tcPr>
            <w:tcW w:w="2693" w:type="dxa"/>
            <w:gridSpan w:val="2"/>
            <w:tcBorders>
              <w:top w:val="single" w:sz="8" w:space="0" w:color="auto"/>
              <w:left w:val="single" w:sz="4" w:space="0" w:color="auto"/>
              <w:bottom w:val="single" w:sz="4" w:space="0" w:color="auto"/>
              <w:right w:val="single" w:sz="4" w:space="0" w:color="auto"/>
            </w:tcBorders>
            <w:shd w:val="clear" w:color="000000" w:fill="DAEEF3"/>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השמות לשכה </w:t>
            </w:r>
          </w:p>
        </w:tc>
        <w:tc>
          <w:tcPr>
            <w:tcW w:w="2410" w:type="dxa"/>
            <w:gridSpan w:val="2"/>
            <w:tcBorders>
              <w:top w:val="single" w:sz="8" w:space="0" w:color="auto"/>
              <w:left w:val="single" w:sz="4" w:space="0" w:color="auto"/>
              <w:bottom w:val="single" w:sz="4" w:space="0" w:color="auto"/>
              <w:right w:val="single" w:sz="8" w:space="0" w:color="000000"/>
            </w:tcBorders>
            <w:shd w:val="clear" w:color="000000" w:fill="FDE9D9"/>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השמות בתמיכת לשכה</w:t>
            </w:r>
          </w:p>
        </w:tc>
      </w:tr>
      <w:tr w:rsidR="00E24F0E" w:rsidRPr="00BD1845" w:rsidTr="00976867">
        <w:trPr>
          <w:trHeight w:val="738"/>
        </w:trPr>
        <w:tc>
          <w:tcPr>
            <w:tcW w:w="1276" w:type="dxa"/>
            <w:vMerge/>
            <w:tcBorders>
              <w:top w:val="single" w:sz="8" w:space="0" w:color="auto"/>
              <w:left w:val="single" w:sz="8" w:space="0" w:color="auto"/>
              <w:bottom w:val="single" w:sz="8" w:space="0" w:color="000000"/>
              <w:right w:val="single" w:sz="4" w:space="0" w:color="auto"/>
            </w:tcBorders>
            <w:vAlign w:val="center"/>
            <w:hideMark/>
          </w:tcPr>
          <w:p w:rsidR="00E24F0E" w:rsidRPr="00E25308" w:rsidRDefault="00E24F0E" w:rsidP="00976867">
            <w:pPr>
              <w:bidi w:val="0"/>
              <w:rPr>
                <w:rFonts w:ascii="Tahoma" w:hAnsi="Tahoma" w:cs="Tahoma"/>
                <w:b/>
                <w:bCs/>
                <w:sz w:val="16"/>
                <w:szCs w:val="16"/>
                <w:lang w:eastAsia="en-US"/>
              </w:rPr>
            </w:pPr>
          </w:p>
        </w:tc>
        <w:tc>
          <w:tcPr>
            <w:tcW w:w="993" w:type="dxa"/>
            <w:tcBorders>
              <w:top w:val="nil"/>
              <w:left w:val="single" w:sz="4" w:space="0" w:color="auto"/>
              <w:bottom w:val="single" w:sz="8" w:space="0" w:color="auto"/>
              <w:right w:val="single" w:sz="4" w:space="0" w:color="auto"/>
            </w:tcBorders>
            <w:shd w:val="clear" w:color="000000" w:fill="E4DFEC"/>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כמות חודשית</w:t>
            </w:r>
          </w:p>
        </w:tc>
        <w:tc>
          <w:tcPr>
            <w:tcW w:w="1559" w:type="dxa"/>
            <w:tcBorders>
              <w:top w:val="nil"/>
              <w:left w:val="single" w:sz="4" w:space="0" w:color="auto"/>
              <w:bottom w:val="single" w:sz="8" w:space="0" w:color="auto"/>
              <w:right w:val="single" w:sz="4" w:space="0" w:color="auto"/>
            </w:tcBorders>
            <w:shd w:val="clear" w:color="000000" w:fill="E4DFEC"/>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 xml:space="preserve">% </w:t>
            </w:r>
            <w:proofErr w:type="spellStart"/>
            <w:r w:rsidRPr="00E25308">
              <w:rPr>
                <w:rFonts w:ascii="Tahoma" w:hAnsi="Tahoma" w:cs="Tahoma"/>
                <w:b/>
                <w:bCs/>
                <w:color w:val="000000"/>
                <w:sz w:val="16"/>
                <w:szCs w:val="16"/>
                <w:rtl/>
                <w:lang w:eastAsia="en-US"/>
              </w:rPr>
              <w:t>ההשמות</w:t>
            </w:r>
            <w:proofErr w:type="spellEnd"/>
            <w:r w:rsidRPr="00E25308">
              <w:rPr>
                <w:rFonts w:ascii="Tahoma" w:hAnsi="Tahoma" w:cs="Tahoma"/>
                <w:b/>
                <w:bCs/>
                <w:color w:val="000000"/>
                <w:sz w:val="16"/>
                <w:szCs w:val="16"/>
                <w:rtl/>
                <w:lang w:eastAsia="en-US"/>
              </w:rPr>
              <w:t xml:space="preserve"> בהן לא חזרו ללשכה לפחות 3 חודשים </w:t>
            </w:r>
          </w:p>
        </w:tc>
        <w:tc>
          <w:tcPr>
            <w:tcW w:w="1134" w:type="dxa"/>
            <w:tcBorders>
              <w:top w:val="nil"/>
              <w:left w:val="single" w:sz="4" w:space="0" w:color="auto"/>
              <w:bottom w:val="single" w:sz="8" w:space="0" w:color="auto"/>
              <w:right w:val="single" w:sz="4" w:space="0" w:color="auto"/>
            </w:tcBorders>
            <w:shd w:val="clear" w:color="000000" w:fill="DAEEF3"/>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כמות חודשית</w:t>
            </w:r>
          </w:p>
        </w:tc>
        <w:tc>
          <w:tcPr>
            <w:tcW w:w="1559" w:type="dxa"/>
            <w:tcBorders>
              <w:top w:val="nil"/>
              <w:left w:val="single" w:sz="4" w:space="0" w:color="auto"/>
              <w:bottom w:val="single" w:sz="8" w:space="0" w:color="auto"/>
              <w:right w:val="single" w:sz="4" w:space="0" w:color="auto"/>
            </w:tcBorders>
            <w:shd w:val="clear" w:color="000000" w:fill="DAEEF3"/>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 xml:space="preserve">% </w:t>
            </w:r>
            <w:proofErr w:type="spellStart"/>
            <w:r w:rsidRPr="00E25308">
              <w:rPr>
                <w:rFonts w:ascii="Tahoma" w:hAnsi="Tahoma" w:cs="Tahoma"/>
                <w:b/>
                <w:bCs/>
                <w:color w:val="000000"/>
                <w:sz w:val="16"/>
                <w:szCs w:val="16"/>
                <w:rtl/>
                <w:lang w:eastAsia="en-US"/>
              </w:rPr>
              <w:t>ההשמות</w:t>
            </w:r>
            <w:proofErr w:type="spellEnd"/>
            <w:r w:rsidRPr="00E25308">
              <w:rPr>
                <w:rFonts w:ascii="Tahoma" w:hAnsi="Tahoma" w:cs="Tahoma"/>
                <w:b/>
                <w:bCs/>
                <w:color w:val="000000"/>
                <w:sz w:val="16"/>
                <w:szCs w:val="16"/>
                <w:rtl/>
                <w:lang w:eastAsia="en-US"/>
              </w:rPr>
              <w:t xml:space="preserve"> בהן  לא חזרו  לפחות 3 חודשים</w:t>
            </w:r>
          </w:p>
        </w:tc>
        <w:tc>
          <w:tcPr>
            <w:tcW w:w="1134" w:type="dxa"/>
            <w:tcBorders>
              <w:top w:val="nil"/>
              <w:left w:val="single" w:sz="4" w:space="0" w:color="auto"/>
              <w:bottom w:val="single" w:sz="8" w:space="0" w:color="auto"/>
              <w:right w:val="single" w:sz="4" w:space="0" w:color="auto"/>
            </w:tcBorders>
            <w:shd w:val="clear" w:color="000000" w:fill="FDE9D9"/>
            <w:vAlign w:val="center"/>
            <w:hideMark/>
          </w:tcPr>
          <w:p w:rsidR="00E24F0E" w:rsidRPr="00E25308" w:rsidRDefault="00E24F0E" w:rsidP="00976867">
            <w:pPr>
              <w:jc w:val="center"/>
              <w:rPr>
                <w:rFonts w:ascii="Tahoma" w:hAnsi="Tahoma" w:cs="Tahoma"/>
                <w:b/>
                <w:bCs/>
                <w:color w:val="000000"/>
                <w:sz w:val="16"/>
                <w:szCs w:val="16"/>
                <w:rtl/>
                <w:lang w:eastAsia="en-US"/>
              </w:rPr>
            </w:pPr>
            <w:r w:rsidRPr="00E25308">
              <w:rPr>
                <w:rFonts w:ascii="Tahoma" w:hAnsi="Tahoma" w:cs="Tahoma"/>
                <w:b/>
                <w:bCs/>
                <w:color w:val="000000"/>
                <w:sz w:val="16"/>
                <w:szCs w:val="16"/>
                <w:rtl/>
                <w:lang w:eastAsia="en-US"/>
              </w:rPr>
              <w:t>כמות חודשית</w:t>
            </w:r>
          </w:p>
        </w:tc>
        <w:tc>
          <w:tcPr>
            <w:tcW w:w="1276" w:type="dxa"/>
            <w:tcBorders>
              <w:top w:val="nil"/>
              <w:left w:val="single" w:sz="4" w:space="0" w:color="auto"/>
              <w:bottom w:val="single" w:sz="8" w:space="0" w:color="auto"/>
              <w:right w:val="single" w:sz="8" w:space="0" w:color="auto"/>
            </w:tcBorders>
            <w:shd w:val="clear" w:color="000000" w:fill="FDE9D9"/>
            <w:vAlign w:val="center"/>
            <w:hideMark/>
          </w:tcPr>
          <w:p w:rsidR="00E24F0E" w:rsidRPr="00E25308" w:rsidRDefault="00E24F0E" w:rsidP="00976867">
            <w:pPr>
              <w:jc w:val="center"/>
              <w:rPr>
                <w:rFonts w:ascii="Tahoma" w:hAnsi="Tahoma" w:cs="Tahoma"/>
                <w:b/>
                <w:bCs/>
                <w:color w:val="000000"/>
                <w:sz w:val="16"/>
                <w:szCs w:val="16"/>
                <w:lang w:eastAsia="en-US"/>
              </w:rPr>
            </w:pPr>
            <w:r w:rsidRPr="00E25308">
              <w:rPr>
                <w:rFonts w:ascii="Tahoma" w:hAnsi="Tahoma" w:cs="Tahoma"/>
                <w:b/>
                <w:bCs/>
                <w:color w:val="000000"/>
                <w:sz w:val="16"/>
                <w:szCs w:val="16"/>
                <w:rtl/>
                <w:lang w:eastAsia="en-US"/>
              </w:rPr>
              <w:t xml:space="preserve">% </w:t>
            </w:r>
            <w:proofErr w:type="spellStart"/>
            <w:r w:rsidRPr="00E25308">
              <w:rPr>
                <w:rFonts w:ascii="Tahoma" w:hAnsi="Tahoma" w:cs="Tahoma"/>
                <w:b/>
                <w:bCs/>
                <w:color w:val="000000"/>
                <w:sz w:val="16"/>
                <w:szCs w:val="16"/>
                <w:rtl/>
                <w:lang w:eastAsia="en-US"/>
              </w:rPr>
              <w:t>ההשמות</w:t>
            </w:r>
            <w:proofErr w:type="spellEnd"/>
            <w:r w:rsidRPr="00E25308">
              <w:rPr>
                <w:rFonts w:ascii="Tahoma" w:hAnsi="Tahoma" w:cs="Tahoma"/>
                <w:b/>
                <w:bCs/>
                <w:color w:val="000000"/>
                <w:sz w:val="16"/>
                <w:szCs w:val="16"/>
                <w:rtl/>
                <w:lang w:eastAsia="en-US"/>
              </w:rPr>
              <w:t xml:space="preserve"> בהן  לא חזרו לפחות 3 חודשים</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ינו-13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4056</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61%</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3845</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60%</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211</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85%</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פבר-13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2514</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59%</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2399</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115</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83%</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מרץ-13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1352</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1292</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57%</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60</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88%</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אפר-13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2617</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59%</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2496</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121</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75%</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מאי-13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3637</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3618</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171</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73%</w:t>
            </w:r>
          </w:p>
        </w:tc>
      </w:tr>
      <w:tr w:rsidR="00976867" w:rsidRPr="00BD1845" w:rsidTr="00976867">
        <w:trPr>
          <w:trHeight w:val="285"/>
        </w:trPr>
        <w:tc>
          <w:tcPr>
            <w:tcW w:w="1276" w:type="dxa"/>
            <w:tcBorders>
              <w:top w:val="nil"/>
              <w:left w:val="single" w:sz="8" w:space="0" w:color="auto"/>
              <w:bottom w:val="single" w:sz="4"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יונ-13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4335</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4055</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56%</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280</w:t>
            </w:r>
          </w:p>
        </w:tc>
        <w:tc>
          <w:tcPr>
            <w:tcW w:w="1276" w:type="dxa"/>
            <w:tcBorders>
              <w:top w:val="nil"/>
              <w:left w:val="single" w:sz="4" w:space="0" w:color="auto"/>
              <w:bottom w:val="single" w:sz="4"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81%</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יול-13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4978</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62%</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4652</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61%</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326</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78%</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hideMark/>
          </w:tcPr>
          <w:p w:rsidR="00976867" w:rsidRPr="003F2949" w:rsidRDefault="00976867" w:rsidP="00976867">
            <w:pPr>
              <w:rPr>
                <w:rFonts w:ascii="Arial" w:hAnsi="Arial" w:cs="Arial"/>
                <w:color w:val="000000"/>
                <w:sz w:val="20"/>
                <w:szCs w:val="20"/>
                <w:rtl/>
              </w:rPr>
            </w:pPr>
            <w:r w:rsidRPr="003F2949">
              <w:rPr>
                <w:rFonts w:ascii="Arial" w:hAnsi="Arial" w:cs="Arial"/>
                <w:color w:val="000000"/>
                <w:sz w:val="20"/>
                <w:szCs w:val="20"/>
                <w:rtl/>
              </w:rPr>
              <w:t>אוג-13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4373</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60%</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4001</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372</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79%</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ספט-13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2507</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59%</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2223</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54%</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284</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81%</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אוק-13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5093</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58%</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4640</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56%</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453</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74%</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נוב-13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4482</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54%</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4093</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51%</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389</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74%</w:t>
            </w:r>
          </w:p>
        </w:tc>
      </w:tr>
      <w:tr w:rsidR="00976867" w:rsidRPr="00BD1845"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דצמ-13</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4796</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54%</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4351</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51%</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445</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80%</w:t>
            </w:r>
          </w:p>
        </w:tc>
      </w:tr>
      <w:tr w:rsidR="00976867" w:rsidRPr="00DF1220"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ינו-14</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4776</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55%</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4382</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52%</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394</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82%</w:t>
            </w:r>
          </w:p>
        </w:tc>
      </w:tr>
      <w:tr w:rsidR="00976867" w:rsidRPr="00DF1220"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76867" w:rsidRPr="003F2949" w:rsidRDefault="00976867" w:rsidP="00976867">
            <w:pPr>
              <w:rPr>
                <w:rFonts w:ascii="Arial" w:hAnsi="Arial" w:cs="Arial"/>
                <w:color w:val="000000"/>
                <w:sz w:val="20"/>
                <w:szCs w:val="20"/>
              </w:rPr>
            </w:pPr>
            <w:r w:rsidRPr="003F2949">
              <w:rPr>
                <w:rFonts w:ascii="Arial" w:hAnsi="Arial" w:cs="Arial"/>
                <w:color w:val="000000"/>
                <w:sz w:val="20"/>
                <w:szCs w:val="20"/>
                <w:rtl/>
              </w:rPr>
              <w:t>פבר-14</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4377</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60%</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3953</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57%</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424</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76867" w:rsidRDefault="00976867" w:rsidP="00976867">
            <w:pPr>
              <w:bidi w:val="0"/>
              <w:jc w:val="center"/>
              <w:rPr>
                <w:rFonts w:ascii="Arial" w:hAnsi="Arial" w:cs="Arial"/>
                <w:color w:val="000000"/>
                <w:sz w:val="22"/>
                <w:szCs w:val="22"/>
              </w:rPr>
            </w:pPr>
            <w:r>
              <w:rPr>
                <w:rFonts w:ascii="Arial" w:hAnsi="Arial" w:cs="Arial"/>
                <w:color w:val="000000"/>
                <w:sz w:val="22"/>
                <w:szCs w:val="22"/>
              </w:rPr>
              <w:t>84%</w:t>
            </w:r>
          </w:p>
        </w:tc>
      </w:tr>
      <w:tr w:rsidR="00BC23F0" w:rsidRPr="00DF1220"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BC23F0" w:rsidRPr="003F2949" w:rsidRDefault="00BC23F0" w:rsidP="00976867">
            <w:pPr>
              <w:rPr>
                <w:rFonts w:ascii="Arial" w:hAnsi="Arial" w:cs="Arial"/>
                <w:color w:val="000000"/>
                <w:sz w:val="20"/>
                <w:szCs w:val="20"/>
              </w:rPr>
            </w:pPr>
            <w:r w:rsidRPr="003F2949">
              <w:rPr>
                <w:rFonts w:ascii="Arial" w:hAnsi="Arial" w:cs="Arial"/>
                <w:color w:val="000000"/>
                <w:sz w:val="20"/>
                <w:szCs w:val="20"/>
                <w:rtl/>
              </w:rPr>
              <w:t>מרץ-14</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4719</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56%</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4505</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55%</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214</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BC23F0" w:rsidRDefault="00BC23F0">
            <w:pPr>
              <w:bidi w:val="0"/>
              <w:jc w:val="center"/>
              <w:rPr>
                <w:rFonts w:ascii="Arial" w:hAnsi="Arial" w:cs="Arial"/>
                <w:color w:val="000000"/>
                <w:sz w:val="22"/>
                <w:szCs w:val="22"/>
              </w:rPr>
            </w:pPr>
            <w:r>
              <w:rPr>
                <w:rFonts w:ascii="Arial" w:hAnsi="Arial" w:cs="Arial"/>
                <w:color w:val="000000"/>
                <w:sz w:val="22"/>
                <w:szCs w:val="22"/>
              </w:rPr>
              <w:t>82%</w:t>
            </w:r>
          </w:p>
        </w:tc>
      </w:tr>
      <w:tr w:rsidR="00944716" w:rsidRPr="003F2949"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944716" w:rsidRDefault="00944716">
            <w:pPr>
              <w:rPr>
                <w:rFonts w:ascii="Arial" w:hAnsi="Arial" w:cs="Arial"/>
                <w:color w:val="000000"/>
                <w:sz w:val="22"/>
                <w:szCs w:val="22"/>
              </w:rPr>
            </w:pPr>
            <w:r>
              <w:rPr>
                <w:rFonts w:ascii="Arial" w:hAnsi="Arial" w:cs="Arial"/>
                <w:color w:val="000000"/>
                <w:sz w:val="22"/>
                <w:szCs w:val="22"/>
                <w:rtl/>
              </w:rPr>
              <w:t>אפר-14</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3299</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56%</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3137</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55%</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162</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944716" w:rsidRDefault="00944716">
            <w:pPr>
              <w:bidi w:val="0"/>
              <w:jc w:val="center"/>
              <w:rPr>
                <w:rFonts w:ascii="Arial" w:hAnsi="Arial" w:cs="Arial"/>
                <w:color w:val="000000"/>
                <w:sz w:val="22"/>
                <w:szCs w:val="22"/>
              </w:rPr>
            </w:pPr>
            <w:r>
              <w:rPr>
                <w:rFonts w:ascii="Arial" w:hAnsi="Arial" w:cs="Arial"/>
                <w:color w:val="000000"/>
                <w:sz w:val="22"/>
                <w:szCs w:val="22"/>
              </w:rPr>
              <w:t>64%</w:t>
            </w:r>
          </w:p>
        </w:tc>
      </w:tr>
      <w:tr w:rsidR="00B41CB6" w:rsidRPr="003F2949"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tcPr>
          <w:p w:rsidR="00B41CB6" w:rsidRPr="00B41CB6" w:rsidRDefault="00B41CB6">
            <w:pPr>
              <w:rPr>
                <w:rFonts w:ascii="Arial" w:hAnsi="Arial" w:cs="Arial"/>
                <w:color w:val="000000"/>
                <w:sz w:val="22"/>
                <w:szCs w:val="22"/>
                <w:rtl/>
              </w:rPr>
            </w:pPr>
            <w:r w:rsidRPr="00B41CB6">
              <w:rPr>
                <w:rFonts w:ascii="Arial" w:hAnsi="Arial" w:cs="Arial" w:hint="cs"/>
                <w:color w:val="000000"/>
                <w:sz w:val="22"/>
                <w:szCs w:val="22"/>
                <w:rtl/>
              </w:rPr>
              <w:t>מאי-14</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4908</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54%</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4677</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52%</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231</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B41CB6" w:rsidRDefault="00B41CB6">
            <w:pPr>
              <w:bidi w:val="0"/>
              <w:jc w:val="center"/>
              <w:rPr>
                <w:rFonts w:ascii="Arial" w:hAnsi="Arial" w:cs="Arial"/>
                <w:color w:val="000000"/>
                <w:sz w:val="22"/>
                <w:szCs w:val="22"/>
              </w:rPr>
            </w:pPr>
            <w:r>
              <w:rPr>
                <w:rFonts w:ascii="Arial" w:hAnsi="Arial" w:cs="Arial"/>
                <w:color w:val="000000"/>
                <w:sz w:val="22"/>
                <w:szCs w:val="22"/>
              </w:rPr>
              <w:t>79%</w:t>
            </w:r>
          </w:p>
        </w:tc>
      </w:tr>
      <w:tr w:rsidR="00B41CB6" w:rsidRPr="003F2949" w:rsidTr="00976867">
        <w:trPr>
          <w:trHeight w:val="300"/>
        </w:trPr>
        <w:tc>
          <w:tcPr>
            <w:tcW w:w="1276" w:type="dxa"/>
            <w:tcBorders>
              <w:top w:val="nil"/>
              <w:left w:val="single" w:sz="8" w:space="0" w:color="auto"/>
              <w:bottom w:val="single" w:sz="8" w:space="0" w:color="auto"/>
              <w:right w:val="single" w:sz="4" w:space="0" w:color="auto"/>
            </w:tcBorders>
            <w:shd w:val="clear" w:color="auto" w:fill="auto"/>
            <w:noWrap/>
            <w:vAlign w:val="bottom"/>
            <w:hideMark/>
          </w:tcPr>
          <w:p w:rsidR="00B41CB6" w:rsidRPr="00944716" w:rsidRDefault="00B41CB6">
            <w:pPr>
              <w:rPr>
                <w:rFonts w:ascii="Arial" w:hAnsi="Arial" w:cs="Arial"/>
                <w:b/>
                <w:bCs/>
                <w:color w:val="000000"/>
                <w:sz w:val="22"/>
                <w:szCs w:val="22"/>
              </w:rPr>
            </w:pPr>
            <w:r w:rsidRPr="00944716">
              <w:rPr>
                <w:rFonts w:ascii="Arial" w:hAnsi="Arial" w:cs="Arial"/>
                <w:b/>
                <w:bCs/>
                <w:color w:val="000000"/>
                <w:sz w:val="22"/>
                <w:szCs w:val="22"/>
                <w:rtl/>
              </w:rPr>
              <w:t>ממוצע</w:t>
            </w:r>
          </w:p>
        </w:tc>
        <w:tc>
          <w:tcPr>
            <w:tcW w:w="993"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3931</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58%</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3666</w:t>
            </w:r>
          </w:p>
        </w:tc>
        <w:tc>
          <w:tcPr>
            <w:tcW w:w="1559"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56%</w:t>
            </w:r>
          </w:p>
        </w:tc>
        <w:tc>
          <w:tcPr>
            <w:tcW w:w="1134" w:type="dxa"/>
            <w:tcBorders>
              <w:top w:val="nil"/>
              <w:left w:val="single" w:sz="4" w:space="0" w:color="auto"/>
              <w:bottom w:val="single" w:sz="8" w:space="0" w:color="auto"/>
              <w:right w:val="single" w:sz="4"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274</w:t>
            </w:r>
          </w:p>
        </w:tc>
        <w:tc>
          <w:tcPr>
            <w:tcW w:w="1276" w:type="dxa"/>
            <w:tcBorders>
              <w:top w:val="nil"/>
              <w:left w:val="single" w:sz="4" w:space="0" w:color="auto"/>
              <w:bottom w:val="single" w:sz="8" w:space="0" w:color="auto"/>
              <w:right w:val="single" w:sz="8" w:space="0" w:color="auto"/>
            </w:tcBorders>
            <w:shd w:val="clear" w:color="auto" w:fill="auto"/>
            <w:noWrap/>
            <w:vAlign w:val="bottom"/>
          </w:tcPr>
          <w:p w:rsidR="00B41CB6" w:rsidRDefault="00B41CB6">
            <w:pPr>
              <w:bidi w:val="0"/>
              <w:jc w:val="center"/>
              <w:rPr>
                <w:rFonts w:ascii="Arial" w:hAnsi="Arial" w:cs="Arial"/>
                <w:b/>
                <w:bCs/>
                <w:color w:val="000000"/>
                <w:sz w:val="22"/>
                <w:szCs w:val="22"/>
              </w:rPr>
            </w:pPr>
            <w:r>
              <w:rPr>
                <w:rFonts w:ascii="Arial" w:hAnsi="Arial" w:cs="Arial"/>
                <w:b/>
                <w:bCs/>
                <w:color w:val="000000"/>
                <w:sz w:val="22"/>
                <w:szCs w:val="22"/>
              </w:rPr>
              <w:t>79%</w:t>
            </w:r>
          </w:p>
        </w:tc>
      </w:tr>
    </w:tbl>
    <w:p w:rsidR="003B298A" w:rsidRDefault="00976867" w:rsidP="00DB6D5E">
      <w:pPr>
        <w:spacing w:before="120" w:after="120" w:line="360" w:lineRule="auto"/>
        <w:rPr>
          <w:rFonts w:ascii="Calibri" w:hAnsi="Calibri" w:cs="David"/>
          <w:b/>
          <w:bCs/>
          <w:sz w:val="26"/>
          <w:szCs w:val="26"/>
          <w:u w:val="single"/>
          <w:rtl/>
        </w:rPr>
      </w:pPr>
      <w:r w:rsidRPr="00976867">
        <w:rPr>
          <w:rFonts w:ascii="Calibri" w:hAnsi="Calibri" w:cs="David"/>
          <w:b/>
          <w:bCs/>
          <w:sz w:val="26"/>
          <w:szCs w:val="26"/>
          <w:u w:val="single"/>
          <w:rtl/>
        </w:rPr>
        <w:t xml:space="preserve">סיכום % </w:t>
      </w:r>
      <w:proofErr w:type="spellStart"/>
      <w:r w:rsidRPr="00976867">
        <w:rPr>
          <w:rFonts w:ascii="Calibri" w:hAnsi="Calibri" w:cs="David"/>
          <w:b/>
          <w:bCs/>
          <w:sz w:val="26"/>
          <w:szCs w:val="26"/>
          <w:u w:val="single"/>
          <w:rtl/>
        </w:rPr>
        <w:t>ההשמות</w:t>
      </w:r>
      <w:proofErr w:type="spellEnd"/>
      <w:r w:rsidRPr="00976867">
        <w:rPr>
          <w:rFonts w:ascii="Calibri" w:hAnsi="Calibri" w:cs="David"/>
          <w:b/>
          <w:bCs/>
          <w:sz w:val="26"/>
          <w:szCs w:val="26"/>
          <w:u w:val="single"/>
          <w:rtl/>
        </w:rPr>
        <w:t xml:space="preserve"> בהן לא חזרו ללשכה לפחות 3 חודשים </w:t>
      </w:r>
    </w:p>
    <w:p w:rsidR="0037541C" w:rsidRDefault="0037541C" w:rsidP="00DB6D5E">
      <w:pPr>
        <w:spacing w:before="120" w:after="120" w:line="360" w:lineRule="auto"/>
        <w:rPr>
          <w:rFonts w:ascii="Calibri" w:hAnsi="Calibri" w:cs="David"/>
          <w:b/>
          <w:bCs/>
          <w:sz w:val="26"/>
          <w:szCs w:val="26"/>
          <w:u w:val="single"/>
          <w:rtl/>
        </w:rPr>
      </w:pPr>
    </w:p>
    <w:p w:rsidR="0037541C" w:rsidRPr="0009792E" w:rsidRDefault="0009792E" w:rsidP="0050072A">
      <w:pPr>
        <w:rPr>
          <w:rFonts w:ascii="Calibri" w:hAnsi="Calibri" w:cs="David"/>
          <w:i/>
          <w:iCs/>
          <w:sz w:val="26"/>
          <w:szCs w:val="26"/>
          <w:rtl/>
        </w:rPr>
      </w:pPr>
      <w:r w:rsidRPr="0009792E">
        <w:rPr>
          <w:rFonts w:ascii="Calibri" w:hAnsi="Calibri" w:cs="David" w:hint="cs"/>
          <w:i/>
          <w:iCs/>
          <w:sz w:val="26"/>
          <w:szCs w:val="26"/>
          <w:rtl/>
        </w:rPr>
        <w:t xml:space="preserve">הבהרה: </w:t>
      </w:r>
      <w:r w:rsidR="0037541C" w:rsidRPr="0009792E">
        <w:rPr>
          <w:rFonts w:ascii="Calibri" w:hAnsi="Calibri" w:cs="David" w:hint="cs"/>
          <w:i/>
          <w:iCs/>
          <w:sz w:val="26"/>
          <w:szCs w:val="26"/>
          <w:rtl/>
        </w:rPr>
        <w:t xml:space="preserve">בפרסומים הקודמים נפלה טעות בעמודה </w:t>
      </w:r>
      <w:r w:rsidR="0037541C" w:rsidRPr="0009792E">
        <w:rPr>
          <w:rFonts w:ascii="Calibri" w:hAnsi="Calibri" w:cs="David" w:hint="cs"/>
          <w:i/>
          <w:iCs/>
          <w:sz w:val="26"/>
          <w:szCs w:val="26"/>
          <w:u w:val="single"/>
          <w:rtl/>
        </w:rPr>
        <w:t>השמות בתמיכת לשכה</w:t>
      </w:r>
      <w:r w:rsidR="0037541C" w:rsidRPr="0009792E">
        <w:rPr>
          <w:rFonts w:ascii="Calibri" w:hAnsi="Calibri" w:cs="David" w:hint="cs"/>
          <w:i/>
          <w:iCs/>
          <w:sz w:val="26"/>
          <w:szCs w:val="26"/>
          <w:rtl/>
        </w:rPr>
        <w:t>: החל מחודש אוגוסט 2013 הוצגה סדרת</w:t>
      </w:r>
      <w:r w:rsidR="00AB1D56">
        <w:rPr>
          <w:rFonts w:ascii="Calibri" w:hAnsi="Calibri" w:cs="David" w:hint="cs"/>
          <w:i/>
          <w:iCs/>
          <w:sz w:val="26"/>
          <w:szCs w:val="26"/>
          <w:rtl/>
        </w:rPr>
        <w:t xml:space="preserve"> נתונים</w:t>
      </w:r>
      <w:r w:rsidR="0037541C" w:rsidRPr="0009792E">
        <w:rPr>
          <w:rFonts w:ascii="Calibri" w:hAnsi="Calibri" w:cs="David" w:hint="cs"/>
          <w:i/>
          <w:iCs/>
          <w:sz w:val="26"/>
          <w:szCs w:val="26"/>
          <w:rtl/>
        </w:rPr>
        <w:t xml:space="preserve"> </w:t>
      </w:r>
      <w:r w:rsidR="00AB1D56">
        <w:rPr>
          <w:rFonts w:ascii="Calibri" w:hAnsi="Calibri" w:cs="David" w:hint="cs"/>
          <w:i/>
          <w:iCs/>
          <w:sz w:val="26"/>
          <w:szCs w:val="26"/>
          <w:rtl/>
        </w:rPr>
        <w:t xml:space="preserve">שגויה וגבוהה משמעותית מספר </w:t>
      </w:r>
      <w:proofErr w:type="spellStart"/>
      <w:r w:rsidR="00AB1D56">
        <w:rPr>
          <w:rFonts w:ascii="Calibri" w:hAnsi="Calibri" w:cs="David" w:hint="cs"/>
          <w:i/>
          <w:iCs/>
          <w:sz w:val="26"/>
          <w:szCs w:val="26"/>
          <w:rtl/>
        </w:rPr>
        <w:t>ההשמות</w:t>
      </w:r>
      <w:proofErr w:type="spellEnd"/>
      <w:r w:rsidR="00AB1D56">
        <w:rPr>
          <w:rFonts w:ascii="Calibri" w:hAnsi="Calibri" w:cs="David" w:hint="cs"/>
          <w:i/>
          <w:iCs/>
          <w:sz w:val="26"/>
          <w:szCs w:val="26"/>
          <w:rtl/>
        </w:rPr>
        <w:t xml:space="preserve"> בתמיכת לשכה בפועל </w:t>
      </w:r>
      <w:r w:rsidR="0037541C" w:rsidRPr="0009792E">
        <w:rPr>
          <w:rFonts w:ascii="Calibri" w:hAnsi="Calibri" w:cs="David" w:hint="cs"/>
          <w:i/>
          <w:iCs/>
          <w:sz w:val="26"/>
          <w:szCs w:val="26"/>
          <w:rtl/>
        </w:rPr>
        <w:t>. הסדרה תוקנה</w:t>
      </w:r>
      <w:r w:rsidRPr="0009792E">
        <w:rPr>
          <w:rFonts w:ascii="Calibri" w:hAnsi="Calibri" w:cs="David" w:hint="cs"/>
          <w:i/>
          <w:iCs/>
          <w:sz w:val="26"/>
          <w:szCs w:val="26"/>
          <w:rtl/>
        </w:rPr>
        <w:t xml:space="preserve"> רטרואקטיבית</w:t>
      </w:r>
      <w:r w:rsidR="0037541C" w:rsidRPr="0009792E">
        <w:rPr>
          <w:rFonts w:ascii="Calibri" w:hAnsi="Calibri" w:cs="David" w:hint="cs"/>
          <w:i/>
          <w:iCs/>
          <w:sz w:val="26"/>
          <w:szCs w:val="26"/>
          <w:rtl/>
        </w:rPr>
        <w:t xml:space="preserve"> החל מפרסום</w:t>
      </w:r>
      <w:r w:rsidR="0050072A">
        <w:rPr>
          <w:rFonts w:ascii="Calibri" w:hAnsi="Calibri" w:cs="David" w:hint="cs"/>
          <w:i/>
          <w:iCs/>
          <w:sz w:val="26"/>
          <w:szCs w:val="26"/>
          <w:rtl/>
        </w:rPr>
        <w:t xml:space="preserve"> יוני 14</w:t>
      </w:r>
      <w:r w:rsidR="0037541C" w:rsidRPr="0009792E">
        <w:rPr>
          <w:rFonts w:ascii="Calibri" w:hAnsi="Calibri" w:cs="David" w:hint="cs"/>
          <w:i/>
          <w:iCs/>
          <w:sz w:val="26"/>
          <w:szCs w:val="26"/>
          <w:rtl/>
        </w:rPr>
        <w:t>.</w:t>
      </w:r>
    </w:p>
    <w:p w:rsidR="00976867" w:rsidRDefault="00976867" w:rsidP="00DB6D5E">
      <w:pPr>
        <w:spacing w:before="120" w:after="120" w:line="360" w:lineRule="auto"/>
        <w:rPr>
          <w:rFonts w:ascii="Calibri" w:hAnsi="Calibri" w:cs="David"/>
          <w:b/>
          <w:bCs/>
          <w:sz w:val="26"/>
          <w:szCs w:val="26"/>
          <w:u w:val="single"/>
          <w:rtl/>
        </w:rPr>
      </w:pPr>
    </w:p>
    <w:p w:rsidR="005E1747" w:rsidRDefault="005E1747" w:rsidP="00DB6D5E">
      <w:pPr>
        <w:spacing w:before="120" w:after="120" w:line="360" w:lineRule="auto"/>
        <w:rPr>
          <w:rFonts w:ascii="Calibri" w:hAnsi="Calibri" w:cs="David"/>
          <w:b/>
          <w:bCs/>
          <w:sz w:val="26"/>
          <w:szCs w:val="26"/>
          <w:u w:val="single"/>
          <w:rtl/>
        </w:rPr>
      </w:pPr>
      <w:r w:rsidRPr="005E1747">
        <w:rPr>
          <w:rFonts w:ascii="Calibri" w:hAnsi="Calibri" w:cs="David" w:hint="cs"/>
          <w:b/>
          <w:bCs/>
          <w:sz w:val="26"/>
          <w:szCs w:val="26"/>
          <w:u w:val="single"/>
          <w:rtl/>
        </w:rPr>
        <w:t>עומק אבטלה</w:t>
      </w:r>
    </w:p>
    <w:p w:rsidR="00D93965" w:rsidRPr="00D93965" w:rsidRDefault="005E1747" w:rsidP="001E3B74">
      <w:pPr>
        <w:rPr>
          <w:rFonts w:ascii="Calibri" w:hAnsi="Calibri" w:cs="David"/>
          <w:sz w:val="26"/>
          <w:szCs w:val="26"/>
          <w:rtl/>
        </w:rPr>
      </w:pPr>
      <w:r w:rsidRPr="00CE1680">
        <w:rPr>
          <w:rFonts w:ascii="Calibri" w:hAnsi="Calibri" w:cs="David" w:hint="cs"/>
          <w:sz w:val="26"/>
          <w:szCs w:val="26"/>
          <w:rtl/>
        </w:rPr>
        <w:t xml:space="preserve">מספרם של </w:t>
      </w:r>
      <w:r w:rsidR="008963B0" w:rsidRPr="00CE1680">
        <w:rPr>
          <w:rFonts w:ascii="Calibri" w:hAnsi="Calibri" w:cs="David" w:hint="cs"/>
          <w:sz w:val="26"/>
          <w:szCs w:val="26"/>
          <w:rtl/>
        </w:rPr>
        <w:t>דורשי העבודה</w:t>
      </w:r>
      <w:r w:rsidRPr="00CE1680">
        <w:rPr>
          <w:rFonts w:ascii="Calibri" w:hAnsi="Calibri" w:cs="David" w:hint="cs"/>
          <w:sz w:val="26"/>
          <w:szCs w:val="26"/>
          <w:rtl/>
        </w:rPr>
        <w:t xml:space="preserve"> בעומק אבטלה (צברו מעל 270 ימי אבטלה ב- 12 חודשים אחרונים הסתכם</w:t>
      </w:r>
      <w:r w:rsidR="004710A9" w:rsidRPr="00CE1680">
        <w:rPr>
          <w:rFonts w:ascii="Calibri" w:hAnsi="Calibri" w:cs="David" w:hint="cs"/>
          <w:sz w:val="26"/>
          <w:szCs w:val="26"/>
          <w:rtl/>
        </w:rPr>
        <w:t xml:space="preserve"> בחודש </w:t>
      </w:r>
      <w:r w:rsidR="00B41CB6">
        <w:rPr>
          <w:rFonts w:ascii="Calibri" w:hAnsi="Calibri" w:cs="David" w:hint="cs"/>
          <w:sz w:val="26"/>
          <w:szCs w:val="26"/>
          <w:rtl/>
        </w:rPr>
        <w:t>אוגוסט</w:t>
      </w:r>
      <w:r w:rsidR="00EC6BC2">
        <w:rPr>
          <w:rFonts w:ascii="Calibri" w:hAnsi="Calibri" w:cs="David" w:hint="cs"/>
          <w:sz w:val="26"/>
          <w:szCs w:val="26"/>
          <w:rtl/>
        </w:rPr>
        <w:t xml:space="preserve"> </w:t>
      </w:r>
      <w:r w:rsidR="008D71D6" w:rsidRPr="00CE1680">
        <w:rPr>
          <w:rFonts w:ascii="Calibri" w:hAnsi="Calibri" w:cs="David" w:hint="cs"/>
          <w:sz w:val="26"/>
          <w:szCs w:val="26"/>
          <w:rtl/>
        </w:rPr>
        <w:t xml:space="preserve"> 2014</w:t>
      </w:r>
      <w:r w:rsidRPr="00CE1680">
        <w:rPr>
          <w:rFonts w:ascii="Calibri" w:hAnsi="Calibri" w:cs="David" w:hint="cs"/>
          <w:sz w:val="26"/>
          <w:szCs w:val="26"/>
          <w:rtl/>
        </w:rPr>
        <w:t xml:space="preserve"> ב- </w:t>
      </w:r>
      <w:r w:rsidR="00B41CB6">
        <w:rPr>
          <w:rFonts w:ascii="Calibri" w:hAnsi="Calibri" w:cs="David" w:hint="cs"/>
          <w:sz w:val="26"/>
          <w:szCs w:val="26"/>
          <w:rtl/>
        </w:rPr>
        <w:t>74,111</w:t>
      </w:r>
      <w:r w:rsidR="001A488A" w:rsidRPr="00CE1680">
        <w:rPr>
          <w:rFonts w:ascii="Calibri" w:hAnsi="Calibri" w:cs="David" w:hint="cs"/>
          <w:sz w:val="26"/>
          <w:szCs w:val="26"/>
          <w:rtl/>
        </w:rPr>
        <w:t xml:space="preserve"> </w:t>
      </w:r>
      <w:r w:rsidRPr="00CE1680">
        <w:rPr>
          <w:rFonts w:ascii="Calibri" w:hAnsi="Calibri" w:cs="David" w:hint="cs"/>
          <w:sz w:val="26"/>
          <w:szCs w:val="26"/>
          <w:rtl/>
        </w:rPr>
        <w:t xml:space="preserve">והם מהווים </w:t>
      </w:r>
      <w:r w:rsidR="00306143" w:rsidRPr="00CE1680">
        <w:rPr>
          <w:rFonts w:ascii="Calibri" w:hAnsi="Calibri" w:cs="David" w:hint="cs"/>
          <w:sz w:val="26"/>
          <w:szCs w:val="26"/>
          <w:rtl/>
        </w:rPr>
        <w:t>3</w:t>
      </w:r>
      <w:r w:rsidR="001E3B74">
        <w:rPr>
          <w:rFonts w:ascii="Calibri" w:hAnsi="Calibri" w:cs="David" w:hint="cs"/>
          <w:sz w:val="26"/>
          <w:szCs w:val="26"/>
          <w:rtl/>
        </w:rPr>
        <w:t>3.1</w:t>
      </w:r>
      <w:r w:rsidR="00FF3F44" w:rsidRPr="00CE1680">
        <w:rPr>
          <w:rFonts w:ascii="Calibri" w:hAnsi="Calibri" w:cs="David" w:hint="cs"/>
          <w:sz w:val="26"/>
          <w:szCs w:val="26"/>
          <w:rtl/>
        </w:rPr>
        <w:t>%</w:t>
      </w:r>
      <w:r w:rsidRPr="00CE1680">
        <w:rPr>
          <w:rFonts w:ascii="Calibri" w:hAnsi="Calibri" w:cs="David" w:hint="cs"/>
          <w:sz w:val="26"/>
          <w:szCs w:val="26"/>
          <w:rtl/>
        </w:rPr>
        <w:t xml:space="preserve"> </w:t>
      </w:r>
      <w:r w:rsidR="007A2938">
        <w:rPr>
          <w:rFonts w:ascii="Calibri" w:hAnsi="Calibri" w:cs="David" w:hint="cs"/>
          <w:sz w:val="26"/>
          <w:szCs w:val="26"/>
          <w:rtl/>
        </w:rPr>
        <w:t>מסה"כ דורשי עבודה</w:t>
      </w:r>
      <w:r w:rsidR="00306143">
        <w:rPr>
          <w:rFonts w:ascii="Calibri" w:hAnsi="Calibri" w:cs="David" w:hint="cs"/>
          <w:sz w:val="26"/>
          <w:szCs w:val="26"/>
          <w:rtl/>
        </w:rPr>
        <w:t>, זאת</w:t>
      </w:r>
      <w:r w:rsidR="007A2938">
        <w:rPr>
          <w:rFonts w:ascii="Calibri" w:hAnsi="Calibri" w:cs="David" w:hint="cs"/>
          <w:sz w:val="26"/>
          <w:szCs w:val="26"/>
          <w:rtl/>
        </w:rPr>
        <w:t xml:space="preserve"> לעומת</w:t>
      </w:r>
      <w:r w:rsidR="0050072A">
        <w:rPr>
          <w:rFonts w:ascii="Calibri" w:hAnsi="Calibri" w:cs="David" w:hint="cs"/>
          <w:sz w:val="26"/>
          <w:szCs w:val="26"/>
          <w:rtl/>
        </w:rPr>
        <w:t xml:space="preserve"> </w:t>
      </w:r>
      <w:r w:rsidR="001E3B74">
        <w:rPr>
          <w:rFonts w:ascii="Calibri" w:hAnsi="Calibri" w:cs="David" w:hint="cs"/>
          <w:sz w:val="26"/>
          <w:szCs w:val="26"/>
          <w:rtl/>
        </w:rPr>
        <w:t>74,480</w:t>
      </w:r>
      <w:r w:rsidR="007A2938">
        <w:rPr>
          <w:rFonts w:ascii="Calibri" w:hAnsi="Calibri" w:cs="David" w:hint="cs"/>
          <w:sz w:val="26"/>
          <w:szCs w:val="26"/>
          <w:rtl/>
        </w:rPr>
        <w:t xml:space="preserve"> </w:t>
      </w:r>
      <w:r w:rsidR="003E3CDC">
        <w:rPr>
          <w:rFonts w:ascii="Calibri" w:hAnsi="Calibri" w:cs="David" w:hint="cs"/>
          <w:sz w:val="26"/>
          <w:szCs w:val="26"/>
          <w:rtl/>
        </w:rPr>
        <w:t xml:space="preserve"> בחודש קודם (נתונים מקוריים</w:t>
      </w:r>
      <w:r w:rsidR="003B298A">
        <w:rPr>
          <w:rFonts w:ascii="Calibri" w:hAnsi="Calibri" w:cs="David" w:hint="cs"/>
          <w:sz w:val="26"/>
          <w:szCs w:val="26"/>
          <w:rtl/>
        </w:rPr>
        <w:t xml:space="preserve"> ללא ניתוח עונתיות</w:t>
      </w:r>
      <w:r w:rsidR="003E3CDC">
        <w:rPr>
          <w:rFonts w:ascii="Calibri" w:hAnsi="Calibri" w:cs="David" w:hint="cs"/>
          <w:sz w:val="26"/>
          <w:szCs w:val="26"/>
          <w:rtl/>
        </w:rPr>
        <w:t>).</w:t>
      </w:r>
      <w:r w:rsidR="00853028">
        <w:rPr>
          <w:rFonts w:ascii="Calibri" w:hAnsi="Calibri" w:cs="David" w:hint="cs"/>
          <w:sz w:val="26"/>
          <w:szCs w:val="26"/>
          <w:rtl/>
        </w:rPr>
        <w:t xml:space="preserve"> והם</w:t>
      </w:r>
      <w:r w:rsidR="001E3B74">
        <w:rPr>
          <w:rFonts w:ascii="Calibri" w:hAnsi="Calibri" w:cs="David" w:hint="cs"/>
          <w:sz w:val="26"/>
          <w:szCs w:val="26"/>
          <w:rtl/>
        </w:rPr>
        <w:t xml:space="preserve"> היוו 37.1</w:t>
      </w:r>
      <w:r w:rsidR="00D93965" w:rsidRPr="00D93965">
        <w:rPr>
          <w:rFonts w:ascii="Calibri" w:hAnsi="Calibri" w:cs="David" w:hint="cs"/>
          <w:sz w:val="26"/>
          <w:szCs w:val="26"/>
          <w:rtl/>
        </w:rPr>
        <w:t xml:space="preserve"> מסה"כ דורשי העבודה</w:t>
      </w:r>
      <w:r w:rsidR="00D93965">
        <w:rPr>
          <w:rFonts w:ascii="Calibri" w:hAnsi="Calibri" w:cs="David" w:hint="cs"/>
          <w:sz w:val="26"/>
          <w:szCs w:val="26"/>
          <w:rtl/>
        </w:rPr>
        <w:t>.</w:t>
      </w:r>
    </w:p>
    <w:p w:rsidR="005E1747" w:rsidRPr="00CE1680" w:rsidRDefault="005E1747" w:rsidP="0070264B">
      <w:pPr>
        <w:rPr>
          <w:rFonts w:ascii="Calibri" w:hAnsi="Calibri" w:cs="David"/>
          <w:sz w:val="26"/>
          <w:szCs w:val="26"/>
          <w:rtl/>
        </w:rPr>
      </w:pPr>
    </w:p>
    <w:p w:rsidR="00983AE7" w:rsidRDefault="00983AE7" w:rsidP="00983AE7">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מפוטרים</w:t>
      </w:r>
    </w:p>
    <w:p w:rsidR="00D93965" w:rsidRPr="00D93965" w:rsidRDefault="004710A9" w:rsidP="000E71FA">
      <w:pPr>
        <w:rPr>
          <w:rFonts w:ascii="Calibri" w:hAnsi="Calibri" w:cs="David"/>
          <w:sz w:val="26"/>
          <w:szCs w:val="26"/>
          <w:rtl/>
        </w:rPr>
      </w:pPr>
      <w:r>
        <w:rPr>
          <w:rFonts w:ascii="Calibri" w:hAnsi="Calibri" w:cs="David" w:hint="cs"/>
          <w:sz w:val="26"/>
          <w:szCs w:val="26"/>
          <w:rtl/>
        </w:rPr>
        <w:t xml:space="preserve">בחודש </w:t>
      </w:r>
      <w:r w:rsidR="000E71FA">
        <w:rPr>
          <w:rFonts w:ascii="Calibri" w:hAnsi="Calibri" w:cs="David" w:hint="cs"/>
          <w:sz w:val="26"/>
          <w:szCs w:val="26"/>
          <w:rtl/>
        </w:rPr>
        <w:t>אוגוסט</w:t>
      </w:r>
      <w:r w:rsidR="00D93965">
        <w:rPr>
          <w:rFonts w:ascii="Calibri" w:hAnsi="Calibri" w:cs="David" w:hint="cs"/>
          <w:sz w:val="26"/>
          <w:szCs w:val="26"/>
          <w:rtl/>
        </w:rPr>
        <w:t xml:space="preserve"> </w:t>
      </w:r>
      <w:r w:rsidR="00BE0FE9">
        <w:rPr>
          <w:rFonts w:ascii="Calibri" w:hAnsi="Calibri" w:cs="David" w:hint="cs"/>
          <w:sz w:val="26"/>
          <w:szCs w:val="26"/>
          <w:rtl/>
        </w:rPr>
        <w:t xml:space="preserve"> </w:t>
      </w:r>
      <w:r w:rsidR="00983AE7">
        <w:rPr>
          <w:rFonts w:ascii="Calibri" w:hAnsi="Calibri" w:cs="David" w:hint="cs"/>
          <w:sz w:val="26"/>
          <w:szCs w:val="26"/>
          <w:rtl/>
        </w:rPr>
        <w:t>הסתכם מספרם של המפוטרים</w:t>
      </w:r>
      <w:r w:rsidR="0092569C">
        <w:rPr>
          <w:rFonts w:ascii="Calibri" w:hAnsi="Calibri" w:cs="David" w:hint="cs"/>
          <w:sz w:val="26"/>
          <w:szCs w:val="26"/>
          <w:rtl/>
        </w:rPr>
        <w:t xml:space="preserve"> ב </w:t>
      </w:r>
      <w:r w:rsidR="00133CF8">
        <w:rPr>
          <w:rFonts w:ascii="Calibri" w:hAnsi="Calibri" w:cs="David"/>
          <w:sz w:val="26"/>
          <w:szCs w:val="26"/>
          <w:rtl/>
        </w:rPr>
        <w:t>–</w:t>
      </w:r>
      <w:r w:rsidR="000E71FA">
        <w:rPr>
          <w:rFonts w:ascii="Calibri" w:hAnsi="Calibri" w:cs="David" w:hint="cs"/>
          <w:sz w:val="26"/>
          <w:szCs w:val="26"/>
          <w:rtl/>
        </w:rPr>
        <w:t xml:space="preserve"> 14,414</w:t>
      </w:r>
      <w:r w:rsidR="0054765F">
        <w:rPr>
          <w:rFonts w:ascii="Calibri" w:hAnsi="Calibri" w:cs="David" w:hint="cs"/>
          <w:sz w:val="26"/>
          <w:szCs w:val="26"/>
          <w:rtl/>
        </w:rPr>
        <w:t xml:space="preserve"> </w:t>
      </w:r>
      <w:r w:rsidR="003B298A">
        <w:rPr>
          <w:rFonts w:ascii="Calibri" w:hAnsi="Calibri" w:cs="David" w:hint="cs"/>
          <w:sz w:val="26"/>
          <w:szCs w:val="26"/>
          <w:rtl/>
        </w:rPr>
        <w:t>(נתונים מקוריים ללא ניתוח עונתיות)</w:t>
      </w:r>
      <w:r w:rsidR="00FF3F44">
        <w:rPr>
          <w:rFonts w:ascii="Calibri" w:hAnsi="Calibri" w:cs="David" w:hint="cs"/>
          <w:sz w:val="26"/>
          <w:szCs w:val="26"/>
          <w:rtl/>
        </w:rPr>
        <w:t xml:space="preserve"> </w:t>
      </w:r>
      <w:r w:rsidR="004C457A">
        <w:rPr>
          <w:rFonts w:ascii="Calibri" w:hAnsi="Calibri" w:cs="David" w:hint="cs"/>
          <w:sz w:val="26"/>
          <w:szCs w:val="26"/>
          <w:rtl/>
        </w:rPr>
        <w:t xml:space="preserve"> </w:t>
      </w:r>
      <w:r w:rsidR="00665299">
        <w:rPr>
          <w:rFonts w:ascii="Calibri" w:hAnsi="Calibri" w:cs="David" w:hint="cs"/>
          <w:sz w:val="26"/>
          <w:szCs w:val="26"/>
          <w:rtl/>
        </w:rPr>
        <w:t xml:space="preserve">והם היוו </w:t>
      </w:r>
      <w:r w:rsidR="000E71FA">
        <w:rPr>
          <w:rFonts w:ascii="Calibri" w:hAnsi="Calibri" w:cs="David" w:hint="cs"/>
          <w:sz w:val="26"/>
          <w:szCs w:val="26"/>
          <w:rtl/>
        </w:rPr>
        <w:t>6.4</w:t>
      </w:r>
      <w:r w:rsidR="00FF3F44">
        <w:rPr>
          <w:rFonts w:ascii="Calibri" w:hAnsi="Calibri" w:cs="David" w:hint="cs"/>
          <w:sz w:val="26"/>
          <w:szCs w:val="26"/>
          <w:rtl/>
        </w:rPr>
        <w:t>% מכלל דורשי העבודה.</w:t>
      </w:r>
      <w:r w:rsidR="00D93965">
        <w:rPr>
          <w:rFonts w:ascii="Calibri" w:hAnsi="Calibri" w:cs="David" w:hint="cs"/>
          <w:sz w:val="26"/>
          <w:szCs w:val="26"/>
          <w:rtl/>
        </w:rPr>
        <w:t xml:space="preserve"> </w:t>
      </w:r>
      <w:r w:rsidR="0050072A">
        <w:rPr>
          <w:rFonts w:ascii="Calibri" w:hAnsi="Calibri" w:cs="David" w:hint="cs"/>
          <w:sz w:val="26"/>
          <w:szCs w:val="26"/>
          <w:rtl/>
        </w:rPr>
        <w:t>בחודש יוני</w:t>
      </w:r>
      <w:r w:rsidR="00D93965" w:rsidRPr="00D93965">
        <w:rPr>
          <w:rFonts w:ascii="Calibri" w:hAnsi="Calibri" w:cs="David" w:hint="cs"/>
          <w:sz w:val="26"/>
          <w:szCs w:val="26"/>
          <w:rtl/>
        </w:rPr>
        <w:t xml:space="preserve"> מספרם בנתונים מקוריים עמד על </w:t>
      </w:r>
      <w:r w:rsidR="000E71FA">
        <w:rPr>
          <w:rFonts w:ascii="Calibri" w:hAnsi="Calibri" w:cs="David" w:hint="cs"/>
          <w:sz w:val="26"/>
          <w:szCs w:val="26"/>
          <w:rtl/>
        </w:rPr>
        <w:t>14,511</w:t>
      </w:r>
      <w:r w:rsidR="0054765F">
        <w:rPr>
          <w:rFonts w:ascii="Calibri" w:hAnsi="Calibri" w:cs="David" w:hint="cs"/>
          <w:sz w:val="26"/>
          <w:szCs w:val="26"/>
          <w:rtl/>
        </w:rPr>
        <w:t xml:space="preserve"> </w:t>
      </w:r>
      <w:r w:rsidR="00D93965" w:rsidRPr="00D93965">
        <w:rPr>
          <w:rFonts w:ascii="Calibri" w:hAnsi="Calibri" w:cs="David" w:hint="cs"/>
          <w:sz w:val="26"/>
          <w:szCs w:val="26"/>
          <w:rtl/>
        </w:rPr>
        <w:t xml:space="preserve">והם היוו </w:t>
      </w:r>
      <w:r w:rsidR="000E71FA">
        <w:rPr>
          <w:rFonts w:ascii="Calibri" w:hAnsi="Calibri" w:cs="David" w:hint="cs"/>
          <w:sz w:val="26"/>
          <w:szCs w:val="26"/>
          <w:rtl/>
        </w:rPr>
        <w:t>6.7</w:t>
      </w:r>
      <w:r w:rsidR="00D93965">
        <w:rPr>
          <w:rFonts w:ascii="Calibri" w:hAnsi="Calibri" w:cs="David" w:hint="cs"/>
          <w:sz w:val="26"/>
          <w:szCs w:val="26"/>
          <w:rtl/>
        </w:rPr>
        <w:t xml:space="preserve">% </w:t>
      </w:r>
      <w:r w:rsidR="00D93965" w:rsidRPr="00D93965">
        <w:rPr>
          <w:rFonts w:ascii="Calibri" w:hAnsi="Calibri" w:cs="David" w:hint="cs"/>
          <w:sz w:val="26"/>
          <w:szCs w:val="26"/>
          <w:rtl/>
        </w:rPr>
        <w:t>מסך דורשי העבודה.</w:t>
      </w:r>
    </w:p>
    <w:p w:rsidR="00F116F0" w:rsidRDefault="00F116F0" w:rsidP="00924021">
      <w:pPr>
        <w:spacing w:before="120" w:after="120" w:line="360" w:lineRule="auto"/>
        <w:rPr>
          <w:rFonts w:ascii="Calibri" w:hAnsi="Calibri" w:cs="David"/>
          <w:b/>
          <w:bCs/>
          <w:sz w:val="26"/>
          <w:szCs w:val="26"/>
          <w:u w:val="single"/>
          <w:rtl/>
        </w:rPr>
      </w:pPr>
    </w:p>
    <w:p w:rsidR="00924021" w:rsidRDefault="00924021" w:rsidP="00924021">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דרושים לפי מחוז</w:t>
      </w:r>
    </w:p>
    <w:tbl>
      <w:tblPr>
        <w:bidiVisual/>
        <w:tblW w:w="8152" w:type="dxa"/>
        <w:tblInd w:w="9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980"/>
        <w:gridCol w:w="2172"/>
      </w:tblGrid>
      <w:tr w:rsidR="0060739E" w:rsidRPr="0060739E" w:rsidTr="0060739E">
        <w:trPr>
          <w:trHeight w:val="255"/>
        </w:trPr>
        <w:tc>
          <w:tcPr>
            <w:tcW w:w="5980" w:type="dxa"/>
            <w:shd w:val="clear" w:color="auto" w:fill="auto"/>
            <w:noWrap/>
            <w:hideMark/>
          </w:tcPr>
          <w:p w:rsidR="0060739E" w:rsidRPr="0060739E" w:rsidRDefault="0060739E" w:rsidP="0060739E">
            <w:pPr>
              <w:jc w:val="center"/>
              <w:rPr>
                <w:rFonts w:ascii="Tahoma" w:hAnsi="Tahoma" w:cs="Tahoma"/>
                <w:b/>
                <w:bCs/>
                <w:color w:val="000000"/>
                <w:sz w:val="16"/>
                <w:szCs w:val="16"/>
                <w:lang w:eastAsia="en-US"/>
              </w:rPr>
            </w:pPr>
            <w:r w:rsidRPr="0060739E">
              <w:rPr>
                <w:rFonts w:ascii="Tahoma" w:hAnsi="Tahoma" w:cs="Tahoma"/>
                <w:b/>
                <w:bCs/>
                <w:color w:val="000000"/>
                <w:sz w:val="16"/>
                <w:szCs w:val="16"/>
                <w:rtl/>
                <w:lang w:eastAsia="en-US"/>
              </w:rPr>
              <w:t>דרושים בהזמנות</w:t>
            </w:r>
          </w:p>
        </w:tc>
        <w:tc>
          <w:tcPr>
            <w:tcW w:w="2172" w:type="dxa"/>
            <w:shd w:val="clear" w:color="auto" w:fill="auto"/>
            <w:noWrap/>
            <w:hideMark/>
          </w:tcPr>
          <w:p w:rsidR="0060739E" w:rsidRPr="0060739E" w:rsidRDefault="00972498" w:rsidP="0060739E">
            <w:pPr>
              <w:bidi w:val="0"/>
              <w:jc w:val="center"/>
              <w:rPr>
                <w:rFonts w:ascii="Tahoma" w:hAnsi="Tahoma" w:cs="Tahoma"/>
                <w:b/>
                <w:bCs/>
                <w:color w:val="000000"/>
                <w:sz w:val="16"/>
                <w:szCs w:val="16"/>
                <w:rtl/>
                <w:lang w:eastAsia="en-US"/>
              </w:rPr>
            </w:pPr>
            <w:r>
              <w:rPr>
                <w:rFonts w:ascii="Tahoma" w:hAnsi="Tahoma" w:cs="Tahoma" w:hint="cs"/>
                <w:b/>
                <w:bCs/>
                <w:color w:val="000000"/>
                <w:sz w:val="16"/>
                <w:szCs w:val="16"/>
                <w:rtl/>
                <w:lang w:eastAsia="en-US"/>
              </w:rPr>
              <w:t>אוגוסט</w:t>
            </w:r>
            <w:r w:rsidR="0054765F">
              <w:rPr>
                <w:rFonts w:ascii="Tahoma" w:hAnsi="Tahoma" w:cs="Tahoma" w:hint="cs"/>
                <w:b/>
                <w:bCs/>
                <w:color w:val="000000"/>
                <w:sz w:val="16"/>
                <w:szCs w:val="16"/>
                <w:rtl/>
                <w:lang w:eastAsia="en-US"/>
              </w:rPr>
              <w:t xml:space="preserve"> </w:t>
            </w:r>
            <w:r w:rsidR="00CD4E0C">
              <w:rPr>
                <w:rFonts w:ascii="Tahoma" w:hAnsi="Tahoma" w:cs="Tahoma" w:hint="cs"/>
                <w:b/>
                <w:bCs/>
                <w:color w:val="000000"/>
                <w:sz w:val="16"/>
                <w:szCs w:val="16"/>
                <w:rtl/>
                <w:lang w:eastAsia="en-US"/>
              </w:rPr>
              <w:t xml:space="preserve"> 14</w:t>
            </w:r>
          </w:p>
        </w:tc>
      </w:tr>
      <w:tr w:rsidR="00972498" w:rsidRPr="0060739E" w:rsidTr="00F514EB">
        <w:trPr>
          <w:trHeight w:val="255"/>
        </w:trPr>
        <w:tc>
          <w:tcPr>
            <w:tcW w:w="5980" w:type="dxa"/>
            <w:shd w:val="clear" w:color="000000" w:fill="BFD2E2"/>
            <w:noWrap/>
            <w:hideMark/>
          </w:tcPr>
          <w:p w:rsidR="00972498" w:rsidRPr="0060739E" w:rsidRDefault="00972498" w:rsidP="0060739E">
            <w:pPr>
              <w:rPr>
                <w:rFonts w:ascii="Tahoma" w:hAnsi="Tahoma" w:cs="Tahoma"/>
                <w:color w:val="000000"/>
                <w:sz w:val="16"/>
                <w:szCs w:val="16"/>
                <w:lang w:eastAsia="en-US"/>
              </w:rPr>
            </w:pPr>
            <w:r w:rsidRPr="0060739E">
              <w:rPr>
                <w:rFonts w:ascii="Tahoma" w:hAnsi="Tahoma" w:cs="Tahoma"/>
                <w:color w:val="000000"/>
                <w:sz w:val="16"/>
                <w:szCs w:val="16"/>
                <w:rtl/>
                <w:lang w:eastAsia="en-US"/>
              </w:rPr>
              <w:t>מחוז ש"ת ירושלים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3,544</w:t>
            </w:r>
          </w:p>
        </w:tc>
      </w:tr>
      <w:tr w:rsidR="00972498" w:rsidRPr="0060739E" w:rsidTr="00F514EB">
        <w:trPr>
          <w:trHeight w:val="255"/>
        </w:trPr>
        <w:tc>
          <w:tcPr>
            <w:tcW w:w="5980" w:type="dxa"/>
            <w:shd w:val="clear" w:color="000000" w:fill="BFD2E2"/>
            <w:noWrap/>
            <w:hideMark/>
          </w:tcPr>
          <w:p w:rsidR="00972498" w:rsidRPr="0060739E" w:rsidRDefault="00972498" w:rsidP="0060739E">
            <w:pPr>
              <w:rPr>
                <w:rFonts w:ascii="Tahoma" w:hAnsi="Tahoma" w:cs="Tahoma"/>
                <w:color w:val="000000"/>
                <w:sz w:val="16"/>
                <w:szCs w:val="16"/>
                <w:lang w:eastAsia="en-US"/>
              </w:rPr>
            </w:pPr>
            <w:r w:rsidRPr="0060739E">
              <w:rPr>
                <w:rFonts w:ascii="Tahoma" w:hAnsi="Tahoma" w:cs="Tahoma"/>
                <w:color w:val="000000"/>
                <w:sz w:val="16"/>
                <w:szCs w:val="16"/>
                <w:rtl/>
                <w:lang w:eastAsia="en-US"/>
              </w:rPr>
              <w:t>מחוז ש"ת דן</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6,326</w:t>
            </w:r>
          </w:p>
        </w:tc>
      </w:tr>
      <w:tr w:rsidR="00972498" w:rsidRPr="0060739E" w:rsidTr="00F514EB">
        <w:trPr>
          <w:trHeight w:val="255"/>
        </w:trPr>
        <w:tc>
          <w:tcPr>
            <w:tcW w:w="5980" w:type="dxa"/>
            <w:shd w:val="clear" w:color="000000" w:fill="BFD2E2"/>
            <w:noWrap/>
            <w:hideMark/>
          </w:tcPr>
          <w:p w:rsidR="00972498" w:rsidRPr="0060739E" w:rsidRDefault="00972498" w:rsidP="0060739E">
            <w:pPr>
              <w:rPr>
                <w:rFonts w:ascii="Tahoma" w:hAnsi="Tahoma" w:cs="Tahoma"/>
                <w:color w:val="000000"/>
                <w:sz w:val="16"/>
                <w:szCs w:val="16"/>
                <w:lang w:eastAsia="en-US"/>
              </w:rPr>
            </w:pPr>
            <w:r w:rsidRPr="0060739E">
              <w:rPr>
                <w:rFonts w:ascii="Tahoma" w:hAnsi="Tahoma" w:cs="Tahoma"/>
                <w:color w:val="000000"/>
                <w:sz w:val="16"/>
                <w:szCs w:val="16"/>
                <w:rtl/>
                <w:lang w:eastAsia="en-US"/>
              </w:rPr>
              <w:t>מחוז ש"ת צפון</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3,747</w:t>
            </w:r>
          </w:p>
        </w:tc>
      </w:tr>
      <w:tr w:rsidR="00972498" w:rsidRPr="0060739E" w:rsidTr="00F514EB">
        <w:trPr>
          <w:trHeight w:val="255"/>
        </w:trPr>
        <w:tc>
          <w:tcPr>
            <w:tcW w:w="5980" w:type="dxa"/>
            <w:shd w:val="clear" w:color="000000" w:fill="BFD2E2"/>
            <w:noWrap/>
            <w:hideMark/>
          </w:tcPr>
          <w:p w:rsidR="00972498" w:rsidRPr="0060739E" w:rsidRDefault="00972498" w:rsidP="0060739E">
            <w:pPr>
              <w:rPr>
                <w:rFonts w:ascii="Tahoma" w:hAnsi="Tahoma" w:cs="Tahoma"/>
                <w:color w:val="000000"/>
                <w:sz w:val="16"/>
                <w:szCs w:val="16"/>
                <w:lang w:eastAsia="en-US"/>
              </w:rPr>
            </w:pPr>
            <w:r w:rsidRPr="0060739E">
              <w:rPr>
                <w:rFonts w:ascii="Tahoma" w:hAnsi="Tahoma" w:cs="Tahoma"/>
                <w:color w:val="000000"/>
                <w:sz w:val="16"/>
                <w:szCs w:val="16"/>
                <w:rtl/>
                <w:lang w:eastAsia="en-US"/>
              </w:rPr>
              <w:t>מחוז ש"ת שרון ועמקים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2,601</w:t>
            </w:r>
          </w:p>
        </w:tc>
      </w:tr>
      <w:tr w:rsidR="00972498" w:rsidRPr="0060739E" w:rsidTr="00F514EB">
        <w:trPr>
          <w:trHeight w:val="255"/>
        </w:trPr>
        <w:tc>
          <w:tcPr>
            <w:tcW w:w="5980" w:type="dxa"/>
            <w:shd w:val="clear" w:color="000000" w:fill="BFD2E2"/>
            <w:noWrap/>
            <w:hideMark/>
          </w:tcPr>
          <w:p w:rsidR="00972498" w:rsidRPr="0060739E" w:rsidRDefault="00972498" w:rsidP="0060739E">
            <w:pPr>
              <w:rPr>
                <w:rFonts w:ascii="Tahoma" w:hAnsi="Tahoma" w:cs="Tahoma"/>
                <w:color w:val="000000"/>
                <w:sz w:val="16"/>
                <w:szCs w:val="16"/>
                <w:lang w:eastAsia="en-US"/>
              </w:rPr>
            </w:pPr>
            <w:r w:rsidRPr="0060739E">
              <w:rPr>
                <w:rFonts w:ascii="Tahoma" w:hAnsi="Tahoma" w:cs="Tahoma"/>
                <w:color w:val="000000"/>
                <w:sz w:val="16"/>
                <w:szCs w:val="16"/>
                <w:rtl/>
                <w:lang w:eastAsia="en-US"/>
              </w:rPr>
              <w:t>מחוז ש"ת דרום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2,999</w:t>
            </w:r>
          </w:p>
        </w:tc>
      </w:tr>
      <w:tr w:rsidR="00972498" w:rsidRPr="0060739E" w:rsidTr="00F514EB">
        <w:trPr>
          <w:trHeight w:val="255"/>
        </w:trPr>
        <w:tc>
          <w:tcPr>
            <w:tcW w:w="5980" w:type="dxa"/>
            <w:shd w:val="clear" w:color="000000" w:fill="DFDFDF"/>
            <w:noWrap/>
            <w:hideMark/>
          </w:tcPr>
          <w:p w:rsidR="00972498" w:rsidRPr="0060739E" w:rsidRDefault="00972498" w:rsidP="0060739E">
            <w:pPr>
              <w:rPr>
                <w:rFonts w:ascii="Tahoma" w:hAnsi="Tahoma" w:cs="Tahoma"/>
                <w:b/>
                <w:bCs/>
                <w:color w:val="000000"/>
                <w:sz w:val="16"/>
                <w:szCs w:val="16"/>
                <w:lang w:eastAsia="en-US"/>
              </w:rPr>
            </w:pPr>
            <w:r>
              <w:rPr>
                <w:rFonts w:ascii="Tahoma" w:hAnsi="Tahoma" w:cs="Tahoma" w:hint="cs"/>
                <w:b/>
                <w:bCs/>
                <w:color w:val="000000"/>
                <w:sz w:val="16"/>
                <w:szCs w:val="16"/>
                <w:rtl/>
                <w:lang w:eastAsia="en-US"/>
              </w:rPr>
              <w:t>סה"כ ארצי</w:t>
            </w:r>
          </w:p>
        </w:tc>
        <w:tc>
          <w:tcPr>
            <w:tcW w:w="2172" w:type="dxa"/>
            <w:shd w:val="clear" w:color="auto" w:fill="auto"/>
            <w:noWrap/>
          </w:tcPr>
          <w:p w:rsidR="00972498" w:rsidRDefault="00972498" w:rsidP="00972498">
            <w:pPr>
              <w:bidi w:val="0"/>
              <w:jc w:val="center"/>
              <w:rPr>
                <w:rFonts w:ascii="Tahoma" w:hAnsi="Tahoma" w:cs="Tahoma"/>
                <w:b/>
                <w:bCs/>
                <w:color w:val="000000"/>
                <w:sz w:val="16"/>
                <w:szCs w:val="16"/>
              </w:rPr>
            </w:pPr>
            <w:r>
              <w:rPr>
                <w:rFonts w:ascii="Tahoma" w:hAnsi="Tahoma" w:cs="Tahoma"/>
                <w:b/>
                <w:bCs/>
                <w:color w:val="000000"/>
                <w:sz w:val="16"/>
                <w:szCs w:val="16"/>
              </w:rPr>
              <w:t>19,222</w:t>
            </w:r>
          </w:p>
        </w:tc>
      </w:tr>
    </w:tbl>
    <w:p w:rsidR="00014411" w:rsidRDefault="00014411" w:rsidP="00014411">
      <w:pPr>
        <w:spacing w:before="120" w:after="120" w:line="360" w:lineRule="auto"/>
        <w:rPr>
          <w:rFonts w:ascii="Calibri" w:hAnsi="Calibri" w:cs="David"/>
          <w:b/>
          <w:bCs/>
          <w:sz w:val="26"/>
          <w:szCs w:val="26"/>
          <w:u w:val="single"/>
          <w:rtl/>
        </w:rPr>
      </w:pPr>
    </w:p>
    <w:p w:rsidR="00DB6D5E" w:rsidRDefault="00924021" w:rsidP="00DB6D5E">
      <w:pPr>
        <w:spacing w:before="120" w:after="120" w:line="360" w:lineRule="auto"/>
        <w:rPr>
          <w:rFonts w:ascii="Calibri" w:hAnsi="Calibri" w:cs="David"/>
          <w:b/>
          <w:bCs/>
          <w:sz w:val="26"/>
          <w:szCs w:val="26"/>
          <w:u w:val="single"/>
          <w:rtl/>
        </w:rPr>
      </w:pPr>
      <w:r>
        <w:rPr>
          <w:rFonts w:ascii="Calibri" w:hAnsi="Calibri" w:cs="David" w:hint="cs"/>
          <w:b/>
          <w:bCs/>
          <w:sz w:val="26"/>
          <w:szCs w:val="26"/>
          <w:u w:val="single"/>
          <w:rtl/>
        </w:rPr>
        <w:t>התפלגות דרושים לפי קבוצות מקצוע</w:t>
      </w:r>
    </w:p>
    <w:tbl>
      <w:tblPr>
        <w:bidiVisual/>
        <w:tblW w:w="8152" w:type="dxa"/>
        <w:tblInd w:w="9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980"/>
        <w:gridCol w:w="2172"/>
      </w:tblGrid>
      <w:tr w:rsidR="0060739E" w:rsidRPr="0060739E" w:rsidTr="000B29CD">
        <w:trPr>
          <w:trHeight w:val="255"/>
        </w:trPr>
        <w:tc>
          <w:tcPr>
            <w:tcW w:w="5980" w:type="dxa"/>
            <w:shd w:val="clear" w:color="auto" w:fill="auto"/>
            <w:noWrap/>
            <w:hideMark/>
          </w:tcPr>
          <w:p w:rsidR="0060739E" w:rsidRPr="0060739E" w:rsidRDefault="0060739E" w:rsidP="000B29CD">
            <w:pPr>
              <w:jc w:val="center"/>
              <w:rPr>
                <w:rFonts w:ascii="Tahoma" w:hAnsi="Tahoma" w:cs="Tahoma"/>
                <w:b/>
                <w:bCs/>
                <w:color w:val="000000"/>
                <w:sz w:val="16"/>
                <w:szCs w:val="16"/>
                <w:lang w:eastAsia="en-US"/>
              </w:rPr>
            </w:pPr>
            <w:r w:rsidRPr="0060739E">
              <w:rPr>
                <w:rFonts w:ascii="Tahoma" w:hAnsi="Tahoma" w:cs="Tahoma"/>
                <w:b/>
                <w:bCs/>
                <w:color w:val="000000"/>
                <w:sz w:val="16"/>
                <w:szCs w:val="16"/>
                <w:rtl/>
                <w:lang w:eastAsia="en-US"/>
              </w:rPr>
              <w:t>דרושים בהזמנות</w:t>
            </w:r>
          </w:p>
        </w:tc>
        <w:tc>
          <w:tcPr>
            <w:tcW w:w="2172" w:type="dxa"/>
            <w:shd w:val="clear" w:color="auto" w:fill="auto"/>
            <w:noWrap/>
            <w:hideMark/>
          </w:tcPr>
          <w:p w:rsidR="0060739E" w:rsidRPr="0060739E" w:rsidRDefault="00972498" w:rsidP="000B29CD">
            <w:pPr>
              <w:bidi w:val="0"/>
              <w:jc w:val="center"/>
              <w:rPr>
                <w:rFonts w:ascii="Tahoma" w:hAnsi="Tahoma" w:cs="Tahoma"/>
                <w:b/>
                <w:bCs/>
                <w:color w:val="000000"/>
                <w:sz w:val="16"/>
                <w:szCs w:val="16"/>
                <w:rtl/>
                <w:lang w:eastAsia="en-US"/>
              </w:rPr>
            </w:pPr>
            <w:r>
              <w:rPr>
                <w:rFonts w:ascii="Tahoma" w:hAnsi="Tahoma" w:cs="Tahoma" w:hint="cs"/>
                <w:b/>
                <w:bCs/>
                <w:color w:val="000000"/>
                <w:sz w:val="16"/>
                <w:szCs w:val="16"/>
                <w:rtl/>
                <w:lang w:eastAsia="en-US"/>
              </w:rPr>
              <w:t>אוגוסט</w:t>
            </w:r>
            <w:r w:rsidR="00AA1350">
              <w:rPr>
                <w:rFonts w:ascii="Tahoma" w:hAnsi="Tahoma" w:cs="Tahoma" w:hint="cs"/>
                <w:b/>
                <w:bCs/>
                <w:color w:val="000000"/>
                <w:sz w:val="16"/>
                <w:szCs w:val="16"/>
                <w:rtl/>
                <w:lang w:eastAsia="en-US"/>
              </w:rPr>
              <w:t xml:space="preserve"> 14</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עובדים בלתי-מקצועיים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5,584</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עובדים מקצועיים בתעשייה (אריזה, זכוכית, פלסטיק, תחבורה, ואחרים)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1,628</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סוכנים, עובדי מכירות ועובדי שירותים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5,269</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מנהלים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191</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הנדסאים, טכנאים, אחיות, מורים ובעלי מקצועות חופשיים וטכניים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1,041</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בעלי משלח יד אקדמי (מדעים, מהנדסים, רופאים, עו"ד, מרצים ואחרים)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332</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עובדים מקצועיים בתעשייה (דפוס, טקסטיל, מזון, נייר, עץ, כימיה ואחרים)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810</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עובדים מקצועיים בתעשייה (בינוי, חשמל, מכונאות, מתכת ואחרים)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1,596</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עובדים מקצועיים בחקלאות</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131</w:t>
            </w:r>
          </w:p>
        </w:tc>
      </w:tr>
      <w:tr w:rsidR="00972498" w:rsidRPr="0060739E" w:rsidTr="00F514EB">
        <w:trPr>
          <w:trHeight w:val="255"/>
        </w:trPr>
        <w:tc>
          <w:tcPr>
            <w:tcW w:w="5980" w:type="dxa"/>
            <w:shd w:val="clear" w:color="000000" w:fill="BFD2E2"/>
            <w:noWrap/>
            <w:hideMark/>
          </w:tcPr>
          <w:p w:rsidR="00972498" w:rsidRPr="0060739E" w:rsidRDefault="00972498" w:rsidP="000B29CD">
            <w:pPr>
              <w:rPr>
                <w:rFonts w:ascii="Tahoma" w:hAnsi="Tahoma" w:cs="Tahoma"/>
                <w:color w:val="000000"/>
                <w:sz w:val="16"/>
                <w:szCs w:val="16"/>
                <w:lang w:eastAsia="en-US"/>
              </w:rPr>
            </w:pPr>
            <w:r w:rsidRPr="0060739E">
              <w:rPr>
                <w:rFonts w:ascii="Tahoma" w:hAnsi="Tahoma" w:cs="Tahoma"/>
                <w:color w:val="000000"/>
                <w:sz w:val="16"/>
                <w:szCs w:val="16"/>
                <w:rtl/>
                <w:lang w:eastAsia="en-US"/>
              </w:rPr>
              <w:t>קטגוריה: עובדי פקידות, קופאים ומחסנאים</w:t>
            </w:r>
          </w:p>
        </w:tc>
        <w:tc>
          <w:tcPr>
            <w:tcW w:w="2172" w:type="dxa"/>
            <w:shd w:val="clear" w:color="auto" w:fill="auto"/>
            <w:noWrap/>
          </w:tcPr>
          <w:p w:rsidR="00972498" w:rsidRDefault="00972498" w:rsidP="00972498">
            <w:pPr>
              <w:bidi w:val="0"/>
              <w:jc w:val="center"/>
              <w:rPr>
                <w:rFonts w:ascii="Tahoma" w:hAnsi="Tahoma" w:cs="Tahoma"/>
                <w:color w:val="000000"/>
                <w:sz w:val="16"/>
                <w:szCs w:val="16"/>
              </w:rPr>
            </w:pPr>
            <w:r>
              <w:rPr>
                <w:rFonts w:ascii="Tahoma" w:hAnsi="Tahoma" w:cs="Tahoma"/>
                <w:color w:val="000000"/>
                <w:sz w:val="16"/>
                <w:szCs w:val="16"/>
              </w:rPr>
              <w:t>2,634</w:t>
            </w:r>
          </w:p>
        </w:tc>
      </w:tr>
      <w:tr w:rsidR="00972498" w:rsidRPr="0060739E" w:rsidTr="00F514EB">
        <w:trPr>
          <w:trHeight w:val="255"/>
        </w:trPr>
        <w:tc>
          <w:tcPr>
            <w:tcW w:w="5980" w:type="dxa"/>
            <w:shd w:val="clear" w:color="000000" w:fill="DFDFDF"/>
            <w:noWrap/>
            <w:hideMark/>
          </w:tcPr>
          <w:p w:rsidR="00972498" w:rsidRPr="0060739E" w:rsidRDefault="00972498" w:rsidP="000B29CD">
            <w:pPr>
              <w:rPr>
                <w:rFonts w:ascii="Tahoma" w:hAnsi="Tahoma" w:cs="Tahoma"/>
                <w:b/>
                <w:bCs/>
                <w:color w:val="000000"/>
                <w:sz w:val="16"/>
                <w:szCs w:val="16"/>
                <w:lang w:eastAsia="en-US"/>
              </w:rPr>
            </w:pPr>
            <w:r w:rsidRPr="0060739E">
              <w:rPr>
                <w:rFonts w:ascii="Tahoma" w:hAnsi="Tahoma" w:cs="Tahoma"/>
                <w:b/>
                <w:bCs/>
                <w:color w:val="000000"/>
                <w:sz w:val="16"/>
                <w:szCs w:val="16"/>
                <w:rtl/>
                <w:lang w:eastAsia="en-US"/>
              </w:rPr>
              <w:t>עץ המקצועות</w:t>
            </w:r>
          </w:p>
        </w:tc>
        <w:tc>
          <w:tcPr>
            <w:tcW w:w="2172" w:type="dxa"/>
            <w:shd w:val="clear" w:color="auto" w:fill="auto"/>
            <w:noWrap/>
          </w:tcPr>
          <w:p w:rsidR="00972498" w:rsidRDefault="00972498" w:rsidP="00972498">
            <w:pPr>
              <w:bidi w:val="0"/>
              <w:jc w:val="center"/>
              <w:rPr>
                <w:rFonts w:ascii="Tahoma" w:hAnsi="Tahoma" w:cs="Tahoma"/>
                <w:b/>
                <w:bCs/>
                <w:color w:val="000000"/>
                <w:sz w:val="16"/>
                <w:szCs w:val="16"/>
              </w:rPr>
            </w:pPr>
            <w:r>
              <w:rPr>
                <w:rFonts w:ascii="Tahoma" w:hAnsi="Tahoma" w:cs="Tahoma"/>
                <w:b/>
                <w:bCs/>
                <w:color w:val="000000"/>
                <w:sz w:val="16"/>
                <w:szCs w:val="16"/>
              </w:rPr>
              <w:t>19,222</w:t>
            </w:r>
          </w:p>
        </w:tc>
      </w:tr>
    </w:tbl>
    <w:p w:rsidR="00542039" w:rsidRDefault="00542039" w:rsidP="003A2DD8">
      <w:pPr>
        <w:spacing w:before="120" w:after="120" w:line="360" w:lineRule="auto"/>
        <w:rPr>
          <w:rFonts w:ascii="Calibri" w:hAnsi="Calibri" w:cs="David"/>
          <w:sz w:val="22"/>
          <w:szCs w:val="22"/>
          <w:rtl/>
        </w:rPr>
      </w:pPr>
    </w:p>
    <w:p w:rsidR="00D84DF7" w:rsidRDefault="00A03EF8" w:rsidP="00A03EF8">
      <w:pPr>
        <w:spacing w:before="120" w:after="120" w:line="360" w:lineRule="auto"/>
        <w:rPr>
          <w:rFonts w:ascii="Calibri" w:hAnsi="Calibri" w:cs="David"/>
          <w:sz w:val="22"/>
          <w:szCs w:val="22"/>
          <w:rtl/>
        </w:rPr>
      </w:pPr>
      <w:r>
        <w:rPr>
          <w:rFonts w:ascii="Calibri" w:hAnsi="Calibri" w:cs="David" w:hint="cs"/>
          <w:sz w:val="22"/>
          <w:szCs w:val="22"/>
          <w:rtl/>
        </w:rPr>
        <w:t xml:space="preserve">נתונים נוספים ראה באתר </w:t>
      </w:r>
      <w:r w:rsidR="00D43F2C">
        <w:rPr>
          <w:rFonts w:ascii="Calibri" w:hAnsi="Calibri" w:cs="David" w:hint="cs"/>
          <w:sz w:val="22"/>
          <w:szCs w:val="22"/>
          <w:rtl/>
        </w:rPr>
        <w:t>האינטרנט</w:t>
      </w:r>
    </w:p>
    <w:p w:rsidR="00A03EF8" w:rsidRPr="00D84DF7" w:rsidRDefault="00A03EF8" w:rsidP="003A2DD8">
      <w:pPr>
        <w:spacing w:before="120" w:after="120" w:line="360" w:lineRule="auto"/>
        <w:rPr>
          <w:rFonts w:ascii="Calibri" w:hAnsi="Calibri" w:cs="David"/>
          <w:sz w:val="22"/>
          <w:szCs w:val="22"/>
          <w:rtl/>
        </w:rPr>
      </w:pPr>
      <w:r w:rsidRPr="00A03EF8">
        <w:rPr>
          <w:rFonts w:ascii="Calibri" w:hAnsi="Calibri" w:cs="David"/>
          <w:sz w:val="22"/>
          <w:szCs w:val="22"/>
        </w:rPr>
        <w:t>http://www.taasuka.gov.il/Taasuka/Employment+Statics/2014</w:t>
      </w:r>
      <w:r w:rsidRPr="00A03EF8">
        <w:rPr>
          <w:rFonts w:ascii="Calibri" w:hAnsi="Calibri" w:cs="David"/>
          <w:sz w:val="22"/>
          <w:szCs w:val="22"/>
          <w:rtl/>
        </w:rPr>
        <w:t>/</w:t>
      </w:r>
    </w:p>
    <w:p w:rsidR="00A03EF8" w:rsidRDefault="00A03EF8" w:rsidP="00A03EF8">
      <w:pPr>
        <w:tabs>
          <w:tab w:val="left" w:pos="7058"/>
        </w:tabs>
        <w:rPr>
          <w:rFonts w:cs="David"/>
          <w:b/>
          <w:bCs/>
          <w:sz w:val="22"/>
          <w:szCs w:val="22"/>
          <w:u w:val="single"/>
          <w:rtl/>
        </w:rPr>
      </w:pPr>
      <w:r w:rsidRPr="006B5E37">
        <w:rPr>
          <w:rFonts w:cs="David" w:hint="cs"/>
          <w:b/>
          <w:bCs/>
          <w:sz w:val="22"/>
          <w:szCs w:val="22"/>
          <w:u w:val="single"/>
          <w:rtl/>
        </w:rPr>
        <w:t xml:space="preserve">הגדרות: </w:t>
      </w:r>
    </w:p>
    <w:p w:rsidR="00A03EF8" w:rsidRPr="006B5E37" w:rsidRDefault="00A03EF8" w:rsidP="00A03EF8">
      <w:pPr>
        <w:tabs>
          <w:tab w:val="left" w:pos="7058"/>
        </w:tabs>
        <w:rPr>
          <w:rFonts w:cs="David"/>
          <w:b/>
          <w:bCs/>
          <w:sz w:val="22"/>
          <w:szCs w:val="22"/>
          <w:u w:val="single"/>
          <w:rtl/>
        </w:rPr>
      </w:pPr>
    </w:p>
    <w:p w:rsidR="00A03EF8" w:rsidRDefault="00A03EF8" w:rsidP="00A03EF8">
      <w:pPr>
        <w:tabs>
          <w:tab w:val="left" w:pos="-2920"/>
        </w:tabs>
        <w:spacing w:line="360" w:lineRule="auto"/>
        <w:ind w:left="482" w:hanging="482"/>
        <w:rPr>
          <w:rFonts w:cs="David"/>
          <w:sz w:val="20"/>
          <w:szCs w:val="20"/>
          <w:rtl/>
        </w:rPr>
      </w:pPr>
      <w:r w:rsidRPr="006B1C9C">
        <w:rPr>
          <w:rFonts w:cs="David" w:hint="cs"/>
          <w:sz w:val="20"/>
          <w:szCs w:val="20"/>
          <w:rtl/>
        </w:rPr>
        <w:t>1.</w:t>
      </w:r>
      <w:r w:rsidRPr="006B1C9C">
        <w:rPr>
          <w:rFonts w:cs="David" w:hint="cs"/>
          <w:sz w:val="20"/>
          <w:szCs w:val="20"/>
          <w:rtl/>
        </w:rPr>
        <w:tab/>
      </w:r>
      <w:r w:rsidRPr="006B1C9C">
        <w:rPr>
          <w:rFonts w:cs="David" w:hint="cs"/>
          <w:b/>
          <w:bCs/>
          <w:sz w:val="20"/>
          <w:szCs w:val="20"/>
          <w:rtl/>
        </w:rPr>
        <w:t>דורש עבודה</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תושב ישראל שהתייצב בלשכת שרות התעסוקה באזור מגוריו לפחות פעם אחת בחודש הדיווח.</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2.</w:t>
      </w:r>
      <w:r>
        <w:rPr>
          <w:rFonts w:cs="David" w:hint="cs"/>
          <w:sz w:val="20"/>
          <w:szCs w:val="20"/>
          <w:rtl/>
        </w:rPr>
        <w:t xml:space="preserve"> </w:t>
      </w:r>
      <w:r>
        <w:rPr>
          <w:rFonts w:cs="David" w:hint="cs"/>
          <w:sz w:val="20"/>
          <w:szCs w:val="20"/>
          <w:rtl/>
        </w:rPr>
        <w:tab/>
      </w:r>
      <w:r w:rsidRPr="006B1C9C">
        <w:rPr>
          <w:rFonts w:cs="David" w:hint="cs"/>
          <w:b/>
          <w:bCs/>
          <w:sz w:val="20"/>
          <w:szCs w:val="20"/>
          <w:rtl/>
        </w:rPr>
        <w:t>דורש עבודה חדש</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דורש עבודה אשר במשך 12 החודשים הקודמים לחודש הדיווח לא התייצב בלשכת שרות התעסוקה. </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3.</w:t>
      </w:r>
      <w:r w:rsidRPr="006B1C9C">
        <w:rPr>
          <w:rFonts w:cs="David" w:hint="cs"/>
          <w:sz w:val="20"/>
          <w:szCs w:val="20"/>
          <w:rtl/>
        </w:rPr>
        <w:tab/>
      </w:r>
      <w:r w:rsidRPr="00E25308">
        <w:rPr>
          <w:rFonts w:cs="David" w:hint="cs"/>
          <w:b/>
          <w:bCs/>
          <w:sz w:val="20"/>
          <w:szCs w:val="20"/>
          <w:rtl/>
        </w:rPr>
        <w:t>מובטל</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דורש עבודה שצבר מעל יום אבטלה אחד בחודש הדיווח.(עד חודש פברואר 2013  פורסם </w:t>
      </w:r>
      <w:r w:rsidRPr="006B1C9C">
        <w:rPr>
          <w:rFonts w:cs="David"/>
          <w:sz w:val="20"/>
          <w:szCs w:val="20"/>
          <w:rtl/>
        </w:rPr>
        <w:t>–</w:t>
      </w:r>
      <w:r w:rsidRPr="006B1C9C">
        <w:rPr>
          <w:rFonts w:cs="David" w:hint="cs"/>
          <w:sz w:val="20"/>
          <w:szCs w:val="20"/>
          <w:rtl/>
        </w:rPr>
        <w:t>"מעל 2 ימי אבטלה"</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4.</w:t>
      </w:r>
      <w:r w:rsidRPr="006B1C9C">
        <w:rPr>
          <w:rFonts w:cs="David" w:hint="cs"/>
          <w:sz w:val="20"/>
          <w:szCs w:val="20"/>
          <w:rtl/>
        </w:rPr>
        <w:tab/>
      </w:r>
      <w:r w:rsidRPr="006B1C9C">
        <w:rPr>
          <w:rFonts w:cs="David" w:hint="cs"/>
          <w:b/>
          <w:bCs/>
          <w:sz w:val="20"/>
          <w:szCs w:val="20"/>
          <w:rtl/>
        </w:rPr>
        <w:t>מפוטר</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דורש עבודה חדש אשר דיווח כי סיבת התייצבותו בלשכת שירות התעסוקה היא פיטורין.</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5.</w:t>
      </w:r>
      <w:r w:rsidRPr="006B1C9C">
        <w:rPr>
          <w:rFonts w:cs="David" w:hint="cs"/>
          <w:sz w:val="20"/>
          <w:szCs w:val="20"/>
          <w:rtl/>
        </w:rPr>
        <w:tab/>
      </w:r>
      <w:r w:rsidRPr="006B1C9C">
        <w:rPr>
          <w:rFonts w:cs="David" w:hint="cs"/>
          <w:b/>
          <w:bCs/>
          <w:sz w:val="20"/>
          <w:szCs w:val="20"/>
          <w:rtl/>
        </w:rPr>
        <w:t>נתונים מקוריים</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נתונים כפי שנרשמו במערכת המחשוב של שירות התעסוקה</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6.</w:t>
      </w:r>
      <w:r w:rsidRPr="006B1C9C">
        <w:rPr>
          <w:rFonts w:cs="David" w:hint="cs"/>
          <w:sz w:val="20"/>
          <w:szCs w:val="20"/>
          <w:rtl/>
        </w:rPr>
        <w:tab/>
      </w:r>
      <w:r w:rsidRPr="006B1C9C">
        <w:rPr>
          <w:rFonts w:cs="David" w:hint="cs"/>
          <w:b/>
          <w:bCs/>
          <w:sz w:val="20"/>
          <w:szCs w:val="20"/>
          <w:rtl/>
        </w:rPr>
        <w:t xml:space="preserve">נתונים </w:t>
      </w:r>
      <w:proofErr w:type="spellStart"/>
      <w:r w:rsidRPr="006B1C9C">
        <w:rPr>
          <w:rFonts w:cs="David" w:hint="cs"/>
          <w:b/>
          <w:bCs/>
          <w:sz w:val="20"/>
          <w:szCs w:val="20"/>
          <w:rtl/>
        </w:rPr>
        <w:t>מנוכי</w:t>
      </w:r>
      <w:proofErr w:type="spellEnd"/>
      <w:r w:rsidRPr="006B1C9C">
        <w:rPr>
          <w:rFonts w:cs="David" w:hint="cs"/>
          <w:b/>
          <w:bCs/>
          <w:sz w:val="20"/>
          <w:szCs w:val="20"/>
          <w:rtl/>
        </w:rPr>
        <w:t xml:space="preserve"> עונתיות</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נתונים מקוריים לאחר ניכוי עונתיות כפי שחושב על ידי הלשכה המרכזית לסטטיסטיקה</w:t>
      </w:r>
    </w:p>
    <w:p w:rsidR="00A03EF8" w:rsidRPr="006B1C9C" w:rsidRDefault="00A03EF8" w:rsidP="00A03EF8">
      <w:pPr>
        <w:tabs>
          <w:tab w:val="left" w:pos="7058"/>
        </w:tabs>
        <w:spacing w:line="360" w:lineRule="auto"/>
        <w:ind w:left="482" w:hanging="482"/>
        <w:rPr>
          <w:rFonts w:cs="David"/>
          <w:sz w:val="20"/>
          <w:szCs w:val="20"/>
          <w:rtl/>
        </w:rPr>
      </w:pPr>
      <w:r w:rsidRPr="006B1C9C">
        <w:rPr>
          <w:rFonts w:cs="David" w:hint="cs"/>
          <w:sz w:val="20"/>
          <w:szCs w:val="20"/>
          <w:rtl/>
        </w:rPr>
        <w:t>7.</w:t>
      </w:r>
      <w:r w:rsidRPr="006B1C9C">
        <w:rPr>
          <w:rFonts w:cs="David" w:hint="cs"/>
          <w:sz w:val="20"/>
          <w:szCs w:val="20"/>
          <w:rtl/>
        </w:rPr>
        <w:tab/>
      </w:r>
      <w:r w:rsidRPr="006B1C9C">
        <w:rPr>
          <w:rFonts w:cs="David" w:hint="cs"/>
          <w:b/>
          <w:bCs/>
          <w:sz w:val="20"/>
          <w:szCs w:val="20"/>
          <w:rtl/>
        </w:rPr>
        <w:t>נתוני מגמה</w:t>
      </w:r>
      <w:r w:rsidRPr="006B1C9C">
        <w:rPr>
          <w:rFonts w:cs="David" w:hint="cs"/>
          <w:sz w:val="20"/>
          <w:szCs w:val="20"/>
          <w:rtl/>
        </w:rPr>
        <w:t xml:space="preserve"> </w:t>
      </w:r>
      <w:r w:rsidRPr="006B1C9C">
        <w:rPr>
          <w:rFonts w:cs="David"/>
          <w:sz w:val="20"/>
          <w:szCs w:val="20"/>
          <w:rtl/>
        </w:rPr>
        <w:t>–</w:t>
      </w:r>
      <w:r w:rsidRPr="006B1C9C">
        <w:rPr>
          <w:rFonts w:cs="David" w:hint="cs"/>
          <w:sz w:val="20"/>
          <w:szCs w:val="20"/>
          <w:rtl/>
        </w:rPr>
        <w:t xml:space="preserve"> נתונים </w:t>
      </w:r>
      <w:proofErr w:type="spellStart"/>
      <w:r w:rsidRPr="006B1C9C">
        <w:rPr>
          <w:rFonts w:cs="David" w:hint="cs"/>
          <w:sz w:val="20"/>
          <w:szCs w:val="20"/>
          <w:rtl/>
        </w:rPr>
        <w:t>מנוכי</w:t>
      </w:r>
      <w:proofErr w:type="spellEnd"/>
      <w:r w:rsidRPr="006B1C9C">
        <w:rPr>
          <w:rFonts w:cs="David" w:hint="cs"/>
          <w:sz w:val="20"/>
          <w:szCs w:val="20"/>
          <w:rtl/>
        </w:rPr>
        <w:t xml:space="preserve"> עונתיות בניתוח מגמה כפי שחושב על ידי הלשכה המרכזית לסטטיסטיקה    </w:t>
      </w:r>
    </w:p>
    <w:p w:rsidR="00A03EF8" w:rsidRPr="006B1C9C" w:rsidRDefault="00A03EF8" w:rsidP="00A03EF8">
      <w:pPr>
        <w:spacing w:line="360" w:lineRule="auto"/>
        <w:ind w:left="482" w:hanging="482"/>
        <w:rPr>
          <w:rFonts w:cs="David"/>
          <w:sz w:val="20"/>
          <w:szCs w:val="20"/>
        </w:rPr>
      </w:pPr>
      <w:r w:rsidRPr="006B1C9C">
        <w:rPr>
          <w:rFonts w:cs="David" w:hint="cs"/>
          <w:sz w:val="20"/>
          <w:szCs w:val="20"/>
          <w:rtl/>
        </w:rPr>
        <w:t>8.</w:t>
      </w:r>
      <w:r w:rsidRPr="006B1C9C">
        <w:rPr>
          <w:rFonts w:cs="David" w:hint="cs"/>
          <w:sz w:val="20"/>
          <w:szCs w:val="20"/>
          <w:rtl/>
        </w:rPr>
        <w:tab/>
      </w:r>
      <w:r w:rsidRPr="006B1C9C">
        <w:rPr>
          <w:rFonts w:cs="David" w:hint="cs"/>
          <w:b/>
          <w:bCs/>
          <w:sz w:val="20"/>
          <w:szCs w:val="20"/>
          <w:rtl/>
        </w:rPr>
        <w:t xml:space="preserve">בלתי מועסקים </w:t>
      </w:r>
      <w:r w:rsidRPr="006B1C9C">
        <w:rPr>
          <w:rFonts w:cs="David"/>
          <w:b/>
          <w:bCs/>
          <w:sz w:val="20"/>
          <w:szCs w:val="20"/>
          <w:rtl/>
        </w:rPr>
        <w:t>–</w:t>
      </w:r>
      <w:r w:rsidRPr="006B1C9C">
        <w:rPr>
          <w:rFonts w:cs="David" w:hint="cs"/>
          <w:b/>
          <w:bCs/>
          <w:sz w:val="20"/>
          <w:szCs w:val="20"/>
          <w:rtl/>
        </w:rPr>
        <w:t xml:space="preserve"> </w:t>
      </w:r>
      <w:r w:rsidRPr="006B1C9C">
        <w:rPr>
          <w:rFonts w:cs="David" w:hint="cs"/>
          <w:sz w:val="20"/>
          <w:szCs w:val="20"/>
          <w:rtl/>
        </w:rPr>
        <w:t xml:space="preserve">אנשים השייכים </w:t>
      </w:r>
      <w:proofErr w:type="spellStart"/>
      <w:r w:rsidRPr="006B1C9C">
        <w:rPr>
          <w:rFonts w:cs="David" w:hint="cs"/>
          <w:sz w:val="20"/>
          <w:szCs w:val="20"/>
          <w:rtl/>
        </w:rPr>
        <w:t>לכח</w:t>
      </w:r>
      <w:proofErr w:type="spellEnd"/>
      <w:r w:rsidRPr="006B1C9C">
        <w:rPr>
          <w:rFonts w:cs="David" w:hint="cs"/>
          <w:sz w:val="20"/>
          <w:szCs w:val="20"/>
          <w:rtl/>
        </w:rPr>
        <w:t xml:space="preserve">  העבודה, לא עבדו כלל בשבוע הקובע וחיפשו עבודה באופן פעיל ב- 4 השבועות שקדמו לפקידתם בסקר </w:t>
      </w:r>
      <w:proofErr w:type="spellStart"/>
      <w:r w:rsidRPr="006B1C9C">
        <w:rPr>
          <w:rFonts w:cs="David" w:hint="cs"/>
          <w:sz w:val="20"/>
          <w:szCs w:val="20"/>
          <w:rtl/>
        </w:rPr>
        <w:t>כו"א</w:t>
      </w:r>
      <w:proofErr w:type="spellEnd"/>
      <w:r w:rsidRPr="006B1C9C">
        <w:rPr>
          <w:rFonts w:cs="David" w:hint="cs"/>
          <w:sz w:val="20"/>
          <w:szCs w:val="20"/>
          <w:rtl/>
        </w:rPr>
        <w:t xml:space="preserve"> שמבצע  </w:t>
      </w:r>
      <w:proofErr w:type="spellStart"/>
      <w:r w:rsidRPr="006B1C9C">
        <w:rPr>
          <w:rFonts w:cs="David" w:hint="cs"/>
          <w:sz w:val="20"/>
          <w:szCs w:val="20"/>
          <w:rtl/>
        </w:rPr>
        <w:t>הלמ"ס</w:t>
      </w:r>
      <w:proofErr w:type="spellEnd"/>
      <w:r w:rsidRPr="006B1C9C">
        <w:rPr>
          <w:rFonts w:cs="David" w:hint="cs"/>
          <w:sz w:val="20"/>
          <w:szCs w:val="20"/>
          <w:rtl/>
        </w:rPr>
        <w:t xml:space="preserve"> (מקור: נתוני </w:t>
      </w:r>
      <w:proofErr w:type="spellStart"/>
      <w:r w:rsidRPr="006B1C9C">
        <w:rPr>
          <w:rFonts w:cs="David" w:hint="cs"/>
          <w:sz w:val="20"/>
          <w:szCs w:val="20"/>
          <w:rtl/>
        </w:rPr>
        <w:t>למ"ס</w:t>
      </w:r>
      <w:proofErr w:type="spellEnd"/>
      <w:r>
        <w:rPr>
          <w:rFonts w:cs="David" w:hint="cs"/>
          <w:sz w:val="20"/>
          <w:szCs w:val="20"/>
          <w:rtl/>
        </w:rPr>
        <w:t xml:space="preserve">, להגדרות נוספות </w:t>
      </w:r>
      <w:r>
        <w:rPr>
          <w:rFonts w:cs="David"/>
          <w:sz w:val="20"/>
          <w:szCs w:val="20"/>
          <w:rtl/>
        </w:rPr>
        <w:t>–</w:t>
      </w:r>
      <w:r>
        <w:rPr>
          <w:rFonts w:cs="David" w:hint="cs"/>
          <w:sz w:val="20"/>
          <w:szCs w:val="20"/>
          <w:rtl/>
        </w:rPr>
        <w:t xml:space="preserve"> ראה דוחות </w:t>
      </w:r>
      <w:proofErr w:type="spellStart"/>
      <w:r>
        <w:rPr>
          <w:rFonts w:cs="David" w:hint="cs"/>
          <w:sz w:val="20"/>
          <w:szCs w:val="20"/>
          <w:rtl/>
        </w:rPr>
        <w:t>הלמ"ס</w:t>
      </w:r>
      <w:proofErr w:type="spellEnd"/>
      <w:r w:rsidRPr="006B1C9C">
        <w:rPr>
          <w:rFonts w:cs="David" w:hint="cs"/>
          <w:sz w:val="20"/>
          <w:szCs w:val="20"/>
          <w:rtl/>
        </w:rPr>
        <w:t>)</w:t>
      </w:r>
      <w:r>
        <w:rPr>
          <w:rFonts w:cs="David" w:hint="cs"/>
          <w:sz w:val="20"/>
          <w:szCs w:val="20"/>
          <w:rtl/>
        </w:rPr>
        <w:t xml:space="preserve"> </w:t>
      </w:r>
    </w:p>
    <w:p w:rsidR="00A03EF8" w:rsidRPr="006B1C9C" w:rsidRDefault="00A03EF8" w:rsidP="00A03EF8">
      <w:pPr>
        <w:spacing w:line="360" w:lineRule="auto"/>
        <w:ind w:left="482" w:hanging="482"/>
        <w:rPr>
          <w:rFonts w:cs="David"/>
          <w:sz w:val="20"/>
          <w:szCs w:val="20"/>
          <w:rtl/>
        </w:rPr>
      </w:pPr>
      <w:r w:rsidRPr="006B1C9C">
        <w:rPr>
          <w:rFonts w:cs="David" w:hint="cs"/>
          <w:sz w:val="20"/>
          <w:szCs w:val="20"/>
          <w:rtl/>
        </w:rPr>
        <w:t>9.</w:t>
      </w:r>
      <w:r w:rsidRPr="006B1C9C">
        <w:rPr>
          <w:rFonts w:cs="David" w:hint="cs"/>
          <w:sz w:val="20"/>
          <w:szCs w:val="20"/>
          <w:rtl/>
        </w:rPr>
        <w:tab/>
      </w:r>
      <w:r w:rsidRPr="006B1C9C">
        <w:rPr>
          <w:rFonts w:cs="David" w:hint="cs"/>
          <w:b/>
          <w:bCs/>
          <w:sz w:val="20"/>
          <w:szCs w:val="20"/>
          <w:rtl/>
        </w:rPr>
        <w:t xml:space="preserve">שיעור בלתי מועסקים </w:t>
      </w:r>
      <w:r w:rsidRPr="006B1C9C">
        <w:rPr>
          <w:rFonts w:cs="David"/>
          <w:b/>
          <w:bCs/>
          <w:sz w:val="20"/>
          <w:szCs w:val="20"/>
          <w:rtl/>
        </w:rPr>
        <w:t>–</w:t>
      </w:r>
      <w:r w:rsidRPr="006B1C9C">
        <w:rPr>
          <w:rFonts w:cs="David" w:hint="cs"/>
          <w:b/>
          <w:bCs/>
          <w:sz w:val="20"/>
          <w:szCs w:val="20"/>
          <w:rtl/>
        </w:rPr>
        <w:t xml:space="preserve"> </w:t>
      </w:r>
      <w:r w:rsidRPr="006B1C9C">
        <w:rPr>
          <w:rFonts w:cs="David" w:hint="cs"/>
          <w:sz w:val="20"/>
          <w:szCs w:val="20"/>
          <w:rtl/>
        </w:rPr>
        <w:t xml:space="preserve">שיעור הבלתי מועסקים מתוך </w:t>
      </w:r>
      <w:proofErr w:type="spellStart"/>
      <w:r w:rsidRPr="006B1C9C">
        <w:rPr>
          <w:rFonts w:cs="David" w:hint="cs"/>
          <w:sz w:val="20"/>
          <w:szCs w:val="20"/>
          <w:rtl/>
        </w:rPr>
        <w:t>כח</w:t>
      </w:r>
      <w:proofErr w:type="spellEnd"/>
      <w:r w:rsidRPr="006B1C9C">
        <w:rPr>
          <w:rFonts w:cs="David" w:hint="cs"/>
          <w:sz w:val="20"/>
          <w:szCs w:val="20"/>
          <w:rtl/>
        </w:rPr>
        <w:t xml:space="preserve"> העבודה (מקור: נתוני </w:t>
      </w:r>
      <w:proofErr w:type="spellStart"/>
      <w:r w:rsidRPr="006B1C9C">
        <w:rPr>
          <w:rFonts w:cs="David" w:hint="cs"/>
          <w:sz w:val="20"/>
          <w:szCs w:val="20"/>
          <w:rtl/>
        </w:rPr>
        <w:t>למ"ס</w:t>
      </w:r>
      <w:proofErr w:type="spellEnd"/>
      <w:r w:rsidRPr="006B1C9C">
        <w:rPr>
          <w:rFonts w:cs="David" w:hint="cs"/>
          <w:sz w:val="20"/>
          <w:szCs w:val="20"/>
          <w:rtl/>
        </w:rPr>
        <w:t xml:space="preserve">).  </w:t>
      </w:r>
    </w:p>
    <w:p w:rsidR="00A03EF8" w:rsidRPr="006B1C9C" w:rsidRDefault="00A03EF8" w:rsidP="00A03EF8">
      <w:pPr>
        <w:spacing w:line="360" w:lineRule="auto"/>
        <w:ind w:left="482" w:hanging="482"/>
        <w:rPr>
          <w:rFonts w:cs="David"/>
          <w:sz w:val="20"/>
          <w:szCs w:val="20"/>
          <w:rtl/>
        </w:rPr>
      </w:pPr>
      <w:r w:rsidRPr="006B1C9C">
        <w:rPr>
          <w:rFonts w:cs="David" w:hint="cs"/>
          <w:sz w:val="20"/>
          <w:szCs w:val="20"/>
          <w:rtl/>
        </w:rPr>
        <w:lastRenderedPageBreak/>
        <w:t>10.</w:t>
      </w:r>
      <w:r w:rsidRPr="006B1C9C">
        <w:rPr>
          <w:rFonts w:cs="David" w:hint="cs"/>
          <w:b/>
          <w:bCs/>
          <w:sz w:val="20"/>
          <w:szCs w:val="20"/>
          <w:rtl/>
        </w:rPr>
        <w:tab/>
        <w:t>מקבלי דמי אבטלה</w:t>
      </w:r>
      <w:r w:rsidRPr="006B1C9C">
        <w:rPr>
          <w:rFonts w:ascii="Tahoma" w:hAnsi="Tahoma" w:cs="Tahoma" w:hint="cs"/>
          <w:sz w:val="20"/>
          <w:szCs w:val="20"/>
          <w:rtl/>
        </w:rPr>
        <w:t xml:space="preserve"> </w:t>
      </w:r>
      <w:r w:rsidRPr="006B1C9C">
        <w:rPr>
          <w:rFonts w:ascii="Tahoma" w:hAnsi="Tahoma" w:cs="Tahoma"/>
          <w:sz w:val="20"/>
          <w:szCs w:val="20"/>
          <w:rtl/>
        </w:rPr>
        <w:t>–</w:t>
      </w:r>
      <w:r w:rsidRPr="006B1C9C">
        <w:rPr>
          <w:rFonts w:ascii="Tahoma" w:hAnsi="Tahoma" w:cs="Tahoma" w:hint="cs"/>
          <w:sz w:val="20"/>
          <w:szCs w:val="20"/>
          <w:rtl/>
        </w:rPr>
        <w:t xml:space="preserve"> </w:t>
      </w:r>
      <w:r w:rsidRPr="006B1C9C">
        <w:rPr>
          <w:rFonts w:cs="David" w:hint="cs"/>
          <w:sz w:val="20"/>
          <w:szCs w:val="20"/>
          <w:rtl/>
        </w:rPr>
        <w:t>מובטלים בשירות התעסוקה הזכאים לדמי אבטלה כולל מקבלי דמי אבטלה בהכשרה מקצועית (מקור: נתוני המוסד לביטוח לאומי).</w:t>
      </w:r>
    </w:p>
    <w:p w:rsidR="00A03EF8" w:rsidRPr="006B1C9C" w:rsidRDefault="00A03EF8" w:rsidP="00A03EF8">
      <w:pPr>
        <w:spacing w:line="360" w:lineRule="auto"/>
        <w:ind w:left="482" w:hanging="482"/>
        <w:rPr>
          <w:rFonts w:cs="David"/>
          <w:sz w:val="20"/>
          <w:szCs w:val="20"/>
        </w:rPr>
      </w:pPr>
      <w:r w:rsidRPr="006B1C9C">
        <w:rPr>
          <w:rFonts w:cs="David" w:hint="cs"/>
          <w:sz w:val="20"/>
          <w:szCs w:val="20"/>
          <w:rtl/>
        </w:rPr>
        <w:t>11.</w:t>
      </w:r>
      <w:r w:rsidRPr="006B1C9C">
        <w:rPr>
          <w:rFonts w:cs="David" w:hint="cs"/>
          <w:sz w:val="20"/>
          <w:szCs w:val="20"/>
          <w:rtl/>
        </w:rPr>
        <w:tab/>
      </w:r>
      <w:r w:rsidRPr="006B1C9C">
        <w:rPr>
          <w:rFonts w:cs="David" w:hint="cs"/>
          <w:b/>
          <w:bCs/>
          <w:sz w:val="20"/>
          <w:szCs w:val="20"/>
          <w:rtl/>
        </w:rPr>
        <w:t xml:space="preserve">תביעות לאבטלה  (מקור נתוני ביטוח לאומי) </w:t>
      </w:r>
      <w:r w:rsidRPr="006B1C9C">
        <w:rPr>
          <w:rFonts w:cs="David"/>
          <w:b/>
          <w:bCs/>
          <w:sz w:val="20"/>
          <w:szCs w:val="20"/>
          <w:rtl/>
        </w:rPr>
        <w:t>–</w:t>
      </w:r>
      <w:r w:rsidRPr="006B1C9C">
        <w:rPr>
          <w:rFonts w:cs="David" w:hint="cs"/>
          <w:b/>
          <w:bCs/>
          <w:sz w:val="20"/>
          <w:szCs w:val="20"/>
          <w:rtl/>
        </w:rPr>
        <w:t xml:space="preserve"> </w:t>
      </w:r>
      <w:r w:rsidRPr="006B1C9C">
        <w:rPr>
          <w:rFonts w:cs="David" w:hint="cs"/>
          <w:sz w:val="20"/>
          <w:szCs w:val="20"/>
          <w:rtl/>
        </w:rPr>
        <w:t>מובטלים בשירות התעסוקה ולומדים בהכשרה אשר הגישו תביעות לביטוח לאומי לקבלת דמי אבטלה</w:t>
      </w:r>
      <w:r>
        <w:rPr>
          <w:rFonts w:cs="David" w:hint="cs"/>
          <w:sz w:val="20"/>
          <w:szCs w:val="20"/>
          <w:rtl/>
        </w:rPr>
        <w:t xml:space="preserve">. </w:t>
      </w:r>
    </w:p>
    <w:p w:rsidR="00A03EF8" w:rsidRPr="006B1C9C" w:rsidRDefault="00A03EF8" w:rsidP="00A03EF8">
      <w:pPr>
        <w:ind w:left="482" w:hanging="567"/>
        <w:rPr>
          <w:rFonts w:cs="David"/>
          <w:sz w:val="20"/>
          <w:szCs w:val="20"/>
          <w:rtl/>
        </w:rPr>
      </w:pPr>
      <w:r w:rsidRPr="006B1C9C">
        <w:rPr>
          <w:rFonts w:cs="David" w:hint="cs"/>
          <w:sz w:val="20"/>
          <w:szCs w:val="20"/>
          <w:rtl/>
        </w:rPr>
        <w:t>12</w:t>
      </w:r>
      <w:r w:rsidRPr="006B1C9C">
        <w:rPr>
          <w:rFonts w:cs="David"/>
          <w:sz w:val="20"/>
          <w:szCs w:val="20"/>
          <w:rtl/>
        </w:rPr>
        <w:t>.</w:t>
      </w:r>
      <w:r w:rsidRPr="006B1C9C">
        <w:rPr>
          <w:rFonts w:cs="David"/>
          <w:sz w:val="20"/>
          <w:szCs w:val="20"/>
          <w:rtl/>
        </w:rPr>
        <w:tab/>
      </w:r>
      <w:r w:rsidRPr="00D72A0D">
        <w:rPr>
          <w:rFonts w:cs="David"/>
          <w:b/>
          <w:bCs/>
          <w:sz w:val="20"/>
          <w:szCs w:val="20"/>
          <w:rtl/>
        </w:rPr>
        <w:t>הזמנות לעובדים</w:t>
      </w:r>
      <w:r w:rsidRPr="006B1C9C">
        <w:rPr>
          <w:rFonts w:cs="David"/>
          <w:sz w:val="20"/>
          <w:szCs w:val="20"/>
          <w:rtl/>
        </w:rPr>
        <w:t xml:space="preserve"> – מספר הפניות של מעסיקים </w:t>
      </w:r>
      <w:r>
        <w:rPr>
          <w:rFonts w:cs="David" w:hint="cs"/>
          <w:sz w:val="20"/>
          <w:szCs w:val="20"/>
          <w:rtl/>
        </w:rPr>
        <w:t xml:space="preserve">לשירות התעסוקה </w:t>
      </w:r>
      <w:r w:rsidRPr="006B1C9C">
        <w:rPr>
          <w:rFonts w:cs="David"/>
          <w:sz w:val="20"/>
          <w:szCs w:val="20"/>
          <w:rtl/>
        </w:rPr>
        <w:t>בבקשה לעובדים במהלך החודש.</w:t>
      </w:r>
    </w:p>
    <w:p w:rsidR="00A03EF8" w:rsidRPr="006B1C9C" w:rsidRDefault="00A03EF8" w:rsidP="00A03EF8">
      <w:pPr>
        <w:ind w:left="482" w:hanging="567"/>
        <w:rPr>
          <w:rFonts w:cs="David"/>
          <w:sz w:val="20"/>
          <w:szCs w:val="20"/>
          <w:rtl/>
        </w:rPr>
      </w:pPr>
      <w:r w:rsidRPr="006B1C9C">
        <w:rPr>
          <w:rFonts w:cs="David"/>
          <w:sz w:val="20"/>
          <w:szCs w:val="20"/>
          <w:rtl/>
        </w:rPr>
        <w:t>1</w:t>
      </w:r>
      <w:r w:rsidRPr="006B1C9C">
        <w:rPr>
          <w:rFonts w:cs="David" w:hint="cs"/>
          <w:sz w:val="20"/>
          <w:szCs w:val="20"/>
          <w:rtl/>
        </w:rPr>
        <w:t>3</w:t>
      </w:r>
      <w:r w:rsidRPr="006B1C9C">
        <w:rPr>
          <w:rFonts w:cs="David"/>
          <w:sz w:val="20"/>
          <w:szCs w:val="20"/>
          <w:rtl/>
        </w:rPr>
        <w:t>.</w:t>
      </w:r>
      <w:r w:rsidRPr="006B1C9C">
        <w:rPr>
          <w:rFonts w:cs="David"/>
          <w:sz w:val="20"/>
          <w:szCs w:val="20"/>
          <w:rtl/>
        </w:rPr>
        <w:tab/>
      </w:r>
      <w:r w:rsidRPr="00D72A0D">
        <w:rPr>
          <w:rFonts w:cs="David"/>
          <w:b/>
          <w:bCs/>
          <w:sz w:val="20"/>
          <w:szCs w:val="20"/>
          <w:rtl/>
        </w:rPr>
        <w:t>דרושים</w:t>
      </w:r>
      <w:r w:rsidRPr="006B1C9C">
        <w:rPr>
          <w:rFonts w:cs="David"/>
          <w:sz w:val="20"/>
          <w:szCs w:val="20"/>
          <w:rtl/>
        </w:rPr>
        <w:t xml:space="preserve"> – מספר העובדים שביקשו המעסיקים במהלך החודש</w:t>
      </w:r>
      <w:r>
        <w:rPr>
          <w:rFonts w:cs="David" w:hint="cs"/>
          <w:sz w:val="20"/>
          <w:szCs w:val="20"/>
          <w:rtl/>
        </w:rPr>
        <w:t xml:space="preserve"> (הזמנה לעובדים יכולה להכיל מספר דרושים)</w:t>
      </w:r>
      <w:r w:rsidRPr="006B1C9C">
        <w:rPr>
          <w:rFonts w:cs="David"/>
          <w:sz w:val="20"/>
          <w:szCs w:val="20"/>
          <w:rtl/>
        </w:rPr>
        <w:t>.</w:t>
      </w:r>
    </w:p>
    <w:p w:rsidR="00A03EF8" w:rsidRPr="006B1C9C" w:rsidRDefault="00A03EF8" w:rsidP="00A03EF8">
      <w:pPr>
        <w:spacing w:line="360" w:lineRule="auto"/>
        <w:ind w:left="482" w:hanging="567"/>
        <w:rPr>
          <w:rFonts w:cs="David"/>
          <w:sz w:val="20"/>
          <w:szCs w:val="20"/>
          <w:rtl/>
        </w:rPr>
      </w:pPr>
      <w:r w:rsidRPr="006B1C9C">
        <w:rPr>
          <w:rFonts w:cs="David"/>
          <w:sz w:val="20"/>
          <w:szCs w:val="20"/>
          <w:rtl/>
        </w:rPr>
        <w:t>1</w:t>
      </w:r>
      <w:r w:rsidRPr="006B1C9C">
        <w:rPr>
          <w:rFonts w:cs="David" w:hint="cs"/>
          <w:sz w:val="20"/>
          <w:szCs w:val="20"/>
          <w:rtl/>
        </w:rPr>
        <w:t>4</w:t>
      </w:r>
      <w:r w:rsidRPr="006B1C9C">
        <w:rPr>
          <w:rFonts w:cs="David"/>
          <w:sz w:val="20"/>
          <w:szCs w:val="20"/>
          <w:rtl/>
        </w:rPr>
        <w:t>.</w:t>
      </w:r>
      <w:r w:rsidRPr="006B1C9C">
        <w:rPr>
          <w:rFonts w:cs="David"/>
          <w:sz w:val="20"/>
          <w:szCs w:val="20"/>
          <w:rtl/>
        </w:rPr>
        <w:tab/>
      </w:r>
      <w:r w:rsidRPr="00D72A0D">
        <w:rPr>
          <w:rFonts w:cs="David"/>
          <w:b/>
          <w:bCs/>
          <w:sz w:val="20"/>
          <w:szCs w:val="20"/>
          <w:rtl/>
        </w:rPr>
        <w:t>אוישו</w:t>
      </w:r>
      <w:r w:rsidRPr="006B1C9C">
        <w:rPr>
          <w:rFonts w:cs="David"/>
          <w:sz w:val="20"/>
          <w:szCs w:val="20"/>
          <w:rtl/>
        </w:rPr>
        <w:t xml:space="preserve"> – מספר דורשי העבודה שהושמו בעבודה במהלך החודש.</w:t>
      </w:r>
    </w:p>
    <w:p w:rsidR="00A03EF8" w:rsidRPr="006B1C9C" w:rsidRDefault="00A03EF8" w:rsidP="00D9600C">
      <w:pPr>
        <w:spacing w:line="360" w:lineRule="auto"/>
        <w:ind w:left="482" w:hanging="567"/>
        <w:rPr>
          <w:rFonts w:cs="David"/>
          <w:sz w:val="20"/>
          <w:szCs w:val="20"/>
          <w:rtl/>
        </w:rPr>
      </w:pPr>
      <w:r w:rsidRPr="006B1C9C">
        <w:rPr>
          <w:rFonts w:cs="David"/>
          <w:sz w:val="20"/>
          <w:szCs w:val="20"/>
          <w:rtl/>
        </w:rPr>
        <w:t>1</w:t>
      </w:r>
      <w:r w:rsidRPr="006B1C9C">
        <w:rPr>
          <w:rFonts w:cs="David" w:hint="cs"/>
          <w:sz w:val="20"/>
          <w:szCs w:val="20"/>
          <w:rtl/>
        </w:rPr>
        <w:t>6</w:t>
      </w:r>
      <w:r w:rsidRPr="006B1C9C">
        <w:rPr>
          <w:rFonts w:cs="David"/>
          <w:sz w:val="20"/>
          <w:szCs w:val="20"/>
          <w:rtl/>
        </w:rPr>
        <w:t>.</w:t>
      </w:r>
      <w:r w:rsidRPr="006B1C9C">
        <w:rPr>
          <w:rFonts w:cs="David"/>
          <w:sz w:val="20"/>
          <w:szCs w:val="20"/>
          <w:rtl/>
        </w:rPr>
        <w:tab/>
      </w:r>
      <w:r w:rsidRPr="00D72A0D">
        <w:rPr>
          <w:rFonts w:cs="David"/>
          <w:b/>
          <w:bCs/>
          <w:sz w:val="20"/>
          <w:szCs w:val="20"/>
          <w:rtl/>
        </w:rPr>
        <w:t>השמה בתמיכת לשכה</w:t>
      </w:r>
      <w:r w:rsidRPr="006B1C9C">
        <w:rPr>
          <w:rFonts w:cs="David"/>
          <w:sz w:val="20"/>
          <w:szCs w:val="20"/>
          <w:rtl/>
        </w:rPr>
        <w:t xml:space="preserve">- השמה שביצע דורש העבודה בכוחות עצמו </w:t>
      </w:r>
      <w:r>
        <w:rPr>
          <w:rFonts w:cs="David" w:hint="cs"/>
          <w:sz w:val="20"/>
          <w:szCs w:val="20"/>
          <w:rtl/>
        </w:rPr>
        <w:t xml:space="preserve">לאחר שסיים </w:t>
      </w:r>
      <w:r w:rsidR="00EC367B">
        <w:rPr>
          <w:rFonts w:cs="David" w:hint="cs"/>
          <w:sz w:val="20"/>
          <w:szCs w:val="20"/>
          <w:rtl/>
        </w:rPr>
        <w:t xml:space="preserve">פעילות </w:t>
      </w:r>
      <w:r w:rsidRPr="006B1C9C">
        <w:rPr>
          <w:rFonts w:cs="David"/>
          <w:sz w:val="20"/>
          <w:szCs w:val="20"/>
          <w:rtl/>
        </w:rPr>
        <w:t xml:space="preserve">סיוע  </w:t>
      </w:r>
      <w:r w:rsidR="00EC367B">
        <w:rPr>
          <w:rFonts w:cs="David" w:hint="cs"/>
          <w:sz w:val="20"/>
          <w:szCs w:val="20"/>
          <w:rtl/>
        </w:rPr>
        <w:t>ב</w:t>
      </w:r>
      <w:r w:rsidRPr="006B1C9C">
        <w:rPr>
          <w:rFonts w:cs="David"/>
          <w:sz w:val="20"/>
          <w:szCs w:val="20"/>
          <w:rtl/>
        </w:rPr>
        <w:t>שרות התעסוקה</w:t>
      </w:r>
      <w:r w:rsidR="00EC367B">
        <w:rPr>
          <w:rFonts w:cs="David" w:hint="cs"/>
          <w:sz w:val="20"/>
          <w:szCs w:val="20"/>
          <w:rtl/>
        </w:rPr>
        <w:t xml:space="preserve"> (סדנה / ייעוץ של פסיכולוג תעסוקתי / שובר הכשרה מקצועית)</w:t>
      </w:r>
      <w:r w:rsidRPr="006B1C9C">
        <w:rPr>
          <w:rFonts w:cs="David"/>
          <w:sz w:val="20"/>
          <w:szCs w:val="20"/>
          <w:rtl/>
        </w:rPr>
        <w:t>.</w:t>
      </w:r>
    </w:p>
    <w:p w:rsidR="00A03EF8" w:rsidRPr="006B1C9C" w:rsidRDefault="00A03EF8" w:rsidP="00A03EF8">
      <w:pPr>
        <w:spacing w:line="360" w:lineRule="auto"/>
        <w:ind w:left="482" w:hanging="567"/>
        <w:rPr>
          <w:rFonts w:cs="David"/>
          <w:sz w:val="20"/>
          <w:szCs w:val="20"/>
          <w:rtl/>
        </w:rPr>
      </w:pPr>
      <w:r w:rsidRPr="006B1C9C">
        <w:rPr>
          <w:rFonts w:cs="David"/>
          <w:sz w:val="20"/>
          <w:szCs w:val="20"/>
          <w:rtl/>
        </w:rPr>
        <w:t>1</w:t>
      </w:r>
      <w:r w:rsidRPr="006B1C9C">
        <w:rPr>
          <w:rFonts w:cs="David" w:hint="cs"/>
          <w:sz w:val="20"/>
          <w:szCs w:val="20"/>
          <w:rtl/>
        </w:rPr>
        <w:t>7</w:t>
      </w:r>
      <w:r w:rsidRPr="006B1C9C">
        <w:rPr>
          <w:rFonts w:cs="David"/>
          <w:sz w:val="20"/>
          <w:szCs w:val="20"/>
          <w:rtl/>
        </w:rPr>
        <w:t>.</w:t>
      </w:r>
      <w:r w:rsidRPr="006B1C9C">
        <w:rPr>
          <w:rFonts w:cs="David"/>
          <w:sz w:val="20"/>
          <w:szCs w:val="20"/>
          <w:rtl/>
        </w:rPr>
        <w:tab/>
      </w:r>
      <w:r w:rsidRPr="00D72A0D">
        <w:rPr>
          <w:rFonts w:cs="David"/>
          <w:b/>
          <w:bCs/>
          <w:sz w:val="20"/>
          <w:szCs w:val="20"/>
          <w:rtl/>
        </w:rPr>
        <w:t>השמת לשכה</w:t>
      </w:r>
      <w:r w:rsidRPr="006B1C9C">
        <w:rPr>
          <w:rFonts w:cs="David"/>
          <w:sz w:val="20"/>
          <w:szCs w:val="20"/>
          <w:rtl/>
        </w:rPr>
        <w:t xml:space="preserve">-השמה שביצע </w:t>
      </w:r>
      <w:r>
        <w:rPr>
          <w:rFonts w:cs="David" w:hint="cs"/>
          <w:sz w:val="20"/>
          <w:szCs w:val="20"/>
          <w:rtl/>
        </w:rPr>
        <w:t xml:space="preserve">מתאם השמה בשירות התעסוקה </w:t>
      </w:r>
      <w:r w:rsidRPr="006B1C9C">
        <w:rPr>
          <w:rFonts w:cs="David"/>
          <w:sz w:val="20"/>
          <w:szCs w:val="20"/>
          <w:rtl/>
        </w:rPr>
        <w:t>לדורש עבודה למשרה  הקי</w:t>
      </w:r>
      <w:r>
        <w:rPr>
          <w:rFonts w:cs="David" w:hint="cs"/>
          <w:sz w:val="20"/>
          <w:szCs w:val="20"/>
          <w:rtl/>
        </w:rPr>
        <w:t>י</w:t>
      </w:r>
      <w:r w:rsidRPr="006B1C9C">
        <w:rPr>
          <w:rFonts w:cs="David"/>
          <w:sz w:val="20"/>
          <w:szCs w:val="20"/>
          <w:rtl/>
        </w:rPr>
        <w:t>מת במאגר המשרות של שרות התעסוקה.</w:t>
      </w:r>
    </w:p>
    <w:p w:rsidR="00A03EF8" w:rsidRDefault="00A03EF8" w:rsidP="00A03EF8">
      <w:pPr>
        <w:spacing w:line="360" w:lineRule="auto"/>
        <w:ind w:left="482" w:hanging="567"/>
        <w:rPr>
          <w:rFonts w:cs="David"/>
          <w:sz w:val="20"/>
          <w:szCs w:val="20"/>
          <w:rtl/>
        </w:rPr>
      </w:pPr>
      <w:r w:rsidRPr="006B1C9C">
        <w:rPr>
          <w:rFonts w:cs="David"/>
          <w:sz w:val="20"/>
          <w:szCs w:val="20"/>
          <w:rtl/>
        </w:rPr>
        <w:t>1</w:t>
      </w:r>
      <w:r w:rsidRPr="006B1C9C">
        <w:rPr>
          <w:rFonts w:cs="David" w:hint="cs"/>
          <w:sz w:val="20"/>
          <w:szCs w:val="20"/>
          <w:rtl/>
        </w:rPr>
        <w:t>8</w:t>
      </w:r>
      <w:r w:rsidRPr="006B1C9C">
        <w:rPr>
          <w:rFonts w:cs="David"/>
          <w:sz w:val="20"/>
          <w:szCs w:val="20"/>
          <w:rtl/>
        </w:rPr>
        <w:t>.</w:t>
      </w:r>
      <w:r w:rsidRPr="006B1C9C">
        <w:rPr>
          <w:rFonts w:cs="David"/>
          <w:sz w:val="20"/>
          <w:szCs w:val="20"/>
          <w:rtl/>
        </w:rPr>
        <w:tab/>
      </w:r>
      <w:r w:rsidRPr="00D72A0D">
        <w:rPr>
          <w:rFonts w:cs="David"/>
          <w:b/>
          <w:bCs/>
          <w:sz w:val="20"/>
          <w:szCs w:val="20"/>
          <w:rtl/>
        </w:rPr>
        <w:t>ערי פיתוח</w:t>
      </w:r>
      <w:r w:rsidRPr="006B1C9C">
        <w:rPr>
          <w:rFonts w:cs="David"/>
          <w:sz w:val="20"/>
          <w:szCs w:val="20"/>
          <w:rtl/>
        </w:rPr>
        <w:t>- רשימת</w:t>
      </w:r>
      <w:r>
        <w:rPr>
          <w:rFonts w:cs="David" w:hint="cs"/>
          <w:sz w:val="20"/>
          <w:szCs w:val="20"/>
          <w:rtl/>
        </w:rPr>
        <w:t xml:space="preserve"> 29</w:t>
      </w:r>
      <w:r w:rsidRPr="006B1C9C">
        <w:rPr>
          <w:rFonts w:cs="David"/>
          <w:sz w:val="20"/>
          <w:szCs w:val="20"/>
          <w:rtl/>
        </w:rPr>
        <w:t xml:space="preserve"> הישובים</w:t>
      </w:r>
      <w:r>
        <w:rPr>
          <w:rFonts w:cs="David" w:hint="cs"/>
          <w:sz w:val="20"/>
          <w:szCs w:val="20"/>
          <w:rtl/>
        </w:rPr>
        <w:t xml:space="preserve"> המופיעים בדוח ערי פיתוח.</w:t>
      </w:r>
    </w:p>
    <w:p w:rsidR="00A03EF8" w:rsidRDefault="00A03EF8" w:rsidP="00D9600C">
      <w:pPr>
        <w:spacing w:line="360" w:lineRule="auto"/>
        <w:ind w:left="482" w:hanging="567"/>
        <w:rPr>
          <w:rFonts w:cs="David"/>
          <w:sz w:val="20"/>
          <w:szCs w:val="20"/>
          <w:rtl/>
        </w:rPr>
      </w:pPr>
      <w:r>
        <w:rPr>
          <w:rFonts w:cs="David" w:hint="cs"/>
          <w:sz w:val="20"/>
          <w:szCs w:val="20"/>
          <w:rtl/>
        </w:rPr>
        <w:t>19.</w:t>
      </w:r>
      <w:r>
        <w:rPr>
          <w:rFonts w:cs="David" w:hint="cs"/>
          <w:sz w:val="20"/>
          <w:szCs w:val="20"/>
          <w:rtl/>
        </w:rPr>
        <w:tab/>
      </w:r>
      <w:r w:rsidRPr="00D72A0D">
        <w:rPr>
          <w:rFonts w:cs="David" w:hint="cs"/>
          <w:b/>
          <w:bCs/>
          <w:sz w:val="20"/>
          <w:szCs w:val="20"/>
          <w:rtl/>
        </w:rPr>
        <w:t xml:space="preserve">תובע </w:t>
      </w:r>
      <w:r>
        <w:rPr>
          <w:rFonts w:cs="David" w:hint="cs"/>
          <w:b/>
          <w:bCs/>
          <w:sz w:val="20"/>
          <w:szCs w:val="20"/>
          <w:rtl/>
        </w:rPr>
        <w:t xml:space="preserve">קצבה (אבטלה / </w:t>
      </w:r>
      <w:r w:rsidRPr="00D72A0D">
        <w:rPr>
          <w:rFonts w:cs="David" w:hint="cs"/>
          <w:b/>
          <w:bCs/>
          <w:sz w:val="20"/>
          <w:szCs w:val="20"/>
          <w:rtl/>
        </w:rPr>
        <w:t>הבטחת הכנסה</w:t>
      </w:r>
      <w:r>
        <w:rPr>
          <w:rFonts w:cs="David" w:hint="cs"/>
          <w:b/>
          <w:bCs/>
          <w:sz w:val="20"/>
          <w:szCs w:val="20"/>
          <w:rtl/>
        </w:rPr>
        <w:t>)</w:t>
      </w:r>
      <w:r>
        <w:rPr>
          <w:rFonts w:cs="David" w:hint="cs"/>
          <w:sz w:val="20"/>
          <w:szCs w:val="20"/>
          <w:rtl/>
        </w:rPr>
        <w:t xml:space="preserve"> </w:t>
      </w:r>
      <w:r>
        <w:rPr>
          <w:rFonts w:cs="David"/>
          <w:sz w:val="20"/>
          <w:szCs w:val="20"/>
          <w:rtl/>
        </w:rPr>
        <w:t>–</w:t>
      </w:r>
      <w:r>
        <w:rPr>
          <w:rFonts w:cs="David" w:hint="cs"/>
          <w:sz w:val="20"/>
          <w:szCs w:val="20"/>
          <w:rtl/>
        </w:rPr>
        <w:t xml:space="preserve"> דורש עבודה שהצהיר בשירות התעסוקה כי הגיש תביעה לקצבה למוסד לביטוח לאומי). </w:t>
      </w:r>
    </w:p>
    <w:p w:rsidR="00A03EF8" w:rsidRPr="00186530" w:rsidRDefault="00A03EF8" w:rsidP="00A03EF8">
      <w:pPr>
        <w:rPr>
          <w:rFonts w:ascii="Tahoma" w:hAnsi="Tahoma" w:cs="David"/>
          <w:noProof/>
          <w:u w:val="single"/>
          <w:rtl/>
          <w:lang w:val="he-IL"/>
        </w:rPr>
      </w:pPr>
      <w:r w:rsidRPr="00186530">
        <w:rPr>
          <w:rFonts w:cs="David"/>
          <w:b/>
          <w:bCs/>
          <w:u w:val="single"/>
          <w:rtl/>
        </w:rPr>
        <w:t xml:space="preserve">  </w:t>
      </w:r>
      <w:r w:rsidRPr="00186530">
        <w:rPr>
          <w:rFonts w:ascii="Tahoma" w:hAnsi="Tahoma" w:cs="David" w:hint="eastAsia"/>
          <w:b/>
          <w:bCs/>
          <w:noProof/>
          <w:u w:val="single"/>
          <w:rtl/>
          <w:lang w:val="he-IL"/>
        </w:rPr>
        <w:t>הסבר</w:t>
      </w:r>
      <w:r w:rsidRPr="00186530">
        <w:rPr>
          <w:rFonts w:ascii="Tahoma" w:hAnsi="Tahoma" w:cs="David"/>
          <w:b/>
          <w:bCs/>
          <w:noProof/>
          <w:u w:val="single"/>
          <w:rtl/>
          <w:lang w:val="he-IL"/>
        </w:rPr>
        <w:t xml:space="preserve"> </w:t>
      </w:r>
      <w:r w:rsidRPr="00186530">
        <w:rPr>
          <w:rFonts w:ascii="Tahoma" w:hAnsi="Tahoma" w:cs="David" w:hint="eastAsia"/>
          <w:b/>
          <w:bCs/>
          <w:noProof/>
          <w:u w:val="single"/>
          <w:rtl/>
          <w:lang w:val="he-IL"/>
        </w:rPr>
        <w:t>על</w:t>
      </w:r>
      <w:r w:rsidRPr="00186530">
        <w:rPr>
          <w:rFonts w:ascii="Tahoma" w:hAnsi="Tahoma" w:cs="David"/>
          <w:b/>
          <w:bCs/>
          <w:noProof/>
          <w:u w:val="single"/>
          <w:rtl/>
          <w:lang w:val="he-IL"/>
        </w:rPr>
        <w:t xml:space="preserve"> </w:t>
      </w:r>
      <w:r w:rsidRPr="00186530">
        <w:rPr>
          <w:rFonts w:ascii="Tahoma" w:hAnsi="Tahoma" w:cs="David" w:hint="eastAsia"/>
          <w:b/>
          <w:bCs/>
          <w:noProof/>
          <w:u w:val="single"/>
          <w:rtl/>
          <w:lang w:val="he-IL"/>
        </w:rPr>
        <w:t>אי</w:t>
      </w:r>
      <w:r w:rsidRPr="00186530">
        <w:rPr>
          <w:rFonts w:ascii="Tahoma" w:hAnsi="Tahoma" w:cs="David"/>
          <w:b/>
          <w:bCs/>
          <w:noProof/>
          <w:u w:val="single"/>
          <w:rtl/>
          <w:lang w:val="he-IL"/>
        </w:rPr>
        <w:t xml:space="preserve"> </w:t>
      </w:r>
      <w:r w:rsidRPr="00186530">
        <w:rPr>
          <w:rFonts w:ascii="Tahoma" w:hAnsi="Tahoma" w:cs="David" w:hint="eastAsia"/>
          <w:b/>
          <w:bCs/>
          <w:noProof/>
          <w:u w:val="single"/>
          <w:rtl/>
          <w:lang w:val="he-IL"/>
        </w:rPr>
        <w:t>סדירות</w:t>
      </w:r>
      <w:r w:rsidRPr="00186530">
        <w:rPr>
          <w:rFonts w:ascii="Tahoma" w:hAnsi="Tahoma" w:cs="David"/>
          <w:b/>
          <w:bCs/>
          <w:noProof/>
          <w:u w:val="single"/>
          <w:rtl/>
          <w:lang w:val="he-IL"/>
        </w:rPr>
        <w:t xml:space="preserve"> </w:t>
      </w:r>
      <w:r w:rsidRPr="00186530">
        <w:rPr>
          <w:rFonts w:ascii="Tahoma" w:hAnsi="Tahoma" w:cs="David" w:hint="eastAsia"/>
          <w:b/>
          <w:bCs/>
          <w:noProof/>
          <w:u w:val="single"/>
          <w:rtl/>
          <w:lang w:val="he-IL"/>
        </w:rPr>
        <w:t>בפרסומים</w:t>
      </w:r>
    </w:p>
    <w:p w:rsidR="004710A9" w:rsidRDefault="004710A9" w:rsidP="00C728F9">
      <w:pPr>
        <w:tabs>
          <w:tab w:val="left" w:pos="7058"/>
        </w:tabs>
        <w:rPr>
          <w:rFonts w:cs="David"/>
          <w:b/>
          <w:bCs/>
          <w:sz w:val="22"/>
          <w:szCs w:val="22"/>
          <w:u w:val="single"/>
          <w:rtl/>
        </w:rPr>
      </w:pPr>
    </w:p>
    <w:p w:rsidR="004710A9" w:rsidRPr="00186530" w:rsidRDefault="00A03EF8" w:rsidP="00AB1D56">
      <w:pPr>
        <w:rPr>
          <w:rFonts w:ascii="Tahoma" w:hAnsi="Tahoma" w:cs="David"/>
          <w:i/>
          <w:iCs/>
          <w:noProof/>
          <w:rtl/>
          <w:lang w:val="he-IL"/>
        </w:rPr>
      </w:pPr>
      <w:r w:rsidRPr="00186530">
        <w:rPr>
          <w:rFonts w:ascii="Tahoma" w:hAnsi="Tahoma" w:cs="David" w:hint="eastAsia"/>
          <w:i/>
          <w:iCs/>
          <w:noProof/>
          <w:rtl/>
          <w:lang w:val="he-IL"/>
        </w:rPr>
        <w:t>בחודש</w:t>
      </w:r>
      <w:r w:rsidRPr="00186530">
        <w:rPr>
          <w:rFonts w:ascii="Tahoma" w:hAnsi="Tahoma" w:cs="David"/>
          <w:i/>
          <w:iCs/>
          <w:noProof/>
          <w:rtl/>
          <w:lang w:val="he-IL"/>
        </w:rPr>
        <w:t xml:space="preserve"> אפריל 2013 הסתיימה הטמעת מערכת מחשוב חדשה בשירות התעסוקה. בשל החלפת המערכת לא פורסמו נתוני שירות התעסוקה בצורה סדירה בחודשים אפריל עד אוגוסט 2013. לפירוט בנוגע לאי סדירות בפרסומים בתקופה שקדמה לאפריל 2013 – ראה פרסומי עבר.</w:t>
      </w:r>
    </w:p>
    <w:p w:rsidR="001D1C2A" w:rsidRPr="006B1C9C" w:rsidRDefault="001D1C2A" w:rsidP="00000B2E">
      <w:pPr>
        <w:tabs>
          <w:tab w:val="left" w:pos="7058"/>
        </w:tabs>
        <w:rPr>
          <w:rFonts w:cs="David"/>
          <w:sz w:val="20"/>
          <w:szCs w:val="20"/>
          <w:rtl/>
        </w:rPr>
      </w:pPr>
    </w:p>
    <w:p w:rsidR="00000B2E" w:rsidRPr="00B86D61" w:rsidRDefault="00000B2E" w:rsidP="00000B2E">
      <w:pPr>
        <w:tabs>
          <w:tab w:val="left" w:pos="7058"/>
        </w:tabs>
        <w:rPr>
          <w:rFonts w:cs="David"/>
          <w:b/>
          <w:bCs/>
          <w:rtl/>
        </w:rPr>
      </w:pPr>
      <w:smartTag w:uri="urn:schemas-microsoft-com:office:smarttags" w:element="PersonName">
        <w:r w:rsidRPr="00B86D61">
          <w:rPr>
            <w:rFonts w:cs="David" w:hint="cs"/>
            <w:b/>
            <w:bCs/>
            <w:rtl/>
          </w:rPr>
          <w:t>לאה ליברמן בנדר</w:t>
        </w:r>
      </w:smartTag>
    </w:p>
    <w:p w:rsidR="00066015" w:rsidRPr="00B86D61" w:rsidRDefault="00000B2E" w:rsidP="00D9565B">
      <w:pPr>
        <w:tabs>
          <w:tab w:val="left" w:pos="7058"/>
        </w:tabs>
        <w:rPr>
          <w:rFonts w:cs="David"/>
          <w:b/>
          <w:bCs/>
          <w:rtl/>
        </w:rPr>
      </w:pPr>
      <w:r w:rsidRPr="00B86D61">
        <w:rPr>
          <w:rFonts w:cs="David" w:hint="cs"/>
          <w:b/>
          <w:bCs/>
          <w:rtl/>
        </w:rPr>
        <w:t>דוברת שירות התעסוקה</w:t>
      </w:r>
    </w:p>
    <w:p w:rsidR="00C33057" w:rsidRPr="006B1C9C" w:rsidRDefault="00C33057" w:rsidP="00D9565B">
      <w:pPr>
        <w:tabs>
          <w:tab w:val="left" w:pos="7058"/>
        </w:tabs>
        <w:rPr>
          <w:rFonts w:cs="David"/>
          <w:sz w:val="20"/>
          <w:szCs w:val="20"/>
          <w:rtl/>
        </w:rPr>
      </w:pPr>
      <w:r w:rsidRPr="00B86D61">
        <w:rPr>
          <w:rFonts w:cs="David" w:hint="cs"/>
          <w:b/>
          <w:bCs/>
          <w:rtl/>
        </w:rPr>
        <w:t>0505277800</w:t>
      </w:r>
    </w:p>
    <w:sectPr w:rsidR="00C33057" w:rsidRPr="006B1C9C" w:rsidSect="00B70A2C">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26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7E4" w:rsidRDefault="009D47E4">
      <w:r>
        <w:separator/>
      </w:r>
    </w:p>
  </w:endnote>
  <w:endnote w:type="continuationSeparator" w:id="0">
    <w:p w:rsidR="009D47E4" w:rsidRDefault="009D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Narkisim">
    <w:panose1 w:val="020E05020501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Guttman-Aharoni">
    <w:panose1 w:val="020107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Default="006C408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Pr="0083420D" w:rsidRDefault="006C408A" w:rsidP="00E53E22">
    <w:pPr>
      <w:pStyle w:val="a4"/>
      <w:jc w:val="center"/>
      <w:rPr>
        <w:b/>
        <w:bCs/>
        <w:sz w:val="22"/>
        <w:szCs w:val="22"/>
        <w:rtl/>
      </w:rPr>
    </w:pPr>
    <w:r>
      <w:rPr>
        <w:b/>
        <w:bCs/>
        <w:noProof/>
        <w:sz w:val="22"/>
        <w:szCs w:val="22"/>
        <w:rtl/>
        <w:lang w:eastAsia="en-US"/>
      </w:rPr>
      <mc:AlternateContent>
        <mc:Choice Requires="wps">
          <w:drawing>
            <wp:anchor distT="0" distB="0" distL="114300" distR="114300" simplePos="0" relativeHeight="251657728" behindDoc="0" locked="0" layoutInCell="0" allowOverlap="1">
              <wp:simplePos x="0" y="0"/>
              <wp:positionH relativeFrom="page">
                <wp:posOffset>822960</wp:posOffset>
              </wp:positionH>
              <wp:positionV relativeFrom="paragraph">
                <wp:posOffset>-31115</wp:posOffset>
              </wp:positionV>
              <wp:extent cx="5760720" cy="0"/>
              <wp:effectExtent l="13335" t="6985" r="762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720" cy="0"/>
                      </a:xfrm>
                      <a:prstGeom prst="line">
                        <a:avLst/>
                      </a:prstGeom>
                      <a:noFill/>
                      <a:ln w="12700">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B1C5A"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4.8pt,-2.45pt" to="518.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" o:allowincell="f" strokecolor="#036" strokeweight="1pt">
              <w10:wrap anchorx="page"/>
            </v:line>
          </w:pict>
        </mc:Fallback>
      </mc:AlternateContent>
    </w:r>
    <w:r w:rsidRPr="0083420D">
      <w:rPr>
        <w:b/>
        <w:bCs/>
        <w:sz w:val="22"/>
        <w:szCs w:val="22"/>
        <w:rtl/>
      </w:rPr>
      <w:t xml:space="preserve">רח' </w:t>
    </w:r>
    <w:r>
      <w:rPr>
        <w:rFonts w:hint="cs"/>
        <w:b/>
        <w:bCs/>
        <w:sz w:val="22"/>
        <w:szCs w:val="22"/>
        <w:rtl/>
      </w:rPr>
      <w:t>קפלן</w:t>
    </w:r>
    <w:r w:rsidRPr="0083420D">
      <w:rPr>
        <w:rFonts w:hint="cs"/>
        <w:b/>
        <w:bCs/>
        <w:sz w:val="22"/>
        <w:szCs w:val="22"/>
        <w:rtl/>
      </w:rPr>
      <w:t xml:space="preserve"> </w:t>
    </w:r>
    <w:r>
      <w:rPr>
        <w:rFonts w:hint="cs"/>
        <w:b/>
        <w:bCs/>
        <w:sz w:val="22"/>
        <w:szCs w:val="22"/>
        <w:rtl/>
      </w:rPr>
      <w:t>2</w:t>
    </w:r>
    <w:r w:rsidRPr="0083420D">
      <w:rPr>
        <w:rFonts w:hint="cs"/>
        <w:b/>
        <w:bCs/>
        <w:sz w:val="22"/>
        <w:szCs w:val="22"/>
        <w:rtl/>
      </w:rPr>
      <w:t xml:space="preserve">, </w:t>
    </w:r>
    <w:r w:rsidRPr="0083420D">
      <w:rPr>
        <w:b/>
        <w:bCs/>
        <w:sz w:val="22"/>
        <w:szCs w:val="22"/>
        <w:rtl/>
      </w:rPr>
      <w:t xml:space="preserve"> </w:t>
    </w:r>
    <w:r>
      <w:rPr>
        <w:rFonts w:hint="cs"/>
        <w:b/>
        <w:bCs/>
        <w:sz w:val="22"/>
        <w:szCs w:val="22"/>
        <w:rtl/>
      </w:rPr>
      <w:t xml:space="preserve">הקריה, </w:t>
    </w:r>
    <w:r w:rsidRPr="0083420D">
      <w:rPr>
        <w:b/>
        <w:bCs/>
        <w:sz w:val="22"/>
        <w:szCs w:val="22"/>
        <w:rtl/>
      </w:rPr>
      <w:t>ירושלים           טל'</w:t>
    </w:r>
    <w:r w:rsidRPr="0083420D">
      <w:rPr>
        <w:rFonts w:hint="cs"/>
        <w:b/>
        <w:bCs/>
        <w:sz w:val="22"/>
        <w:szCs w:val="22"/>
        <w:rtl/>
      </w:rPr>
      <w:t xml:space="preserve">   02-</w:t>
    </w:r>
    <w:r>
      <w:rPr>
        <w:rFonts w:hint="cs"/>
        <w:b/>
        <w:bCs/>
        <w:sz w:val="22"/>
        <w:szCs w:val="22"/>
        <w:rtl/>
      </w:rPr>
      <w:t>6752407</w:t>
    </w:r>
    <w:r w:rsidRPr="0083420D">
      <w:rPr>
        <w:rFonts w:hint="cs"/>
        <w:b/>
        <w:bCs/>
        <w:sz w:val="22"/>
        <w:szCs w:val="22"/>
        <w:rtl/>
      </w:rPr>
      <w:t xml:space="preserve">    </w:t>
    </w:r>
    <w:r w:rsidRPr="0083420D">
      <w:rPr>
        <w:b/>
        <w:bCs/>
        <w:sz w:val="22"/>
        <w:szCs w:val="22"/>
        <w:rtl/>
      </w:rPr>
      <w:t>פקס</w:t>
    </w:r>
    <w:r>
      <w:rPr>
        <w:rFonts w:hint="cs"/>
        <w:b/>
        <w:bCs/>
        <w:sz w:val="22"/>
        <w:szCs w:val="22"/>
        <w:rtl/>
      </w:rPr>
      <w:t xml:space="preserve"> 02-5635141</w:t>
    </w:r>
  </w:p>
  <w:p w:rsidR="006C408A" w:rsidRDefault="006C408A">
    <w:pPr>
      <w:pStyle w:val="a4"/>
      <w:rPr>
        <w:szCs w:val="24"/>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Default="006C408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7E4" w:rsidRDefault="009D47E4">
      <w:r>
        <w:separator/>
      </w:r>
    </w:p>
  </w:footnote>
  <w:footnote w:type="continuationSeparator" w:id="0">
    <w:p w:rsidR="009D47E4" w:rsidRDefault="009D4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Default="006C40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Default="006C408A">
    <w:pPr>
      <w:tabs>
        <w:tab w:val="left" w:pos="7058"/>
      </w:tabs>
      <w:rPr>
        <w:szCs w:val="32"/>
        <w:rtl/>
      </w:rPr>
    </w:pPr>
    <w:r>
      <w:rPr>
        <w:noProof/>
        <w:lang w:eastAsia="en-US"/>
      </w:rPr>
      <w:drawing>
        <wp:anchor distT="0" distB="0" distL="114300" distR="114300" simplePos="0" relativeHeight="251658752" behindDoc="1" locked="0" layoutInCell="1" allowOverlap="1">
          <wp:simplePos x="0" y="0"/>
          <wp:positionH relativeFrom="column">
            <wp:posOffset>2228850</wp:posOffset>
          </wp:positionH>
          <wp:positionV relativeFrom="paragraph">
            <wp:posOffset>-233680</wp:posOffset>
          </wp:positionV>
          <wp:extent cx="1455420" cy="608965"/>
          <wp:effectExtent l="0" t="0" r="0" b="635"/>
          <wp:wrapTight wrapText="bothSides">
            <wp:wrapPolygon edited="0">
              <wp:start x="0" y="0"/>
              <wp:lineTo x="0" y="20947"/>
              <wp:lineTo x="21204" y="20947"/>
              <wp:lineTo x="21204" y="0"/>
              <wp:lineTo x="0" y="0"/>
            </wp:wrapPolygon>
          </wp:wrapTight>
          <wp:docPr id="4" name="תמונה 1" descr="תיאור: C:\Users\meravl\Pictures\לוגו 2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תיאור: C:\Users\meravl\Pictures\לוגו 23.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608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408A" w:rsidRDefault="006C408A" w:rsidP="006C6690">
    <w:pPr>
      <w:tabs>
        <w:tab w:val="left" w:pos="7058"/>
      </w:tabs>
      <w:jc w:val="center"/>
      <w:rPr>
        <w:szCs w:val="32"/>
        <w:rtl/>
      </w:rPr>
    </w:pPr>
  </w:p>
  <w:p w:rsidR="006C408A" w:rsidRPr="0037166F" w:rsidRDefault="006C408A" w:rsidP="00434DC0">
    <w:pPr>
      <w:tabs>
        <w:tab w:val="left" w:pos="7058"/>
      </w:tabs>
      <w:rPr>
        <w:rFonts w:cs="Guttman-Aharoni"/>
        <w:b/>
        <w:bCs/>
        <w:color w:val="003366"/>
        <w:sz w:val="20"/>
        <w:szCs w:val="20"/>
        <w:rtl/>
      </w:rPr>
    </w:pPr>
    <w:r>
      <w:rPr>
        <w:rFonts w:cs="Guttman-Aharoni" w:hint="cs"/>
        <w:color w:val="003366"/>
        <w:sz w:val="20"/>
        <w:szCs w:val="20"/>
        <w:rtl/>
      </w:rPr>
      <w:t xml:space="preserve">                                                        לשכת הדוברת</w:t>
    </w:r>
  </w:p>
  <w:p w:rsidR="006C408A" w:rsidRDefault="006C408A" w:rsidP="00434DC0">
    <w:pPr>
      <w:tabs>
        <w:tab w:val="left" w:pos="7058"/>
      </w:tabs>
      <w:rPr>
        <w:rFonts w:cs="Guttman-Aharoni"/>
        <w:b/>
        <w:bCs/>
        <w:color w:val="003366"/>
        <w:rtl/>
      </w:rPr>
    </w:pPr>
    <w:r>
      <w:rPr>
        <w:rFonts w:cs="Guttman-Aharoni"/>
        <w:b/>
        <w:bCs/>
        <w:noProof/>
        <w:color w:val="33CCCC"/>
        <w:rtl/>
        <w:lang w:eastAsia="en-US"/>
      </w:rPr>
      <mc:AlternateContent>
        <mc:Choice Requires="wps">
          <w:drawing>
            <wp:anchor distT="0" distB="0" distL="114300" distR="114300" simplePos="0" relativeHeight="251656704" behindDoc="0" locked="0" layoutInCell="1" allowOverlap="1">
              <wp:simplePos x="0" y="0"/>
              <wp:positionH relativeFrom="page">
                <wp:posOffset>822960</wp:posOffset>
              </wp:positionH>
              <wp:positionV relativeFrom="paragraph">
                <wp:posOffset>240030</wp:posOffset>
              </wp:positionV>
              <wp:extent cx="5852160" cy="0"/>
              <wp:effectExtent l="13335" t="11430" r="11430" b="762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52160" cy="0"/>
                      </a:xfrm>
                      <a:prstGeom prst="line">
                        <a:avLst/>
                      </a:prstGeom>
                      <a:noFill/>
                      <a:ln w="12700">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1F45E" id="Line 1" o:spid="_x0000_s1026" style="position:absolute;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4.8pt,18.9pt" to="525.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" strokecolor="#036" strokeweight="1pt">
              <w10:wrap anchorx="page"/>
            </v:line>
          </w:pict>
        </mc:Fallback>
      </mc:AlternateContent>
    </w:r>
    <w:r>
      <w:rPr>
        <w:rFonts w:cs="Guttman-Aharoni" w:hint="cs"/>
        <w:b/>
        <w:bCs/>
        <w:color w:val="003366"/>
        <w:sz w:val="20"/>
        <w:szCs w:val="20"/>
        <w:rtl/>
      </w:rPr>
      <w:t xml:space="preserve">                                                         </w:t>
    </w:r>
    <w:r w:rsidRPr="0037166F">
      <w:rPr>
        <w:rFonts w:cs="Guttman-Aharoni" w:hint="cs"/>
        <w:b/>
        <w:bCs/>
        <w:color w:val="003366"/>
        <w:sz w:val="20"/>
        <w:szCs w:val="20"/>
        <w:rtl/>
      </w:rPr>
      <w:t>משרד ראשי</w:t>
    </w:r>
  </w:p>
  <w:p w:rsidR="006C408A" w:rsidRPr="008C5DDF" w:rsidRDefault="006C408A" w:rsidP="006C6690">
    <w:pPr>
      <w:tabs>
        <w:tab w:val="left" w:pos="7058"/>
      </w:tabs>
      <w:jc w:val="center"/>
      <w:rPr>
        <w:rFonts w:cs="Guttman-Aharoni"/>
        <w:b/>
        <w:bCs/>
        <w:color w:val="003366"/>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8A" w:rsidRDefault="006C40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D1B2B"/>
    <w:multiLevelType w:val="hybridMultilevel"/>
    <w:tmpl w:val="31920730"/>
    <w:lvl w:ilvl="0" w:tplc="FCAAC77A">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B6E36BE"/>
    <w:multiLevelType w:val="multilevel"/>
    <w:tmpl w:val="D992462A"/>
    <w:lvl w:ilvl="0">
      <w:start w:val="1"/>
      <w:numFmt w:val="decimal"/>
      <w:lvlText w:val="%1."/>
      <w:lvlJc w:val="left"/>
      <w:pPr>
        <w:tabs>
          <w:tab w:val="num" w:pos="567"/>
        </w:tabs>
        <w:ind w:left="567" w:right="567" w:hanging="567"/>
      </w:pPr>
      <w:rPr>
        <w:rFonts w:hint="default"/>
      </w:rPr>
    </w:lvl>
    <w:lvl w:ilvl="1">
      <w:start w:val="1"/>
      <w:numFmt w:val="decimal"/>
      <w:lvlText w:val="%1.%2."/>
      <w:lvlJc w:val="left"/>
      <w:pPr>
        <w:tabs>
          <w:tab w:val="num" w:pos="1134"/>
        </w:tabs>
        <w:ind w:left="1134" w:right="1134" w:hanging="567"/>
      </w:pPr>
      <w:rPr>
        <w:rFonts w:hint="default"/>
      </w:rPr>
    </w:lvl>
    <w:lvl w:ilvl="2">
      <w:start w:val="1"/>
      <w:numFmt w:val="decimal"/>
      <w:lvlText w:val="%1.%2.%3."/>
      <w:lvlJc w:val="left"/>
      <w:pPr>
        <w:tabs>
          <w:tab w:val="num" w:pos="1701"/>
        </w:tabs>
        <w:ind w:left="1701" w:right="1701" w:hanging="567"/>
      </w:pPr>
      <w:rPr>
        <w:rFonts w:hint="default"/>
      </w:rPr>
    </w:lvl>
    <w:lvl w:ilvl="3">
      <w:start w:val="1"/>
      <w:numFmt w:val="decimal"/>
      <w:lvlText w:val="%1.%2.%3.%4."/>
      <w:lvlJc w:val="center"/>
      <w:pPr>
        <w:tabs>
          <w:tab w:val="num" w:pos="1440"/>
        </w:tabs>
        <w:ind w:left="1440" w:right="1440" w:hanging="360"/>
      </w:pPr>
      <w:rPr>
        <w:rFonts w:hint="default"/>
      </w:rPr>
    </w:lvl>
    <w:lvl w:ilvl="4">
      <w:start w:val="1"/>
      <w:numFmt w:val="hebrew1"/>
      <w:lvlText w:val="%1.%2.%3.%4.%5."/>
      <w:lvlJc w:val="center"/>
      <w:pPr>
        <w:tabs>
          <w:tab w:val="num" w:pos="1800"/>
        </w:tabs>
        <w:ind w:left="1800" w:right="1800" w:hanging="360"/>
      </w:pPr>
      <w:rPr>
        <w:rFonts w:hint="default"/>
      </w:rPr>
    </w:lvl>
    <w:lvl w:ilvl="5">
      <w:start w:val="1"/>
      <w:numFmt w:val="decimal"/>
      <w:lvlText w:val="%1.%2.%3.%4.%5.%6."/>
      <w:lvlJc w:val="center"/>
      <w:pPr>
        <w:tabs>
          <w:tab w:val="num" w:pos="2520"/>
        </w:tabs>
        <w:ind w:left="2160" w:right="2160" w:hanging="360"/>
      </w:pPr>
      <w:rPr>
        <w:rFonts w:hint="default"/>
      </w:rPr>
    </w:lvl>
    <w:lvl w:ilvl="6">
      <w:start w:val="1"/>
      <w:numFmt w:val="hebrew1"/>
      <w:lvlText w:val="%1.%2.%3.%4.%5.%6.%7."/>
      <w:lvlJc w:val="center"/>
      <w:pPr>
        <w:tabs>
          <w:tab w:val="num" w:pos="2520"/>
        </w:tabs>
        <w:ind w:left="2520" w:right="2520" w:hanging="360"/>
      </w:pPr>
      <w:rPr>
        <w:rFonts w:hint="default"/>
      </w:rPr>
    </w:lvl>
    <w:lvl w:ilvl="7">
      <w:start w:val="1"/>
      <w:numFmt w:val="decimal"/>
      <w:lvlText w:val="%1.%2.%3.%4.%5.%6.%7.%8."/>
      <w:lvlJc w:val="center"/>
      <w:pPr>
        <w:tabs>
          <w:tab w:val="num" w:pos="2880"/>
        </w:tabs>
        <w:ind w:left="2880" w:right="2880" w:hanging="360"/>
      </w:pPr>
      <w:rPr>
        <w:rFonts w:hint="default"/>
      </w:rPr>
    </w:lvl>
    <w:lvl w:ilvl="8">
      <w:start w:val="1"/>
      <w:numFmt w:val="hebrew1"/>
      <w:lvlText w:val="%1.%2.%3.%4.%5.%6.%7.%8.%9."/>
      <w:lvlJc w:val="center"/>
      <w:pPr>
        <w:tabs>
          <w:tab w:val="num" w:pos="3240"/>
        </w:tabs>
        <w:ind w:left="3240" w:right="3240" w:hanging="360"/>
      </w:pPr>
      <w:rPr>
        <w:rFonts w:hint="default"/>
      </w:rPr>
    </w:lvl>
  </w:abstractNum>
  <w:abstractNum w:abstractNumId="2">
    <w:nsid w:val="14123799"/>
    <w:multiLevelType w:val="hybridMultilevel"/>
    <w:tmpl w:val="3BB88B16"/>
    <w:lvl w:ilvl="0" w:tplc="076E4CE4">
      <w:start w:val="40"/>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5982"/>
    <w:multiLevelType w:val="hybridMultilevel"/>
    <w:tmpl w:val="10226E7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268A2"/>
    <w:multiLevelType w:val="hybridMultilevel"/>
    <w:tmpl w:val="CDA608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B11A91"/>
    <w:multiLevelType w:val="hybridMultilevel"/>
    <w:tmpl w:val="FE103B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0B6279"/>
    <w:multiLevelType w:val="hybridMultilevel"/>
    <w:tmpl w:val="1340E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217A7C"/>
    <w:multiLevelType w:val="hybridMultilevel"/>
    <w:tmpl w:val="607E263C"/>
    <w:lvl w:ilvl="0" w:tplc="6E460E00">
      <w:start w:val="1"/>
      <w:numFmt w:val="bullet"/>
      <w:lvlText w:val="-"/>
      <w:lvlJc w:val="left"/>
      <w:pPr>
        <w:ind w:left="720" w:hanging="360"/>
      </w:pPr>
      <w:rPr>
        <w:rFonts w:ascii="Arial" w:eastAsia="Times New Roman" w:hAnsi="Aria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64383E"/>
    <w:multiLevelType w:val="hybridMultilevel"/>
    <w:tmpl w:val="BD86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92BEC"/>
    <w:multiLevelType w:val="hybridMultilevel"/>
    <w:tmpl w:val="52FE634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4F1E03"/>
    <w:multiLevelType w:val="hybridMultilevel"/>
    <w:tmpl w:val="598A5B0C"/>
    <w:lvl w:ilvl="0" w:tplc="3154E07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DB47EA"/>
    <w:multiLevelType w:val="hybridMultilevel"/>
    <w:tmpl w:val="4CEE97BA"/>
    <w:lvl w:ilvl="0" w:tplc="28CA552A">
      <w:start w:val="1"/>
      <w:numFmt w:val="decimal"/>
      <w:lvlText w:val="%1."/>
      <w:lvlJc w:val="left"/>
      <w:pPr>
        <w:tabs>
          <w:tab w:val="num" w:pos="643"/>
        </w:tabs>
        <w:ind w:left="643" w:hanging="360"/>
      </w:pPr>
      <w:rPr>
        <w:rFonts w:ascii="Times New Roman" w:eastAsia="Times New Roman" w:hAnsi="Times New Roman" w:cs="Times New Roman"/>
      </w:r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num w:numId="1">
    <w:abstractNumId w:val="1"/>
  </w:num>
  <w:num w:numId="2">
    <w:abstractNumId w:val="8"/>
  </w:num>
  <w:num w:numId="3">
    <w:abstractNumId w:val="4"/>
  </w:num>
  <w:num w:numId="4">
    <w:abstractNumId w:val="5"/>
  </w:num>
  <w:num w:numId="5">
    <w:abstractNumId w:val="3"/>
  </w:num>
  <w:num w:numId="6">
    <w:abstractNumId w:val="9"/>
  </w:num>
  <w:num w:numId="7">
    <w:abstractNumId w:val="0"/>
  </w:num>
  <w:num w:numId="8">
    <w:abstractNumId w:val="11"/>
  </w:num>
  <w:num w:numId="9">
    <w:abstractNumId w:val="7"/>
  </w:num>
  <w:num w:numId="10">
    <w:abstractNumId w:val="6"/>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9D6"/>
    <w:rsid w:val="000002D2"/>
    <w:rsid w:val="00000B2E"/>
    <w:rsid w:val="00000B4C"/>
    <w:rsid w:val="00000E38"/>
    <w:rsid w:val="00001F52"/>
    <w:rsid w:val="000027E2"/>
    <w:rsid w:val="00002F0D"/>
    <w:rsid w:val="00002F59"/>
    <w:rsid w:val="00003664"/>
    <w:rsid w:val="00003E57"/>
    <w:rsid w:val="00005FA6"/>
    <w:rsid w:val="00006F4C"/>
    <w:rsid w:val="000072BB"/>
    <w:rsid w:val="00010B60"/>
    <w:rsid w:val="00010E58"/>
    <w:rsid w:val="00011015"/>
    <w:rsid w:val="00011A94"/>
    <w:rsid w:val="0001225B"/>
    <w:rsid w:val="00012614"/>
    <w:rsid w:val="000128DA"/>
    <w:rsid w:val="00012D56"/>
    <w:rsid w:val="00014411"/>
    <w:rsid w:val="000144E0"/>
    <w:rsid w:val="00014713"/>
    <w:rsid w:val="00014801"/>
    <w:rsid w:val="0001488A"/>
    <w:rsid w:val="000148AC"/>
    <w:rsid w:val="000151DA"/>
    <w:rsid w:val="00015BB0"/>
    <w:rsid w:val="00015C61"/>
    <w:rsid w:val="00016315"/>
    <w:rsid w:val="00017520"/>
    <w:rsid w:val="000205EB"/>
    <w:rsid w:val="000208F2"/>
    <w:rsid w:val="000210E3"/>
    <w:rsid w:val="000232CA"/>
    <w:rsid w:val="000234FA"/>
    <w:rsid w:val="000237CA"/>
    <w:rsid w:val="00023A48"/>
    <w:rsid w:val="00023D14"/>
    <w:rsid w:val="00023DFF"/>
    <w:rsid w:val="00025A69"/>
    <w:rsid w:val="00025D92"/>
    <w:rsid w:val="00026277"/>
    <w:rsid w:val="000278F9"/>
    <w:rsid w:val="00027DDD"/>
    <w:rsid w:val="0003010F"/>
    <w:rsid w:val="00030530"/>
    <w:rsid w:val="000305EB"/>
    <w:rsid w:val="0003226D"/>
    <w:rsid w:val="0003240B"/>
    <w:rsid w:val="00032951"/>
    <w:rsid w:val="000329A6"/>
    <w:rsid w:val="0003374A"/>
    <w:rsid w:val="00033B42"/>
    <w:rsid w:val="00033F5C"/>
    <w:rsid w:val="00034F75"/>
    <w:rsid w:val="000356C0"/>
    <w:rsid w:val="00035BA6"/>
    <w:rsid w:val="00036EAB"/>
    <w:rsid w:val="00040D79"/>
    <w:rsid w:val="000410A7"/>
    <w:rsid w:val="00041446"/>
    <w:rsid w:val="00041484"/>
    <w:rsid w:val="00041743"/>
    <w:rsid w:val="00041FF1"/>
    <w:rsid w:val="00043C6A"/>
    <w:rsid w:val="0004482E"/>
    <w:rsid w:val="00045310"/>
    <w:rsid w:val="00045812"/>
    <w:rsid w:val="00046027"/>
    <w:rsid w:val="000466C8"/>
    <w:rsid w:val="0005023F"/>
    <w:rsid w:val="00050C65"/>
    <w:rsid w:val="000510FE"/>
    <w:rsid w:val="000514D5"/>
    <w:rsid w:val="00051867"/>
    <w:rsid w:val="00051FDC"/>
    <w:rsid w:val="0005210C"/>
    <w:rsid w:val="00052CA7"/>
    <w:rsid w:val="0005300A"/>
    <w:rsid w:val="00053239"/>
    <w:rsid w:val="000539A5"/>
    <w:rsid w:val="000548C1"/>
    <w:rsid w:val="00054BF6"/>
    <w:rsid w:val="00054D06"/>
    <w:rsid w:val="00057F3D"/>
    <w:rsid w:val="00060056"/>
    <w:rsid w:val="000603B4"/>
    <w:rsid w:val="00060F59"/>
    <w:rsid w:val="00061090"/>
    <w:rsid w:val="000622E2"/>
    <w:rsid w:val="00062385"/>
    <w:rsid w:val="00062A19"/>
    <w:rsid w:val="00062B6C"/>
    <w:rsid w:val="00065E6E"/>
    <w:rsid w:val="00066015"/>
    <w:rsid w:val="000673A6"/>
    <w:rsid w:val="000673D7"/>
    <w:rsid w:val="00067F9D"/>
    <w:rsid w:val="0007003D"/>
    <w:rsid w:val="000704D0"/>
    <w:rsid w:val="00070622"/>
    <w:rsid w:val="00070942"/>
    <w:rsid w:val="00070DCF"/>
    <w:rsid w:val="000711E2"/>
    <w:rsid w:val="000712DE"/>
    <w:rsid w:val="00071C56"/>
    <w:rsid w:val="000728F2"/>
    <w:rsid w:val="00074B21"/>
    <w:rsid w:val="000765F7"/>
    <w:rsid w:val="00077491"/>
    <w:rsid w:val="00077B96"/>
    <w:rsid w:val="00080445"/>
    <w:rsid w:val="00081FDC"/>
    <w:rsid w:val="0008302E"/>
    <w:rsid w:val="00083BB5"/>
    <w:rsid w:val="00083C38"/>
    <w:rsid w:val="00086454"/>
    <w:rsid w:val="00086B45"/>
    <w:rsid w:val="0008774E"/>
    <w:rsid w:val="0008797E"/>
    <w:rsid w:val="00087BC4"/>
    <w:rsid w:val="00090563"/>
    <w:rsid w:val="00090CFB"/>
    <w:rsid w:val="00090E36"/>
    <w:rsid w:val="00091172"/>
    <w:rsid w:val="00091C36"/>
    <w:rsid w:val="00092F4C"/>
    <w:rsid w:val="00093099"/>
    <w:rsid w:val="0009442A"/>
    <w:rsid w:val="00095CCE"/>
    <w:rsid w:val="00096448"/>
    <w:rsid w:val="00096C62"/>
    <w:rsid w:val="0009754E"/>
    <w:rsid w:val="0009792E"/>
    <w:rsid w:val="00097F4E"/>
    <w:rsid w:val="000A1808"/>
    <w:rsid w:val="000A1DFC"/>
    <w:rsid w:val="000A2333"/>
    <w:rsid w:val="000A24A2"/>
    <w:rsid w:val="000A436C"/>
    <w:rsid w:val="000A6038"/>
    <w:rsid w:val="000A6221"/>
    <w:rsid w:val="000A680F"/>
    <w:rsid w:val="000A6B22"/>
    <w:rsid w:val="000A7A7F"/>
    <w:rsid w:val="000B0546"/>
    <w:rsid w:val="000B1FF3"/>
    <w:rsid w:val="000B28F0"/>
    <w:rsid w:val="000B29CD"/>
    <w:rsid w:val="000B3808"/>
    <w:rsid w:val="000B3E2D"/>
    <w:rsid w:val="000B41A8"/>
    <w:rsid w:val="000B43FC"/>
    <w:rsid w:val="000B53E0"/>
    <w:rsid w:val="000B54F9"/>
    <w:rsid w:val="000B587E"/>
    <w:rsid w:val="000B5DA7"/>
    <w:rsid w:val="000C1F20"/>
    <w:rsid w:val="000C3CD0"/>
    <w:rsid w:val="000C4946"/>
    <w:rsid w:val="000C5FC1"/>
    <w:rsid w:val="000C69BB"/>
    <w:rsid w:val="000C6C71"/>
    <w:rsid w:val="000C6ECB"/>
    <w:rsid w:val="000C7CAE"/>
    <w:rsid w:val="000D023E"/>
    <w:rsid w:val="000D254D"/>
    <w:rsid w:val="000D26DD"/>
    <w:rsid w:val="000D2B4B"/>
    <w:rsid w:val="000D364F"/>
    <w:rsid w:val="000D39DF"/>
    <w:rsid w:val="000D3C0D"/>
    <w:rsid w:val="000D40A4"/>
    <w:rsid w:val="000D4D11"/>
    <w:rsid w:val="000D516C"/>
    <w:rsid w:val="000D5877"/>
    <w:rsid w:val="000D62E9"/>
    <w:rsid w:val="000D638D"/>
    <w:rsid w:val="000D7AE8"/>
    <w:rsid w:val="000E035E"/>
    <w:rsid w:val="000E0952"/>
    <w:rsid w:val="000E1651"/>
    <w:rsid w:val="000E199B"/>
    <w:rsid w:val="000E26A8"/>
    <w:rsid w:val="000E2F03"/>
    <w:rsid w:val="000E3439"/>
    <w:rsid w:val="000E4268"/>
    <w:rsid w:val="000E47F9"/>
    <w:rsid w:val="000E5825"/>
    <w:rsid w:val="000E6900"/>
    <w:rsid w:val="000E69B1"/>
    <w:rsid w:val="000E71FA"/>
    <w:rsid w:val="000E7ECA"/>
    <w:rsid w:val="000E7FF6"/>
    <w:rsid w:val="000F095F"/>
    <w:rsid w:val="000F0B96"/>
    <w:rsid w:val="000F1BF9"/>
    <w:rsid w:val="000F20D2"/>
    <w:rsid w:val="000F21BC"/>
    <w:rsid w:val="000F27BC"/>
    <w:rsid w:val="000F38CB"/>
    <w:rsid w:val="000F399E"/>
    <w:rsid w:val="000F6DDA"/>
    <w:rsid w:val="000F79A0"/>
    <w:rsid w:val="000F7CAD"/>
    <w:rsid w:val="000F7EB7"/>
    <w:rsid w:val="000F7F93"/>
    <w:rsid w:val="00100391"/>
    <w:rsid w:val="001004FF"/>
    <w:rsid w:val="0010133D"/>
    <w:rsid w:val="00101771"/>
    <w:rsid w:val="00101F99"/>
    <w:rsid w:val="0010353F"/>
    <w:rsid w:val="00103F8E"/>
    <w:rsid w:val="00105E0C"/>
    <w:rsid w:val="001065D9"/>
    <w:rsid w:val="00106A79"/>
    <w:rsid w:val="001101A0"/>
    <w:rsid w:val="0011093B"/>
    <w:rsid w:val="00112520"/>
    <w:rsid w:val="00112F08"/>
    <w:rsid w:val="00113A1E"/>
    <w:rsid w:val="00115FED"/>
    <w:rsid w:val="001169ED"/>
    <w:rsid w:val="0012000B"/>
    <w:rsid w:val="00120F25"/>
    <w:rsid w:val="00121301"/>
    <w:rsid w:val="0012217E"/>
    <w:rsid w:val="00123549"/>
    <w:rsid w:val="0012384D"/>
    <w:rsid w:val="00124B74"/>
    <w:rsid w:val="00125647"/>
    <w:rsid w:val="00125C24"/>
    <w:rsid w:val="001276F5"/>
    <w:rsid w:val="0013026C"/>
    <w:rsid w:val="0013159B"/>
    <w:rsid w:val="0013204E"/>
    <w:rsid w:val="00132925"/>
    <w:rsid w:val="00133CF8"/>
    <w:rsid w:val="0013460B"/>
    <w:rsid w:val="001348B4"/>
    <w:rsid w:val="00135A30"/>
    <w:rsid w:val="00135F9C"/>
    <w:rsid w:val="001360AF"/>
    <w:rsid w:val="0013636A"/>
    <w:rsid w:val="001368B7"/>
    <w:rsid w:val="00141328"/>
    <w:rsid w:val="00142284"/>
    <w:rsid w:val="001426F3"/>
    <w:rsid w:val="00143B44"/>
    <w:rsid w:val="00144DA0"/>
    <w:rsid w:val="0014526B"/>
    <w:rsid w:val="001453A4"/>
    <w:rsid w:val="001458F3"/>
    <w:rsid w:val="001459AE"/>
    <w:rsid w:val="00145AAF"/>
    <w:rsid w:val="00146E50"/>
    <w:rsid w:val="00147AD2"/>
    <w:rsid w:val="00150B43"/>
    <w:rsid w:val="00151929"/>
    <w:rsid w:val="00151D6C"/>
    <w:rsid w:val="00153527"/>
    <w:rsid w:val="001535EB"/>
    <w:rsid w:val="00153A2D"/>
    <w:rsid w:val="00153DBF"/>
    <w:rsid w:val="00154D89"/>
    <w:rsid w:val="00155AAD"/>
    <w:rsid w:val="00155D4A"/>
    <w:rsid w:val="0015602D"/>
    <w:rsid w:val="00156FC0"/>
    <w:rsid w:val="00157348"/>
    <w:rsid w:val="00157719"/>
    <w:rsid w:val="00157B48"/>
    <w:rsid w:val="001601ED"/>
    <w:rsid w:val="00160795"/>
    <w:rsid w:val="001633F7"/>
    <w:rsid w:val="0016371A"/>
    <w:rsid w:val="0016569C"/>
    <w:rsid w:val="0016605F"/>
    <w:rsid w:val="00166CE0"/>
    <w:rsid w:val="00167B9A"/>
    <w:rsid w:val="001710C3"/>
    <w:rsid w:val="001718D6"/>
    <w:rsid w:val="00171FE6"/>
    <w:rsid w:val="001728B0"/>
    <w:rsid w:val="00172E4B"/>
    <w:rsid w:val="001734C6"/>
    <w:rsid w:val="00173BD4"/>
    <w:rsid w:val="00173CC4"/>
    <w:rsid w:val="00174B7E"/>
    <w:rsid w:val="00175A95"/>
    <w:rsid w:val="00177080"/>
    <w:rsid w:val="00177CB6"/>
    <w:rsid w:val="0018152B"/>
    <w:rsid w:val="0018277F"/>
    <w:rsid w:val="0018362B"/>
    <w:rsid w:val="00184506"/>
    <w:rsid w:val="00184D1E"/>
    <w:rsid w:val="001864BD"/>
    <w:rsid w:val="00186530"/>
    <w:rsid w:val="00186AC4"/>
    <w:rsid w:val="001874D1"/>
    <w:rsid w:val="0019129F"/>
    <w:rsid w:val="00191973"/>
    <w:rsid w:val="00191D66"/>
    <w:rsid w:val="001922F5"/>
    <w:rsid w:val="00192429"/>
    <w:rsid w:val="00192E83"/>
    <w:rsid w:val="0019472B"/>
    <w:rsid w:val="00195D99"/>
    <w:rsid w:val="0019608E"/>
    <w:rsid w:val="001A1AE1"/>
    <w:rsid w:val="001A373C"/>
    <w:rsid w:val="001A3C72"/>
    <w:rsid w:val="001A418F"/>
    <w:rsid w:val="001A420C"/>
    <w:rsid w:val="001A488A"/>
    <w:rsid w:val="001A49DC"/>
    <w:rsid w:val="001A55E9"/>
    <w:rsid w:val="001A660C"/>
    <w:rsid w:val="001B0486"/>
    <w:rsid w:val="001B1450"/>
    <w:rsid w:val="001B194A"/>
    <w:rsid w:val="001B21A0"/>
    <w:rsid w:val="001B2706"/>
    <w:rsid w:val="001B327D"/>
    <w:rsid w:val="001B40A9"/>
    <w:rsid w:val="001B41E9"/>
    <w:rsid w:val="001B4DEF"/>
    <w:rsid w:val="001B5890"/>
    <w:rsid w:val="001B6E6F"/>
    <w:rsid w:val="001B70A6"/>
    <w:rsid w:val="001C0426"/>
    <w:rsid w:val="001C247F"/>
    <w:rsid w:val="001C26B3"/>
    <w:rsid w:val="001C2F6C"/>
    <w:rsid w:val="001C532E"/>
    <w:rsid w:val="001C5F3D"/>
    <w:rsid w:val="001C6374"/>
    <w:rsid w:val="001D012D"/>
    <w:rsid w:val="001D0DB3"/>
    <w:rsid w:val="001D1C2A"/>
    <w:rsid w:val="001D1D5B"/>
    <w:rsid w:val="001D2B56"/>
    <w:rsid w:val="001D3008"/>
    <w:rsid w:val="001D4BB9"/>
    <w:rsid w:val="001D4BD1"/>
    <w:rsid w:val="001D55FC"/>
    <w:rsid w:val="001D57D0"/>
    <w:rsid w:val="001D5948"/>
    <w:rsid w:val="001D5BA9"/>
    <w:rsid w:val="001D7772"/>
    <w:rsid w:val="001D7A07"/>
    <w:rsid w:val="001E0B91"/>
    <w:rsid w:val="001E15BE"/>
    <w:rsid w:val="001E1EF4"/>
    <w:rsid w:val="001E2C58"/>
    <w:rsid w:val="001E319E"/>
    <w:rsid w:val="001E3B74"/>
    <w:rsid w:val="001E3F68"/>
    <w:rsid w:val="001E3FBD"/>
    <w:rsid w:val="001E476F"/>
    <w:rsid w:val="001E6B15"/>
    <w:rsid w:val="001E7836"/>
    <w:rsid w:val="001E7FF1"/>
    <w:rsid w:val="001F0619"/>
    <w:rsid w:val="001F0ECC"/>
    <w:rsid w:val="001F28B2"/>
    <w:rsid w:val="001F3240"/>
    <w:rsid w:val="001F3300"/>
    <w:rsid w:val="001F359A"/>
    <w:rsid w:val="001F4DF2"/>
    <w:rsid w:val="001F532A"/>
    <w:rsid w:val="001F5E40"/>
    <w:rsid w:val="001F61E2"/>
    <w:rsid w:val="001F62BD"/>
    <w:rsid w:val="001F699E"/>
    <w:rsid w:val="001F6A31"/>
    <w:rsid w:val="001F6EFD"/>
    <w:rsid w:val="002008BB"/>
    <w:rsid w:val="00202B39"/>
    <w:rsid w:val="002046BF"/>
    <w:rsid w:val="00204951"/>
    <w:rsid w:val="00206736"/>
    <w:rsid w:val="00206C97"/>
    <w:rsid w:val="00206E6A"/>
    <w:rsid w:val="00206F5C"/>
    <w:rsid w:val="00206F62"/>
    <w:rsid w:val="00207511"/>
    <w:rsid w:val="00207EF2"/>
    <w:rsid w:val="002102CB"/>
    <w:rsid w:val="002116B1"/>
    <w:rsid w:val="00211D48"/>
    <w:rsid w:val="00212417"/>
    <w:rsid w:val="00212DE4"/>
    <w:rsid w:val="00213561"/>
    <w:rsid w:val="00214DCB"/>
    <w:rsid w:val="00215E67"/>
    <w:rsid w:val="002163DA"/>
    <w:rsid w:val="00216E22"/>
    <w:rsid w:val="0021705B"/>
    <w:rsid w:val="00217BC8"/>
    <w:rsid w:val="00221724"/>
    <w:rsid w:val="00222B32"/>
    <w:rsid w:val="00222DA1"/>
    <w:rsid w:val="002237CB"/>
    <w:rsid w:val="00223E8D"/>
    <w:rsid w:val="0022597A"/>
    <w:rsid w:val="002266CF"/>
    <w:rsid w:val="002275C7"/>
    <w:rsid w:val="00227C87"/>
    <w:rsid w:val="002306ED"/>
    <w:rsid w:val="00230AA8"/>
    <w:rsid w:val="002316DA"/>
    <w:rsid w:val="0023389B"/>
    <w:rsid w:val="00233B1A"/>
    <w:rsid w:val="00233FB4"/>
    <w:rsid w:val="002348FF"/>
    <w:rsid w:val="00234D68"/>
    <w:rsid w:val="00235F74"/>
    <w:rsid w:val="002360D5"/>
    <w:rsid w:val="00241233"/>
    <w:rsid w:val="002417D4"/>
    <w:rsid w:val="00242A23"/>
    <w:rsid w:val="0024328F"/>
    <w:rsid w:val="00243986"/>
    <w:rsid w:val="002446E2"/>
    <w:rsid w:val="00244AF0"/>
    <w:rsid w:val="00245742"/>
    <w:rsid w:val="002466DB"/>
    <w:rsid w:val="002467CF"/>
    <w:rsid w:val="00246B84"/>
    <w:rsid w:val="00247824"/>
    <w:rsid w:val="00250407"/>
    <w:rsid w:val="00250697"/>
    <w:rsid w:val="00251880"/>
    <w:rsid w:val="002528A0"/>
    <w:rsid w:val="002529F3"/>
    <w:rsid w:val="00252B4E"/>
    <w:rsid w:val="00252C47"/>
    <w:rsid w:val="0025435E"/>
    <w:rsid w:val="00255366"/>
    <w:rsid w:val="002556C1"/>
    <w:rsid w:val="00255C17"/>
    <w:rsid w:val="00256261"/>
    <w:rsid w:val="00257BFC"/>
    <w:rsid w:val="00257E0C"/>
    <w:rsid w:val="00261740"/>
    <w:rsid w:val="00261E3F"/>
    <w:rsid w:val="0026230F"/>
    <w:rsid w:val="002629E0"/>
    <w:rsid w:val="0026337C"/>
    <w:rsid w:val="00263712"/>
    <w:rsid w:val="00264390"/>
    <w:rsid w:val="00264E6A"/>
    <w:rsid w:val="00266101"/>
    <w:rsid w:val="00267610"/>
    <w:rsid w:val="00271DC6"/>
    <w:rsid w:val="00272571"/>
    <w:rsid w:val="00272BB8"/>
    <w:rsid w:val="00273F1C"/>
    <w:rsid w:val="0027426D"/>
    <w:rsid w:val="00274F9C"/>
    <w:rsid w:val="0027596E"/>
    <w:rsid w:val="002764A3"/>
    <w:rsid w:val="00276C03"/>
    <w:rsid w:val="00277B74"/>
    <w:rsid w:val="00277BDE"/>
    <w:rsid w:val="002814C1"/>
    <w:rsid w:val="00281A79"/>
    <w:rsid w:val="00282111"/>
    <w:rsid w:val="0028230E"/>
    <w:rsid w:val="00282C5C"/>
    <w:rsid w:val="0028314C"/>
    <w:rsid w:val="00284412"/>
    <w:rsid w:val="002844C8"/>
    <w:rsid w:val="002848D0"/>
    <w:rsid w:val="00285F3B"/>
    <w:rsid w:val="002860CA"/>
    <w:rsid w:val="0028612F"/>
    <w:rsid w:val="00290170"/>
    <w:rsid w:val="0029078B"/>
    <w:rsid w:val="00290AAD"/>
    <w:rsid w:val="00291254"/>
    <w:rsid w:val="00291CB9"/>
    <w:rsid w:val="0029382F"/>
    <w:rsid w:val="00293AB1"/>
    <w:rsid w:val="0029400E"/>
    <w:rsid w:val="002955B4"/>
    <w:rsid w:val="00297451"/>
    <w:rsid w:val="0029799F"/>
    <w:rsid w:val="00297C6D"/>
    <w:rsid w:val="002A0CCA"/>
    <w:rsid w:val="002A10E7"/>
    <w:rsid w:val="002A1392"/>
    <w:rsid w:val="002A17EF"/>
    <w:rsid w:val="002A18DC"/>
    <w:rsid w:val="002A24E5"/>
    <w:rsid w:val="002A36E0"/>
    <w:rsid w:val="002A3DDF"/>
    <w:rsid w:val="002A6A3A"/>
    <w:rsid w:val="002A6E8E"/>
    <w:rsid w:val="002A75DF"/>
    <w:rsid w:val="002A7781"/>
    <w:rsid w:val="002A7D89"/>
    <w:rsid w:val="002A7F07"/>
    <w:rsid w:val="002B0984"/>
    <w:rsid w:val="002B1C58"/>
    <w:rsid w:val="002B2489"/>
    <w:rsid w:val="002B2856"/>
    <w:rsid w:val="002B4582"/>
    <w:rsid w:val="002B4B25"/>
    <w:rsid w:val="002B4EAB"/>
    <w:rsid w:val="002B57C7"/>
    <w:rsid w:val="002B6A0F"/>
    <w:rsid w:val="002B77DA"/>
    <w:rsid w:val="002B7F79"/>
    <w:rsid w:val="002C16B5"/>
    <w:rsid w:val="002C2801"/>
    <w:rsid w:val="002C29E9"/>
    <w:rsid w:val="002C4E64"/>
    <w:rsid w:val="002C5206"/>
    <w:rsid w:val="002D01C6"/>
    <w:rsid w:val="002D04CF"/>
    <w:rsid w:val="002D0A24"/>
    <w:rsid w:val="002D19F9"/>
    <w:rsid w:val="002D1FB2"/>
    <w:rsid w:val="002D2F8E"/>
    <w:rsid w:val="002D32C7"/>
    <w:rsid w:val="002D381D"/>
    <w:rsid w:val="002D466E"/>
    <w:rsid w:val="002D4CA7"/>
    <w:rsid w:val="002D60B1"/>
    <w:rsid w:val="002D6946"/>
    <w:rsid w:val="002E00C5"/>
    <w:rsid w:val="002E1552"/>
    <w:rsid w:val="002E156F"/>
    <w:rsid w:val="002E15C4"/>
    <w:rsid w:val="002E31C4"/>
    <w:rsid w:val="002E59CC"/>
    <w:rsid w:val="002E72D5"/>
    <w:rsid w:val="002F15A3"/>
    <w:rsid w:val="002F1838"/>
    <w:rsid w:val="002F1C22"/>
    <w:rsid w:val="002F277A"/>
    <w:rsid w:val="002F3178"/>
    <w:rsid w:val="002F35B5"/>
    <w:rsid w:val="002F44C2"/>
    <w:rsid w:val="002F4957"/>
    <w:rsid w:val="00300E61"/>
    <w:rsid w:val="00302012"/>
    <w:rsid w:val="003025E2"/>
    <w:rsid w:val="00306143"/>
    <w:rsid w:val="00306215"/>
    <w:rsid w:val="00306A65"/>
    <w:rsid w:val="00307EE1"/>
    <w:rsid w:val="00312498"/>
    <w:rsid w:val="00312D08"/>
    <w:rsid w:val="0031305B"/>
    <w:rsid w:val="003131DE"/>
    <w:rsid w:val="0031409B"/>
    <w:rsid w:val="003149A0"/>
    <w:rsid w:val="00315272"/>
    <w:rsid w:val="00315E59"/>
    <w:rsid w:val="003163DF"/>
    <w:rsid w:val="003170DA"/>
    <w:rsid w:val="00317419"/>
    <w:rsid w:val="00317642"/>
    <w:rsid w:val="00317E14"/>
    <w:rsid w:val="00317E15"/>
    <w:rsid w:val="00317FC5"/>
    <w:rsid w:val="003209BB"/>
    <w:rsid w:val="00320DB8"/>
    <w:rsid w:val="003212F8"/>
    <w:rsid w:val="003213B5"/>
    <w:rsid w:val="003218F8"/>
    <w:rsid w:val="003223B2"/>
    <w:rsid w:val="00322490"/>
    <w:rsid w:val="003236BF"/>
    <w:rsid w:val="003255BD"/>
    <w:rsid w:val="0032612B"/>
    <w:rsid w:val="0032726E"/>
    <w:rsid w:val="0032762C"/>
    <w:rsid w:val="00327DA7"/>
    <w:rsid w:val="003329CA"/>
    <w:rsid w:val="00333BA7"/>
    <w:rsid w:val="00334809"/>
    <w:rsid w:val="003357A7"/>
    <w:rsid w:val="00336214"/>
    <w:rsid w:val="00337923"/>
    <w:rsid w:val="00340A9F"/>
    <w:rsid w:val="00340AA4"/>
    <w:rsid w:val="00340F96"/>
    <w:rsid w:val="00342A0C"/>
    <w:rsid w:val="003432D8"/>
    <w:rsid w:val="00343873"/>
    <w:rsid w:val="003458AB"/>
    <w:rsid w:val="00345E7B"/>
    <w:rsid w:val="00346855"/>
    <w:rsid w:val="00346A12"/>
    <w:rsid w:val="003525B4"/>
    <w:rsid w:val="00352B99"/>
    <w:rsid w:val="00352F6D"/>
    <w:rsid w:val="003532A0"/>
    <w:rsid w:val="00354069"/>
    <w:rsid w:val="003542E9"/>
    <w:rsid w:val="0035445E"/>
    <w:rsid w:val="00354549"/>
    <w:rsid w:val="00354DE5"/>
    <w:rsid w:val="0035510F"/>
    <w:rsid w:val="00355D6E"/>
    <w:rsid w:val="00356EBC"/>
    <w:rsid w:val="00356FFF"/>
    <w:rsid w:val="003602FA"/>
    <w:rsid w:val="00360AC3"/>
    <w:rsid w:val="00361C64"/>
    <w:rsid w:val="00362172"/>
    <w:rsid w:val="0036385D"/>
    <w:rsid w:val="003646D1"/>
    <w:rsid w:val="003648BC"/>
    <w:rsid w:val="003651C6"/>
    <w:rsid w:val="00365302"/>
    <w:rsid w:val="003669FA"/>
    <w:rsid w:val="00367135"/>
    <w:rsid w:val="0036779E"/>
    <w:rsid w:val="0037166F"/>
    <w:rsid w:val="00371B36"/>
    <w:rsid w:val="00372F0A"/>
    <w:rsid w:val="003745F0"/>
    <w:rsid w:val="00375027"/>
    <w:rsid w:val="0037541C"/>
    <w:rsid w:val="00375597"/>
    <w:rsid w:val="00375E9E"/>
    <w:rsid w:val="00375FDC"/>
    <w:rsid w:val="0037688F"/>
    <w:rsid w:val="003771B0"/>
    <w:rsid w:val="003771F2"/>
    <w:rsid w:val="003830C0"/>
    <w:rsid w:val="00385E57"/>
    <w:rsid w:val="00387D78"/>
    <w:rsid w:val="003904B5"/>
    <w:rsid w:val="00390772"/>
    <w:rsid w:val="00390DDB"/>
    <w:rsid w:val="00391121"/>
    <w:rsid w:val="0039199F"/>
    <w:rsid w:val="00392506"/>
    <w:rsid w:val="00394199"/>
    <w:rsid w:val="0039424B"/>
    <w:rsid w:val="003943EB"/>
    <w:rsid w:val="003952E0"/>
    <w:rsid w:val="00397641"/>
    <w:rsid w:val="00397992"/>
    <w:rsid w:val="00397B32"/>
    <w:rsid w:val="00397F38"/>
    <w:rsid w:val="003A1B04"/>
    <w:rsid w:val="003A2DD8"/>
    <w:rsid w:val="003A355A"/>
    <w:rsid w:val="003A3B43"/>
    <w:rsid w:val="003A5086"/>
    <w:rsid w:val="003A5668"/>
    <w:rsid w:val="003A598A"/>
    <w:rsid w:val="003A619F"/>
    <w:rsid w:val="003A64FA"/>
    <w:rsid w:val="003A71E4"/>
    <w:rsid w:val="003A7DD7"/>
    <w:rsid w:val="003A7EF4"/>
    <w:rsid w:val="003B0676"/>
    <w:rsid w:val="003B1C71"/>
    <w:rsid w:val="003B1CC5"/>
    <w:rsid w:val="003B215D"/>
    <w:rsid w:val="003B27CF"/>
    <w:rsid w:val="003B298A"/>
    <w:rsid w:val="003B2C98"/>
    <w:rsid w:val="003B35DE"/>
    <w:rsid w:val="003B39BE"/>
    <w:rsid w:val="003B3C9C"/>
    <w:rsid w:val="003B532C"/>
    <w:rsid w:val="003B7D6A"/>
    <w:rsid w:val="003C1F4C"/>
    <w:rsid w:val="003C2165"/>
    <w:rsid w:val="003C3E05"/>
    <w:rsid w:val="003C4450"/>
    <w:rsid w:val="003C451A"/>
    <w:rsid w:val="003C4D31"/>
    <w:rsid w:val="003C6528"/>
    <w:rsid w:val="003C732B"/>
    <w:rsid w:val="003C76FA"/>
    <w:rsid w:val="003C7C02"/>
    <w:rsid w:val="003D01D7"/>
    <w:rsid w:val="003D0956"/>
    <w:rsid w:val="003D0E1B"/>
    <w:rsid w:val="003D19BF"/>
    <w:rsid w:val="003D1C32"/>
    <w:rsid w:val="003D2CAF"/>
    <w:rsid w:val="003D3193"/>
    <w:rsid w:val="003D3326"/>
    <w:rsid w:val="003D38C3"/>
    <w:rsid w:val="003D3AE0"/>
    <w:rsid w:val="003D449A"/>
    <w:rsid w:val="003D4A7E"/>
    <w:rsid w:val="003D5333"/>
    <w:rsid w:val="003D5ADE"/>
    <w:rsid w:val="003D5BFF"/>
    <w:rsid w:val="003D5E93"/>
    <w:rsid w:val="003E0FE3"/>
    <w:rsid w:val="003E135C"/>
    <w:rsid w:val="003E2122"/>
    <w:rsid w:val="003E3012"/>
    <w:rsid w:val="003E3110"/>
    <w:rsid w:val="003E32FD"/>
    <w:rsid w:val="003E3AA8"/>
    <w:rsid w:val="003E3CDC"/>
    <w:rsid w:val="003E4521"/>
    <w:rsid w:val="003E62D0"/>
    <w:rsid w:val="003E6FF5"/>
    <w:rsid w:val="003E769B"/>
    <w:rsid w:val="003F2949"/>
    <w:rsid w:val="003F4853"/>
    <w:rsid w:val="003F5431"/>
    <w:rsid w:val="003F668F"/>
    <w:rsid w:val="003F723F"/>
    <w:rsid w:val="003F78B9"/>
    <w:rsid w:val="0040030B"/>
    <w:rsid w:val="00401139"/>
    <w:rsid w:val="0040139F"/>
    <w:rsid w:val="00401940"/>
    <w:rsid w:val="00402987"/>
    <w:rsid w:val="00403AE8"/>
    <w:rsid w:val="00404098"/>
    <w:rsid w:val="004046D8"/>
    <w:rsid w:val="00404B74"/>
    <w:rsid w:val="00404EB7"/>
    <w:rsid w:val="00404FBD"/>
    <w:rsid w:val="004057FD"/>
    <w:rsid w:val="0041136C"/>
    <w:rsid w:val="00412DB7"/>
    <w:rsid w:val="00412DCD"/>
    <w:rsid w:val="0041573B"/>
    <w:rsid w:val="0041671E"/>
    <w:rsid w:val="00417A85"/>
    <w:rsid w:val="00417BF8"/>
    <w:rsid w:val="004201C8"/>
    <w:rsid w:val="00420584"/>
    <w:rsid w:val="00420F4D"/>
    <w:rsid w:val="0042134C"/>
    <w:rsid w:val="00421C7A"/>
    <w:rsid w:val="00422BB1"/>
    <w:rsid w:val="00423955"/>
    <w:rsid w:val="00425265"/>
    <w:rsid w:val="00425289"/>
    <w:rsid w:val="004254C3"/>
    <w:rsid w:val="00425E3C"/>
    <w:rsid w:val="00426269"/>
    <w:rsid w:val="004275D6"/>
    <w:rsid w:val="00427F08"/>
    <w:rsid w:val="00427F17"/>
    <w:rsid w:val="0043047F"/>
    <w:rsid w:val="00430C61"/>
    <w:rsid w:val="00430EE1"/>
    <w:rsid w:val="0043159D"/>
    <w:rsid w:val="00432E75"/>
    <w:rsid w:val="00434ABE"/>
    <w:rsid w:val="00434DC0"/>
    <w:rsid w:val="00435D8F"/>
    <w:rsid w:val="00435E14"/>
    <w:rsid w:val="00440AB7"/>
    <w:rsid w:val="00440F71"/>
    <w:rsid w:val="004411DC"/>
    <w:rsid w:val="004413CE"/>
    <w:rsid w:val="00442539"/>
    <w:rsid w:val="004427C2"/>
    <w:rsid w:val="00444312"/>
    <w:rsid w:val="00444884"/>
    <w:rsid w:val="00444C2F"/>
    <w:rsid w:val="00444FA5"/>
    <w:rsid w:val="00445BFC"/>
    <w:rsid w:val="00445FAE"/>
    <w:rsid w:val="00446314"/>
    <w:rsid w:val="00446C2D"/>
    <w:rsid w:val="00446EE0"/>
    <w:rsid w:val="00450443"/>
    <w:rsid w:val="00451A47"/>
    <w:rsid w:val="00451EAB"/>
    <w:rsid w:val="00452766"/>
    <w:rsid w:val="004531D3"/>
    <w:rsid w:val="00453C56"/>
    <w:rsid w:val="00454EE2"/>
    <w:rsid w:val="00455DA7"/>
    <w:rsid w:val="0046034D"/>
    <w:rsid w:val="0046041C"/>
    <w:rsid w:val="00460B86"/>
    <w:rsid w:val="00461EC8"/>
    <w:rsid w:val="004625B2"/>
    <w:rsid w:val="004626C6"/>
    <w:rsid w:val="004627AA"/>
    <w:rsid w:val="00462DC4"/>
    <w:rsid w:val="00463675"/>
    <w:rsid w:val="0046368A"/>
    <w:rsid w:val="00464918"/>
    <w:rsid w:val="0046573E"/>
    <w:rsid w:val="00466093"/>
    <w:rsid w:val="004710A9"/>
    <w:rsid w:val="004711D8"/>
    <w:rsid w:val="00471ECC"/>
    <w:rsid w:val="004743A1"/>
    <w:rsid w:val="0047694D"/>
    <w:rsid w:val="00477DC6"/>
    <w:rsid w:val="004801D3"/>
    <w:rsid w:val="00481CE5"/>
    <w:rsid w:val="004821EB"/>
    <w:rsid w:val="004846F3"/>
    <w:rsid w:val="0048556E"/>
    <w:rsid w:val="00486AE8"/>
    <w:rsid w:val="00487BFD"/>
    <w:rsid w:val="004905E1"/>
    <w:rsid w:val="004925F6"/>
    <w:rsid w:val="00492616"/>
    <w:rsid w:val="00493441"/>
    <w:rsid w:val="004949B9"/>
    <w:rsid w:val="004A0237"/>
    <w:rsid w:val="004A0288"/>
    <w:rsid w:val="004A09F1"/>
    <w:rsid w:val="004A2468"/>
    <w:rsid w:val="004A24F2"/>
    <w:rsid w:val="004A3267"/>
    <w:rsid w:val="004A330C"/>
    <w:rsid w:val="004A3647"/>
    <w:rsid w:val="004A4034"/>
    <w:rsid w:val="004A71A7"/>
    <w:rsid w:val="004A7216"/>
    <w:rsid w:val="004B0051"/>
    <w:rsid w:val="004B0EEB"/>
    <w:rsid w:val="004B0FA8"/>
    <w:rsid w:val="004B13DB"/>
    <w:rsid w:val="004B4183"/>
    <w:rsid w:val="004B420E"/>
    <w:rsid w:val="004B4FAE"/>
    <w:rsid w:val="004B575F"/>
    <w:rsid w:val="004B6CF7"/>
    <w:rsid w:val="004B74E4"/>
    <w:rsid w:val="004B7594"/>
    <w:rsid w:val="004C0C91"/>
    <w:rsid w:val="004C0EC1"/>
    <w:rsid w:val="004C2482"/>
    <w:rsid w:val="004C2DC6"/>
    <w:rsid w:val="004C457A"/>
    <w:rsid w:val="004C469B"/>
    <w:rsid w:val="004C47E2"/>
    <w:rsid w:val="004C4920"/>
    <w:rsid w:val="004C49B7"/>
    <w:rsid w:val="004C5416"/>
    <w:rsid w:val="004C6B14"/>
    <w:rsid w:val="004D1170"/>
    <w:rsid w:val="004D24FA"/>
    <w:rsid w:val="004D3CBB"/>
    <w:rsid w:val="004D3F80"/>
    <w:rsid w:val="004D4AB6"/>
    <w:rsid w:val="004D4C2B"/>
    <w:rsid w:val="004D53E7"/>
    <w:rsid w:val="004D55D6"/>
    <w:rsid w:val="004D71CA"/>
    <w:rsid w:val="004E0DEF"/>
    <w:rsid w:val="004E176D"/>
    <w:rsid w:val="004E27D0"/>
    <w:rsid w:val="004E3D0F"/>
    <w:rsid w:val="004E4EB8"/>
    <w:rsid w:val="004E54CC"/>
    <w:rsid w:val="004E5D3A"/>
    <w:rsid w:val="004E633E"/>
    <w:rsid w:val="004E773A"/>
    <w:rsid w:val="004E792D"/>
    <w:rsid w:val="004F0ACD"/>
    <w:rsid w:val="004F1071"/>
    <w:rsid w:val="004F16B9"/>
    <w:rsid w:val="004F29E4"/>
    <w:rsid w:val="004F2E97"/>
    <w:rsid w:val="004F325B"/>
    <w:rsid w:val="004F35D0"/>
    <w:rsid w:val="004F37EE"/>
    <w:rsid w:val="004F4413"/>
    <w:rsid w:val="004F498C"/>
    <w:rsid w:val="004F4F34"/>
    <w:rsid w:val="004F55E8"/>
    <w:rsid w:val="004F64B8"/>
    <w:rsid w:val="004F6536"/>
    <w:rsid w:val="004F753C"/>
    <w:rsid w:val="004F7628"/>
    <w:rsid w:val="0050072A"/>
    <w:rsid w:val="00501769"/>
    <w:rsid w:val="00501E83"/>
    <w:rsid w:val="0050324D"/>
    <w:rsid w:val="00503F9A"/>
    <w:rsid w:val="00504430"/>
    <w:rsid w:val="005045E7"/>
    <w:rsid w:val="00507216"/>
    <w:rsid w:val="00507E6C"/>
    <w:rsid w:val="005119A7"/>
    <w:rsid w:val="005123C3"/>
    <w:rsid w:val="005126C4"/>
    <w:rsid w:val="005142DC"/>
    <w:rsid w:val="00514BE4"/>
    <w:rsid w:val="0051659C"/>
    <w:rsid w:val="00516D00"/>
    <w:rsid w:val="00516F9A"/>
    <w:rsid w:val="00520949"/>
    <w:rsid w:val="00520D68"/>
    <w:rsid w:val="00520FBD"/>
    <w:rsid w:val="00521180"/>
    <w:rsid w:val="005216C7"/>
    <w:rsid w:val="00521FBD"/>
    <w:rsid w:val="00523297"/>
    <w:rsid w:val="0052461A"/>
    <w:rsid w:val="005255AE"/>
    <w:rsid w:val="00525799"/>
    <w:rsid w:val="00530C85"/>
    <w:rsid w:val="00530DE9"/>
    <w:rsid w:val="00530F8C"/>
    <w:rsid w:val="00531ADE"/>
    <w:rsid w:val="0053242A"/>
    <w:rsid w:val="00532454"/>
    <w:rsid w:val="005327A8"/>
    <w:rsid w:val="00534243"/>
    <w:rsid w:val="0053516F"/>
    <w:rsid w:val="005365D5"/>
    <w:rsid w:val="005369B1"/>
    <w:rsid w:val="00537539"/>
    <w:rsid w:val="00537825"/>
    <w:rsid w:val="00537CDA"/>
    <w:rsid w:val="00537E37"/>
    <w:rsid w:val="0054179F"/>
    <w:rsid w:val="00541800"/>
    <w:rsid w:val="00541994"/>
    <w:rsid w:val="00542017"/>
    <w:rsid w:val="00542039"/>
    <w:rsid w:val="00542750"/>
    <w:rsid w:val="00543F14"/>
    <w:rsid w:val="0054444E"/>
    <w:rsid w:val="00544E5E"/>
    <w:rsid w:val="005456C7"/>
    <w:rsid w:val="0054705F"/>
    <w:rsid w:val="0054765F"/>
    <w:rsid w:val="00551B7E"/>
    <w:rsid w:val="00552074"/>
    <w:rsid w:val="00554E37"/>
    <w:rsid w:val="00555278"/>
    <w:rsid w:val="00555C8D"/>
    <w:rsid w:val="00555E4B"/>
    <w:rsid w:val="00556272"/>
    <w:rsid w:val="005611EB"/>
    <w:rsid w:val="00561997"/>
    <w:rsid w:val="005634D1"/>
    <w:rsid w:val="00563B51"/>
    <w:rsid w:val="005642AE"/>
    <w:rsid w:val="005664DD"/>
    <w:rsid w:val="005671B2"/>
    <w:rsid w:val="00567B81"/>
    <w:rsid w:val="00571E37"/>
    <w:rsid w:val="00571FD1"/>
    <w:rsid w:val="00572E41"/>
    <w:rsid w:val="005737EE"/>
    <w:rsid w:val="00573BE3"/>
    <w:rsid w:val="0057440F"/>
    <w:rsid w:val="00574C4E"/>
    <w:rsid w:val="00575B40"/>
    <w:rsid w:val="0057731B"/>
    <w:rsid w:val="005820CB"/>
    <w:rsid w:val="00582977"/>
    <w:rsid w:val="00583EEC"/>
    <w:rsid w:val="00584C72"/>
    <w:rsid w:val="00586E83"/>
    <w:rsid w:val="0058777A"/>
    <w:rsid w:val="00587E99"/>
    <w:rsid w:val="00590B7A"/>
    <w:rsid w:val="00591232"/>
    <w:rsid w:val="00591D50"/>
    <w:rsid w:val="00592AA7"/>
    <w:rsid w:val="00592B24"/>
    <w:rsid w:val="00592C94"/>
    <w:rsid w:val="00594665"/>
    <w:rsid w:val="0059475B"/>
    <w:rsid w:val="00594B97"/>
    <w:rsid w:val="0059760B"/>
    <w:rsid w:val="005A04BF"/>
    <w:rsid w:val="005A0527"/>
    <w:rsid w:val="005A0BA3"/>
    <w:rsid w:val="005A0FC8"/>
    <w:rsid w:val="005A122F"/>
    <w:rsid w:val="005A2D06"/>
    <w:rsid w:val="005A3A25"/>
    <w:rsid w:val="005A3C34"/>
    <w:rsid w:val="005A5803"/>
    <w:rsid w:val="005A61B5"/>
    <w:rsid w:val="005A6672"/>
    <w:rsid w:val="005A71A7"/>
    <w:rsid w:val="005A77AB"/>
    <w:rsid w:val="005B05F8"/>
    <w:rsid w:val="005B1F30"/>
    <w:rsid w:val="005B2023"/>
    <w:rsid w:val="005B204F"/>
    <w:rsid w:val="005B297D"/>
    <w:rsid w:val="005B35BE"/>
    <w:rsid w:val="005B397C"/>
    <w:rsid w:val="005B4101"/>
    <w:rsid w:val="005B4414"/>
    <w:rsid w:val="005B5904"/>
    <w:rsid w:val="005B6979"/>
    <w:rsid w:val="005B6F0C"/>
    <w:rsid w:val="005B7674"/>
    <w:rsid w:val="005B7C0D"/>
    <w:rsid w:val="005B7F23"/>
    <w:rsid w:val="005C0490"/>
    <w:rsid w:val="005C0687"/>
    <w:rsid w:val="005C0833"/>
    <w:rsid w:val="005C0A98"/>
    <w:rsid w:val="005C14F2"/>
    <w:rsid w:val="005C1AB5"/>
    <w:rsid w:val="005C321C"/>
    <w:rsid w:val="005C352C"/>
    <w:rsid w:val="005C3911"/>
    <w:rsid w:val="005C4281"/>
    <w:rsid w:val="005C67FA"/>
    <w:rsid w:val="005D0305"/>
    <w:rsid w:val="005D13AD"/>
    <w:rsid w:val="005D185B"/>
    <w:rsid w:val="005D1E1E"/>
    <w:rsid w:val="005D57BD"/>
    <w:rsid w:val="005D59F5"/>
    <w:rsid w:val="005D5AAF"/>
    <w:rsid w:val="005D5C46"/>
    <w:rsid w:val="005D5D4D"/>
    <w:rsid w:val="005D6A82"/>
    <w:rsid w:val="005D7203"/>
    <w:rsid w:val="005D783F"/>
    <w:rsid w:val="005E16D8"/>
    <w:rsid w:val="005E1747"/>
    <w:rsid w:val="005E4721"/>
    <w:rsid w:val="005E4BBE"/>
    <w:rsid w:val="005E4CA3"/>
    <w:rsid w:val="005E531F"/>
    <w:rsid w:val="005E6353"/>
    <w:rsid w:val="005F0506"/>
    <w:rsid w:val="005F07D2"/>
    <w:rsid w:val="005F2816"/>
    <w:rsid w:val="005F2D2B"/>
    <w:rsid w:val="005F2F06"/>
    <w:rsid w:val="005F30E6"/>
    <w:rsid w:val="005F48CF"/>
    <w:rsid w:val="005F4C53"/>
    <w:rsid w:val="005F5151"/>
    <w:rsid w:val="005F5773"/>
    <w:rsid w:val="005F59AE"/>
    <w:rsid w:val="005F7106"/>
    <w:rsid w:val="00600CC9"/>
    <w:rsid w:val="00601330"/>
    <w:rsid w:val="00601818"/>
    <w:rsid w:val="006019B4"/>
    <w:rsid w:val="00601F46"/>
    <w:rsid w:val="00602FCF"/>
    <w:rsid w:val="006037A6"/>
    <w:rsid w:val="00603E45"/>
    <w:rsid w:val="00604640"/>
    <w:rsid w:val="00604DF8"/>
    <w:rsid w:val="006051FB"/>
    <w:rsid w:val="0060739E"/>
    <w:rsid w:val="0061036C"/>
    <w:rsid w:val="00611ED2"/>
    <w:rsid w:val="00612573"/>
    <w:rsid w:val="00613A0D"/>
    <w:rsid w:val="006155D6"/>
    <w:rsid w:val="0061639C"/>
    <w:rsid w:val="00616A72"/>
    <w:rsid w:val="00616F96"/>
    <w:rsid w:val="00617DA8"/>
    <w:rsid w:val="006212C5"/>
    <w:rsid w:val="00623986"/>
    <w:rsid w:val="00624063"/>
    <w:rsid w:val="006240FB"/>
    <w:rsid w:val="006251D6"/>
    <w:rsid w:val="00625B04"/>
    <w:rsid w:val="00625E99"/>
    <w:rsid w:val="006260B3"/>
    <w:rsid w:val="00627E95"/>
    <w:rsid w:val="0063036E"/>
    <w:rsid w:val="00630D17"/>
    <w:rsid w:val="00630EFF"/>
    <w:rsid w:val="00631829"/>
    <w:rsid w:val="006354BE"/>
    <w:rsid w:val="0063571B"/>
    <w:rsid w:val="00636327"/>
    <w:rsid w:val="0063678E"/>
    <w:rsid w:val="00637CE5"/>
    <w:rsid w:val="0064070A"/>
    <w:rsid w:val="006407D6"/>
    <w:rsid w:val="00640A74"/>
    <w:rsid w:val="00640E1E"/>
    <w:rsid w:val="00641A14"/>
    <w:rsid w:val="00642A8C"/>
    <w:rsid w:val="00643D9C"/>
    <w:rsid w:val="0064603B"/>
    <w:rsid w:val="006465C1"/>
    <w:rsid w:val="006466BF"/>
    <w:rsid w:val="006476A6"/>
    <w:rsid w:val="00647CE2"/>
    <w:rsid w:val="006505C7"/>
    <w:rsid w:val="0065126A"/>
    <w:rsid w:val="0065138F"/>
    <w:rsid w:val="00651942"/>
    <w:rsid w:val="0065252F"/>
    <w:rsid w:val="00652986"/>
    <w:rsid w:val="00652B8B"/>
    <w:rsid w:val="00653AE4"/>
    <w:rsid w:val="0065429A"/>
    <w:rsid w:val="006568A9"/>
    <w:rsid w:val="00656DC0"/>
    <w:rsid w:val="00657180"/>
    <w:rsid w:val="006575F9"/>
    <w:rsid w:val="00660129"/>
    <w:rsid w:val="006603DB"/>
    <w:rsid w:val="00661F6D"/>
    <w:rsid w:val="0066252E"/>
    <w:rsid w:val="00664689"/>
    <w:rsid w:val="00664EDB"/>
    <w:rsid w:val="00665299"/>
    <w:rsid w:val="00665491"/>
    <w:rsid w:val="00665829"/>
    <w:rsid w:val="00665AC4"/>
    <w:rsid w:val="00667DCB"/>
    <w:rsid w:val="00667F9C"/>
    <w:rsid w:val="00670876"/>
    <w:rsid w:val="00670A5E"/>
    <w:rsid w:val="00671DF2"/>
    <w:rsid w:val="0067217C"/>
    <w:rsid w:val="0067239F"/>
    <w:rsid w:val="00672F75"/>
    <w:rsid w:val="00673ADD"/>
    <w:rsid w:val="00674254"/>
    <w:rsid w:val="006749AB"/>
    <w:rsid w:val="00677743"/>
    <w:rsid w:val="00677A36"/>
    <w:rsid w:val="00680D99"/>
    <w:rsid w:val="00681535"/>
    <w:rsid w:val="00684F07"/>
    <w:rsid w:val="00685669"/>
    <w:rsid w:val="006856F2"/>
    <w:rsid w:val="00685BB4"/>
    <w:rsid w:val="006866F5"/>
    <w:rsid w:val="006870A4"/>
    <w:rsid w:val="0069149C"/>
    <w:rsid w:val="006917FB"/>
    <w:rsid w:val="006920D0"/>
    <w:rsid w:val="00692ABD"/>
    <w:rsid w:val="00693BC3"/>
    <w:rsid w:val="00694FB5"/>
    <w:rsid w:val="00694FC2"/>
    <w:rsid w:val="006951A1"/>
    <w:rsid w:val="006959D4"/>
    <w:rsid w:val="00697BC8"/>
    <w:rsid w:val="006A276D"/>
    <w:rsid w:val="006A2826"/>
    <w:rsid w:val="006A2A5F"/>
    <w:rsid w:val="006A2CAF"/>
    <w:rsid w:val="006A3336"/>
    <w:rsid w:val="006A33E7"/>
    <w:rsid w:val="006A3D14"/>
    <w:rsid w:val="006A4864"/>
    <w:rsid w:val="006A48F2"/>
    <w:rsid w:val="006A4AA7"/>
    <w:rsid w:val="006A7325"/>
    <w:rsid w:val="006A74F2"/>
    <w:rsid w:val="006B1C9C"/>
    <w:rsid w:val="006B4BAD"/>
    <w:rsid w:val="006B5E37"/>
    <w:rsid w:val="006B6AEE"/>
    <w:rsid w:val="006C07E9"/>
    <w:rsid w:val="006C3E53"/>
    <w:rsid w:val="006C408A"/>
    <w:rsid w:val="006C4561"/>
    <w:rsid w:val="006C5ECE"/>
    <w:rsid w:val="006C6690"/>
    <w:rsid w:val="006C7692"/>
    <w:rsid w:val="006C79C3"/>
    <w:rsid w:val="006C7C96"/>
    <w:rsid w:val="006D2664"/>
    <w:rsid w:val="006D290A"/>
    <w:rsid w:val="006D3FFA"/>
    <w:rsid w:val="006D4FC5"/>
    <w:rsid w:val="006D61F2"/>
    <w:rsid w:val="006D6756"/>
    <w:rsid w:val="006E0032"/>
    <w:rsid w:val="006E18B5"/>
    <w:rsid w:val="006E38F4"/>
    <w:rsid w:val="006E4356"/>
    <w:rsid w:val="006E449C"/>
    <w:rsid w:val="006E4707"/>
    <w:rsid w:val="006E4B97"/>
    <w:rsid w:val="006E500D"/>
    <w:rsid w:val="006E58D6"/>
    <w:rsid w:val="006E647C"/>
    <w:rsid w:val="006E6500"/>
    <w:rsid w:val="006E65DF"/>
    <w:rsid w:val="006E70AE"/>
    <w:rsid w:val="006F1998"/>
    <w:rsid w:val="006F1A1E"/>
    <w:rsid w:val="006F2186"/>
    <w:rsid w:val="006F2B0F"/>
    <w:rsid w:val="006F3130"/>
    <w:rsid w:val="006F3F97"/>
    <w:rsid w:val="006F4469"/>
    <w:rsid w:val="006F4945"/>
    <w:rsid w:val="006F6F16"/>
    <w:rsid w:val="006F72CB"/>
    <w:rsid w:val="006F7645"/>
    <w:rsid w:val="006F7919"/>
    <w:rsid w:val="00700951"/>
    <w:rsid w:val="00700E6D"/>
    <w:rsid w:val="00701DFA"/>
    <w:rsid w:val="00702054"/>
    <w:rsid w:val="0070264B"/>
    <w:rsid w:val="00703EB5"/>
    <w:rsid w:val="007049E5"/>
    <w:rsid w:val="007058EB"/>
    <w:rsid w:val="007067C9"/>
    <w:rsid w:val="00707640"/>
    <w:rsid w:val="00710A38"/>
    <w:rsid w:val="007117D9"/>
    <w:rsid w:val="00711A14"/>
    <w:rsid w:val="00713D52"/>
    <w:rsid w:val="00715334"/>
    <w:rsid w:val="007157A0"/>
    <w:rsid w:val="00715F82"/>
    <w:rsid w:val="0071719B"/>
    <w:rsid w:val="00717357"/>
    <w:rsid w:val="007173B6"/>
    <w:rsid w:val="00717810"/>
    <w:rsid w:val="00720443"/>
    <w:rsid w:val="00720BEF"/>
    <w:rsid w:val="00721017"/>
    <w:rsid w:val="0072216A"/>
    <w:rsid w:val="00722BCB"/>
    <w:rsid w:val="00724C62"/>
    <w:rsid w:val="00724D63"/>
    <w:rsid w:val="00724DB2"/>
    <w:rsid w:val="00726D14"/>
    <w:rsid w:val="00726F71"/>
    <w:rsid w:val="0072702A"/>
    <w:rsid w:val="007272EA"/>
    <w:rsid w:val="007272FC"/>
    <w:rsid w:val="00727BED"/>
    <w:rsid w:val="00727D25"/>
    <w:rsid w:val="00730C60"/>
    <w:rsid w:val="007324BF"/>
    <w:rsid w:val="0073291A"/>
    <w:rsid w:val="00732F6C"/>
    <w:rsid w:val="00733950"/>
    <w:rsid w:val="00733E02"/>
    <w:rsid w:val="00734457"/>
    <w:rsid w:val="00735831"/>
    <w:rsid w:val="00735E20"/>
    <w:rsid w:val="00736146"/>
    <w:rsid w:val="00737676"/>
    <w:rsid w:val="00737C9D"/>
    <w:rsid w:val="007400C6"/>
    <w:rsid w:val="007403C6"/>
    <w:rsid w:val="0074086B"/>
    <w:rsid w:val="00740E42"/>
    <w:rsid w:val="007418DD"/>
    <w:rsid w:val="00742CDF"/>
    <w:rsid w:val="007441F4"/>
    <w:rsid w:val="007447BD"/>
    <w:rsid w:val="00745394"/>
    <w:rsid w:val="00745402"/>
    <w:rsid w:val="00745BD6"/>
    <w:rsid w:val="00746061"/>
    <w:rsid w:val="007471EA"/>
    <w:rsid w:val="007517DE"/>
    <w:rsid w:val="007523CB"/>
    <w:rsid w:val="007524AC"/>
    <w:rsid w:val="00752AF6"/>
    <w:rsid w:val="00753773"/>
    <w:rsid w:val="00753AF3"/>
    <w:rsid w:val="00754C60"/>
    <w:rsid w:val="00756E31"/>
    <w:rsid w:val="00757048"/>
    <w:rsid w:val="007577E5"/>
    <w:rsid w:val="007578A1"/>
    <w:rsid w:val="00761269"/>
    <w:rsid w:val="00761E2C"/>
    <w:rsid w:val="00761EC3"/>
    <w:rsid w:val="00762A77"/>
    <w:rsid w:val="00762B0C"/>
    <w:rsid w:val="00762D1D"/>
    <w:rsid w:val="00762F95"/>
    <w:rsid w:val="00763CAF"/>
    <w:rsid w:val="007643FC"/>
    <w:rsid w:val="0076462A"/>
    <w:rsid w:val="00764D41"/>
    <w:rsid w:val="00765013"/>
    <w:rsid w:val="00765253"/>
    <w:rsid w:val="007664C2"/>
    <w:rsid w:val="007666C2"/>
    <w:rsid w:val="007671E5"/>
    <w:rsid w:val="007712A0"/>
    <w:rsid w:val="007717A2"/>
    <w:rsid w:val="00771C11"/>
    <w:rsid w:val="00772FE8"/>
    <w:rsid w:val="00773BEC"/>
    <w:rsid w:val="0077432A"/>
    <w:rsid w:val="007759BA"/>
    <w:rsid w:val="00776157"/>
    <w:rsid w:val="00776697"/>
    <w:rsid w:val="00777E64"/>
    <w:rsid w:val="0078018C"/>
    <w:rsid w:val="00780FA7"/>
    <w:rsid w:val="00781178"/>
    <w:rsid w:val="00782872"/>
    <w:rsid w:val="00784E8D"/>
    <w:rsid w:val="00785366"/>
    <w:rsid w:val="00785818"/>
    <w:rsid w:val="00786327"/>
    <w:rsid w:val="00786A37"/>
    <w:rsid w:val="00790401"/>
    <w:rsid w:val="0079293A"/>
    <w:rsid w:val="007948B0"/>
    <w:rsid w:val="00794D73"/>
    <w:rsid w:val="00795299"/>
    <w:rsid w:val="0079583B"/>
    <w:rsid w:val="0079720A"/>
    <w:rsid w:val="00797615"/>
    <w:rsid w:val="00797BA7"/>
    <w:rsid w:val="007A0F8D"/>
    <w:rsid w:val="007A2635"/>
    <w:rsid w:val="007A2938"/>
    <w:rsid w:val="007A2F61"/>
    <w:rsid w:val="007A349C"/>
    <w:rsid w:val="007A3A08"/>
    <w:rsid w:val="007A4814"/>
    <w:rsid w:val="007A4B0B"/>
    <w:rsid w:val="007A549F"/>
    <w:rsid w:val="007B2150"/>
    <w:rsid w:val="007B35DD"/>
    <w:rsid w:val="007B3A31"/>
    <w:rsid w:val="007B3F00"/>
    <w:rsid w:val="007B49D8"/>
    <w:rsid w:val="007B5AA8"/>
    <w:rsid w:val="007B78AF"/>
    <w:rsid w:val="007B7C8F"/>
    <w:rsid w:val="007C0A6C"/>
    <w:rsid w:val="007C0D3D"/>
    <w:rsid w:val="007C10DE"/>
    <w:rsid w:val="007C17A2"/>
    <w:rsid w:val="007C1EB2"/>
    <w:rsid w:val="007C478E"/>
    <w:rsid w:val="007C59A8"/>
    <w:rsid w:val="007C7C74"/>
    <w:rsid w:val="007D0262"/>
    <w:rsid w:val="007D0473"/>
    <w:rsid w:val="007D0529"/>
    <w:rsid w:val="007D0FB2"/>
    <w:rsid w:val="007D1281"/>
    <w:rsid w:val="007D27A3"/>
    <w:rsid w:val="007D2989"/>
    <w:rsid w:val="007D46B5"/>
    <w:rsid w:val="007D5A18"/>
    <w:rsid w:val="007D5F79"/>
    <w:rsid w:val="007D6DE9"/>
    <w:rsid w:val="007D6FD9"/>
    <w:rsid w:val="007E0F37"/>
    <w:rsid w:val="007E1D87"/>
    <w:rsid w:val="007E2B92"/>
    <w:rsid w:val="007E55DF"/>
    <w:rsid w:val="007E5AA3"/>
    <w:rsid w:val="007E6053"/>
    <w:rsid w:val="007F1D22"/>
    <w:rsid w:val="007F2517"/>
    <w:rsid w:val="007F2643"/>
    <w:rsid w:val="007F2FA6"/>
    <w:rsid w:val="007F4532"/>
    <w:rsid w:val="007F5632"/>
    <w:rsid w:val="007F5D1C"/>
    <w:rsid w:val="007F71D2"/>
    <w:rsid w:val="007F7969"/>
    <w:rsid w:val="007F7F77"/>
    <w:rsid w:val="008001F5"/>
    <w:rsid w:val="008003AD"/>
    <w:rsid w:val="008006DC"/>
    <w:rsid w:val="008008C6"/>
    <w:rsid w:val="0080184C"/>
    <w:rsid w:val="008032EB"/>
    <w:rsid w:val="00804396"/>
    <w:rsid w:val="00804A5A"/>
    <w:rsid w:val="008052ED"/>
    <w:rsid w:val="008062EF"/>
    <w:rsid w:val="00806A54"/>
    <w:rsid w:val="00806C2B"/>
    <w:rsid w:val="008100A0"/>
    <w:rsid w:val="0081088B"/>
    <w:rsid w:val="008113AC"/>
    <w:rsid w:val="008113B8"/>
    <w:rsid w:val="008119AD"/>
    <w:rsid w:val="008123C9"/>
    <w:rsid w:val="00812878"/>
    <w:rsid w:val="00812A10"/>
    <w:rsid w:val="0081415C"/>
    <w:rsid w:val="0081429C"/>
    <w:rsid w:val="008144DE"/>
    <w:rsid w:val="00814A2C"/>
    <w:rsid w:val="00815697"/>
    <w:rsid w:val="0081669F"/>
    <w:rsid w:val="008172B0"/>
    <w:rsid w:val="0082081C"/>
    <w:rsid w:val="00821DB9"/>
    <w:rsid w:val="00822A7E"/>
    <w:rsid w:val="00822BB8"/>
    <w:rsid w:val="00823565"/>
    <w:rsid w:val="00823CA7"/>
    <w:rsid w:val="00823DDE"/>
    <w:rsid w:val="00824D7E"/>
    <w:rsid w:val="00825768"/>
    <w:rsid w:val="00826097"/>
    <w:rsid w:val="00826B65"/>
    <w:rsid w:val="00827410"/>
    <w:rsid w:val="00830348"/>
    <w:rsid w:val="00830487"/>
    <w:rsid w:val="008319A2"/>
    <w:rsid w:val="00831CD7"/>
    <w:rsid w:val="00831E1D"/>
    <w:rsid w:val="00833008"/>
    <w:rsid w:val="0083420D"/>
    <w:rsid w:val="0083433F"/>
    <w:rsid w:val="00834625"/>
    <w:rsid w:val="00834D28"/>
    <w:rsid w:val="00835135"/>
    <w:rsid w:val="00835E03"/>
    <w:rsid w:val="00835F50"/>
    <w:rsid w:val="0084238B"/>
    <w:rsid w:val="0084243A"/>
    <w:rsid w:val="0084256C"/>
    <w:rsid w:val="00842F63"/>
    <w:rsid w:val="0084344B"/>
    <w:rsid w:val="008436F2"/>
    <w:rsid w:val="00843CEE"/>
    <w:rsid w:val="00844434"/>
    <w:rsid w:val="00844A99"/>
    <w:rsid w:val="00845D24"/>
    <w:rsid w:val="00850843"/>
    <w:rsid w:val="0085209F"/>
    <w:rsid w:val="008528CF"/>
    <w:rsid w:val="00853028"/>
    <w:rsid w:val="00853A5A"/>
    <w:rsid w:val="00855389"/>
    <w:rsid w:val="0085623F"/>
    <w:rsid w:val="008573DF"/>
    <w:rsid w:val="00857956"/>
    <w:rsid w:val="00860E18"/>
    <w:rsid w:val="008618A6"/>
    <w:rsid w:val="00861B06"/>
    <w:rsid w:val="00861D34"/>
    <w:rsid w:val="008626B1"/>
    <w:rsid w:val="00863DBC"/>
    <w:rsid w:val="00863FBC"/>
    <w:rsid w:val="0086439A"/>
    <w:rsid w:val="00864D9F"/>
    <w:rsid w:val="008653CC"/>
    <w:rsid w:val="00866C90"/>
    <w:rsid w:val="00866F62"/>
    <w:rsid w:val="00867AEF"/>
    <w:rsid w:val="00867E22"/>
    <w:rsid w:val="00870C3D"/>
    <w:rsid w:val="00871385"/>
    <w:rsid w:val="00873E1A"/>
    <w:rsid w:val="008743E4"/>
    <w:rsid w:val="008744F3"/>
    <w:rsid w:val="00875ADD"/>
    <w:rsid w:val="008765CC"/>
    <w:rsid w:val="00876AA0"/>
    <w:rsid w:val="00876D0D"/>
    <w:rsid w:val="00877A51"/>
    <w:rsid w:val="0088125E"/>
    <w:rsid w:val="0088257E"/>
    <w:rsid w:val="00882D8B"/>
    <w:rsid w:val="0088400A"/>
    <w:rsid w:val="0088455E"/>
    <w:rsid w:val="008857A9"/>
    <w:rsid w:val="008861EF"/>
    <w:rsid w:val="00886750"/>
    <w:rsid w:val="008869BC"/>
    <w:rsid w:val="00886EDC"/>
    <w:rsid w:val="008909D0"/>
    <w:rsid w:val="008912CB"/>
    <w:rsid w:val="008915B3"/>
    <w:rsid w:val="00891E08"/>
    <w:rsid w:val="00892CA7"/>
    <w:rsid w:val="00892D9C"/>
    <w:rsid w:val="00893662"/>
    <w:rsid w:val="00893B31"/>
    <w:rsid w:val="00894095"/>
    <w:rsid w:val="00894419"/>
    <w:rsid w:val="00894C65"/>
    <w:rsid w:val="00895207"/>
    <w:rsid w:val="008963B0"/>
    <w:rsid w:val="00897ADD"/>
    <w:rsid w:val="008A1D34"/>
    <w:rsid w:val="008A2B25"/>
    <w:rsid w:val="008A5409"/>
    <w:rsid w:val="008A5AFB"/>
    <w:rsid w:val="008A66C6"/>
    <w:rsid w:val="008A69E3"/>
    <w:rsid w:val="008A6BA5"/>
    <w:rsid w:val="008A764F"/>
    <w:rsid w:val="008A790F"/>
    <w:rsid w:val="008A7B36"/>
    <w:rsid w:val="008A7D4B"/>
    <w:rsid w:val="008B1A0C"/>
    <w:rsid w:val="008B37B7"/>
    <w:rsid w:val="008B42D7"/>
    <w:rsid w:val="008B56C3"/>
    <w:rsid w:val="008B5BA2"/>
    <w:rsid w:val="008B5BC1"/>
    <w:rsid w:val="008C1525"/>
    <w:rsid w:val="008C1D32"/>
    <w:rsid w:val="008C2379"/>
    <w:rsid w:val="008C3C30"/>
    <w:rsid w:val="008C4400"/>
    <w:rsid w:val="008C50E5"/>
    <w:rsid w:val="008C5D1C"/>
    <w:rsid w:val="008C5DDF"/>
    <w:rsid w:val="008C6A89"/>
    <w:rsid w:val="008D0609"/>
    <w:rsid w:val="008D1A76"/>
    <w:rsid w:val="008D2CB6"/>
    <w:rsid w:val="008D3093"/>
    <w:rsid w:val="008D30B2"/>
    <w:rsid w:val="008D4070"/>
    <w:rsid w:val="008D5AB0"/>
    <w:rsid w:val="008D6713"/>
    <w:rsid w:val="008D6F86"/>
    <w:rsid w:val="008D71D6"/>
    <w:rsid w:val="008D7DEB"/>
    <w:rsid w:val="008E0338"/>
    <w:rsid w:val="008E04DA"/>
    <w:rsid w:val="008E0BFD"/>
    <w:rsid w:val="008E0D6F"/>
    <w:rsid w:val="008E202B"/>
    <w:rsid w:val="008E4780"/>
    <w:rsid w:val="008E503D"/>
    <w:rsid w:val="008E589E"/>
    <w:rsid w:val="008E5BFC"/>
    <w:rsid w:val="008E5DC5"/>
    <w:rsid w:val="008E6B30"/>
    <w:rsid w:val="008E7BEE"/>
    <w:rsid w:val="008E7C12"/>
    <w:rsid w:val="008E7D01"/>
    <w:rsid w:val="008F060C"/>
    <w:rsid w:val="008F0DFC"/>
    <w:rsid w:val="008F2065"/>
    <w:rsid w:val="008F2F0A"/>
    <w:rsid w:val="008F34B6"/>
    <w:rsid w:val="008F55E0"/>
    <w:rsid w:val="008F59A6"/>
    <w:rsid w:val="008F7BAA"/>
    <w:rsid w:val="008F7E62"/>
    <w:rsid w:val="009005C9"/>
    <w:rsid w:val="00900BAD"/>
    <w:rsid w:val="00900EDE"/>
    <w:rsid w:val="00901D78"/>
    <w:rsid w:val="00901EE7"/>
    <w:rsid w:val="00902E76"/>
    <w:rsid w:val="00903ECA"/>
    <w:rsid w:val="009043C0"/>
    <w:rsid w:val="009057AC"/>
    <w:rsid w:val="00905D2F"/>
    <w:rsid w:val="00906630"/>
    <w:rsid w:val="00906DA4"/>
    <w:rsid w:val="00910E1E"/>
    <w:rsid w:val="009116BF"/>
    <w:rsid w:val="00911BB6"/>
    <w:rsid w:val="00911DC1"/>
    <w:rsid w:val="009143B8"/>
    <w:rsid w:val="009146E1"/>
    <w:rsid w:val="00914FC4"/>
    <w:rsid w:val="00916226"/>
    <w:rsid w:val="009176CB"/>
    <w:rsid w:val="009179B4"/>
    <w:rsid w:val="00917BF6"/>
    <w:rsid w:val="009201FB"/>
    <w:rsid w:val="0092104F"/>
    <w:rsid w:val="0092308A"/>
    <w:rsid w:val="00924021"/>
    <w:rsid w:val="0092569C"/>
    <w:rsid w:val="00926540"/>
    <w:rsid w:val="00926790"/>
    <w:rsid w:val="0092753C"/>
    <w:rsid w:val="00927FEA"/>
    <w:rsid w:val="00931241"/>
    <w:rsid w:val="0093270A"/>
    <w:rsid w:val="00933BD8"/>
    <w:rsid w:val="0093433C"/>
    <w:rsid w:val="00934959"/>
    <w:rsid w:val="00934B0A"/>
    <w:rsid w:val="00935804"/>
    <w:rsid w:val="009358FC"/>
    <w:rsid w:val="00936499"/>
    <w:rsid w:val="0093659D"/>
    <w:rsid w:val="00936864"/>
    <w:rsid w:val="00936CAD"/>
    <w:rsid w:val="00937AA9"/>
    <w:rsid w:val="00940428"/>
    <w:rsid w:val="00940648"/>
    <w:rsid w:val="00940E74"/>
    <w:rsid w:val="00941158"/>
    <w:rsid w:val="00941371"/>
    <w:rsid w:val="00941CB1"/>
    <w:rsid w:val="00942619"/>
    <w:rsid w:val="00942764"/>
    <w:rsid w:val="009434F5"/>
    <w:rsid w:val="00943532"/>
    <w:rsid w:val="00943744"/>
    <w:rsid w:val="00944716"/>
    <w:rsid w:val="00945A02"/>
    <w:rsid w:val="00945CFE"/>
    <w:rsid w:val="00947C81"/>
    <w:rsid w:val="0095053F"/>
    <w:rsid w:val="0095087D"/>
    <w:rsid w:val="00950A1B"/>
    <w:rsid w:val="00951C5E"/>
    <w:rsid w:val="0095218B"/>
    <w:rsid w:val="00952272"/>
    <w:rsid w:val="00952EDD"/>
    <w:rsid w:val="00953512"/>
    <w:rsid w:val="0095379C"/>
    <w:rsid w:val="00953DFC"/>
    <w:rsid w:val="009540F8"/>
    <w:rsid w:val="009542CE"/>
    <w:rsid w:val="00954736"/>
    <w:rsid w:val="00954A15"/>
    <w:rsid w:val="0095707A"/>
    <w:rsid w:val="00957419"/>
    <w:rsid w:val="00957BCF"/>
    <w:rsid w:val="00962CE4"/>
    <w:rsid w:val="00963D8D"/>
    <w:rsid w:val="00963E93"/>
    <w:rsid w:val="00964825"/>
    <w:rsid w:val="00966233"/>
    <w:rsid w:val="00972331"/>
    <w:rsid w:val="00972498"/>
    <w:rsid w:val="00973494"/>
    <w:rsid w:val="009737DA"/>
    <w:rsid w:val="0097395D"/>
    <w:rsid w:val="00973ADC"/>
    <w:rsid w:val="00975B90"/>
    <w:rsid w:val="00976867"/>
    <w:rsid w:val="00976BA6"/>
    <w:rsid w:val="009807AB"/>
    <w:rsid w:val="009808BC"/>
    <w:rsid w:val="00980A6A"/>
    <w:rsid w:val="00980FE0"/>
    <w:rsid w:val="009821BE"/>
    <w:rsid w:val="00983A9F"/>
    <w:rsid w:val="00983AE7"/>
    <w:rsid w:val="00983E5C"/>
    <w:rsid w:val="0098510F"/>
    <w:rsid w:val="0098595D"/>
    <w:rsid w:val="00986696"/>
    <w:rsid w:val="00986A86"/>
    <w:rsid w:val="00987C1E"/>
    <w:rsid w:val="009906DF"/>
    <w:rsid w:val="009911B3"/>
    <w:rsid w:val="0099141F"/>
    <w:rsid w:val="00991CF4"/>
    <w:rsid w:val="00991CF6"/>
    <w:rsid w:val="00992012"/>
    <w:rsid w:val="009932D6"/>
    <w:rsid w:val="0099387E"/>
    <w:rsid w:val="00996253"/>
    <w:rsid w:val="00997B4A"/>
    <w:rsid w:val="009A0831"/>
    <w:rsid w:val="009A113B"/>
    <w:rsid w:val="009A116F"/>
    <w:rsid w:val="009A1256"/>
    <w:rsid w:val="009A3C4E"/>
    <w:rsid w:val="009B081B"/>
    <w:rsid w:val="009B0B36"/>
    <w:rsid w:val="009B0C13"/>
    <w:rsid w:val="009B0C3C"/>
    <w:rsid w:val="009B1DA0"/>
    <w:rsid w:val="009B29B8"/>
    <w:rsid w:val="009B31A9"/>
    <w:rsid w:val="009B3904"/>
    <w:rsid w:val="009B40F9"/>
    <w:rsid w:val="009B43D5"/>
    <w:rsid w:val="009B4F95"/>
    <w:rsid w:val="009B58A5"/>
    <w:rsid w:val="009B7835"/>
    <w:rsid w:val="009C1C0F"/>
    <w:rsid w:val="009C1FA0"/>
    <w:rsid w:val="009C2CC3"/>
    <w:rsid w:val="009C3867"/>
    <w:rsid w:val="009C3EBB"/>
    <w:rsid w:val="009C459A"/>
    <w:rsid w:val="009C48E7"/>
    <w:rsid w:val="009C5B79"/>
    <w:rsid w:val="009C6CE9"/>
    <w:rsid w:val="009D1302"/>
    <w:rsid w:val="009D2724"/>
    <w:rsid w:val="009D3211"/>
    <w:rsid w:val="009D3521"/>
    <w:rsid w:val="009D3DA1"/>
    <w:rsid w:val="009D40CE"/>
    <w:rsid w:val="009D428C"/>
    <w:rsid w:val="009D47E4"/>
    <w:rsid w:val="009D6ABA"/>
    <w:rsid w:val="009D6CD7"/>
    <w:rsid w:val="009D6D30"/>
    <w:rsid w:val="009D786E"/>
    <w:rsid w:val="009D7C4B"/>
    <w:rsid w:val="009E036D"/>
    <w:rsid w:val="009E0C2B"/>
    <w:rsid w:val="009E1523"/>
    <w:rsid w:val="009E1EAF"/>
    <w:rsid w:val="009E5B30"/>
    <w:rsid w:val="009E712D"/>
    <w:rsid w:val="009E7D1D"/>
    <w:rsid w:val="009F00F8"/>
    <w:rsid w:val="009F0DB1"/>
    <w:rsid w:val="009F11FC"/>
    <w:rsid w:val="009F142A"/>
    <w:rsid w:val="009F1517"/>
    <w:rsid w:val="009F277E"/>
    <w:rsid w:val="009F28F5"/>
    <w:rsid w:val="009F3735"/>
    <w:rsid w:val="009F3EB1"/>
    <w:rsid w:val="009F7942"/>
    <w:rsid w:val="009F7AF0"/>
    <w:rsid w:val="00A00170"/>
    <w:rsid w:val="00A019B5"/>
    <w:rsid w:val="00A03DDB"/>
    <w:rsid w:val="00A03EF8"/>
    <w:rsid w:val="00A05C7B"/>
    <w:rsid w:val="00A10AF2"/>
    <w:rsid w:val="00A10FAE"/>
    <w:rsid w:val="00A11041"/>
    <w:rsid w:val="00A11CCB"/>
    <w:rsid w:val="00A12AB5"/>
    <w:rsid w:val="00A13D29"/>
    <w:rsid w:val="00A14AA0"/>
    <w:rsid w:val="00A14B5E"/>
    <w:rsid w:val="00A14CC5"/>
    <w:rsid w:val="00A15CC4"/>
    <w:rsid w:val="00A17BE1"/>
    <w:rsid w:val="00A209A1"/>
    <w:rsid w:val="00A220E6"/>
    <w:rsid w:val="00A228F5"/>
    <w:rsid w:val="00A23CCD"/>
    <w:rsid w:val="00A23FC5"/>
    <w:rsid w:val="00A24BBE"/>
    <w:rsid w:val="00A24E55"/>
    <w:rsid w:val="00A2564C"/>
    <w:rsid w:val="00A276DC"/>
    <w:rsid w:val="00A31359"/>
    <w:rsid w:val="00A31F63"/>
    <w:rsid w:val="00A31F6A"/>
    <w:rsid w:val="00A3279C"/>
    <w:rsid w:val="00A32D90"/>
    <w:rsid w:val="00A339B4"/>
    <w:rsid w:val="00A35BF0"/>
    <w:rsid w:val="00A368AE"/>
    <w:rsid w:val="00A375CD"/>
    <w:rsid w:val="00A377E0"/>
    <w:rsid w:val="00A40377"/>
    <w:rsid w:val="00A440A1"/>
    <w:rsid w:val="00A448C2"/>
    <w:rsid w:val="00A448C6"/>
    <w:rsid w:val="00A45C4F"/>
    <w:rsid w:val="00A46459"/>
    <w:rsid w:val="00A46550"/>
    <w:rsid w:val="00A46FA8"/>
    <w:rsid w:val="00A470A7"/>
    <w:rsid w:val="00A47A3F"/>
    <w:rsid w:val="00A47D9C"/>
    <w:rsid w:val="00A508EB"/>
    <w:rsid w:val="00A50CE4"/>
    <w:rsid w:val="00A511B4"/>
    <w:rsid w:val="00A52973"/>
    <w:rsid w:val="00A531EE"/>
    <w:rsid w:val="00A53B55"/>
    <w:rsid w:val="00A53C37"/>
    <w:rsid w:val="00A5431E"/>
    <w:rsid w:val="00A54E36"/>
    <w:rsid w:val="00A559F6"/>
    <w:rsid w:val="00A568E2"/>
    <w:rsid w:val="00A56FAD"/>
    <w:rsid w:val="00A60922"/>
    <w:rsid w:val="00A612C6"/>
    <w:rsid w:val="00A613F8"/>
    <w:rsid w:val="00A61BF3"/>
    <w:rsid w:val="00A61EA1"/>
    <w:rsid w:val="00A6228E"/>
    <w:rsid w:val="00A624F1"/>
    <w:rsid w:val="00A634A8"/>
    <w:rsid w:val="00A64078"/>
    <w:rsid w:val="00A66B5F"/>
    <w:rsid w:val="00A66D1D"/>
    <w:rsid w:val="00A66ED1"/>
    <w:rsid w:val="00A67AB6"/>
    <w:rsid w:val="00A70EF5"/>
    <w:rsid w:val="00A71855"/>
    <w:rsid w:val="00A74FC7"/>
    <w:rsid w:val="00A7521E"/>
    <w:rsid w:val="00A76184"/>
    <w:rsid w:val="00A76EC6"/>
    <w:rsid w:val="00A777E1"/>
    <w:rsid w:val="00A80982"/>
    <w:rsid w:val="00A812DE"/>
    <w:rsid w:val="00A81342"/>
    <w:rsid w:val="00A814B9"/>
    <w:rsid w:val="00A81FD7"/>
    <w:rsid w:val="00A82B25"/>
    <w:rsid w:val="00A83626"/>
    <w:rsid w:val="00A83B7D"/>
    <w:rsid w:val="00A847C6"/>
    <w:rsid w:val="00A84AE1"/>
    <w:rsid w:val="00A84C3A"/>
    <w:rsid w:val="00A85DE0"/>
    <w:rsid w:val="00A8689F"/>
    <w:rsid w:val="00A87C1A"/>
    <w:rsid w:val="00A9263C"/>
    <w:rsid w:val="00A94481"/>
    <w:rsid w:val="00A97176"/>
    <w:rsid w:val="00A974B0"/>
    <w:rsid w:val="00AA03CB"/>
    <w:rsid w:val="00AA1350"/>
    <w:rsid w:val="00AA1616"/>
    <w:rsid w:val="00AA1949"/>
    <w:rsid w:val="00AA20B3"/>
    <w:rsid w:val="00AA261C"/>
    <w:rsid w:val="00AA2EEF"/>
    <w:rsid w:val="00AA3572"/>
    <w:rsid w:val="00AA5379"/>
    <w:rsid w:val="00AA5ABD"/>
    <w:rsid w:val="00AA7006"/>
    <w:rsid w:val="00AA7B51"/>
    <w:rsid w:val="00AB0C7B"/>
    <w:rsid w:val="00AB199C"/>
    <w:rsid w:val="00AB1A11"/>
    <w:rsid w:val="00AB1D56"/>
    <w:rsid w:val="00AB447A"/>
    <w:rsid w:val="00AB4AB9"/>
    <w:rsid w:val="00AB52B8"/>
    <w:rsid w:val="00AB52F0"/>
    <w:rsid w:val="00AB54CF"/>
    <w:rsid w:val="00AB56E9"/>
    <w:rsid w:val="00AB67E3"/>
    <w:rsid w:val="00AB78A3"/>
    <w:rsid w:val="00AC0051"/>
    <w:rsid w:val="00AC04BD"/>
    <w:rsid w:val="00AC09D7"/>
    <w:rsid w:val="00AC246A"/>
    <w:rsid w:val="00AC271C"/>
    <w:rsid w:val="00AC39C1"/>
    <w:rsid w:val="00AC39FC"/>
    <w:rsid w:val="00AC45A9"/>
    <w:rsid w:val="00AC5B37"/>
    <w:rsid w:val="00AC5C1E"/>
    <w:rsid w:val="00AC5DC5"/>
    <w:rsid w:val="00AC626D"/>
    <w:rsid w:val="00AC7209"/>
    <w:rsid w:val="00AC7894"/>
    <w:rsid w:val="00AD0279"/>
    <w:rsid w:val="00AD127D"/>
    <w:rsid w:val="00AD1E3B"/>
    <w:rsid w:val="00AD294C"/>
    <w:rsid w:val="00AD36F5"/>
    <w:rsid w:val="00AD3BA3"/>
    <w:rsid w:val="00AD503D"/>
    <w:rsid w:val="00AE124E"/>
    <w:rsid w:val="00AE13B4"/>
    <w:rsid w:val="00AE16AB"/>
    <w:rsid w:val="00AE1DC2"/>
    <w:rsid w:val="00AE2D57"/>
    <w:rsid w:val="00AE36A7"/>
    <w:rsid w:val="00AE482F"/>
    <w:rsid w:val="00AE519D"/>
    <w:rsid w:val="00AE7625"/>
    <w:rsid w:val="00AE7868"/>
    <w:rsid w:val="00AF0089"/>
    <w:rsid w:val="00AF065F"/>
    <w:rsid w:val="00AF125C"/>
    <w:rsid w:val="00AF24B5"/>
    <w:rsid w:val="00AF3695"/>
    <w:rsid w:val="00AF449C"/>
    <w:rsid w:val="00AF4791"/>
    <w:rsid w:val="00AF5B82"/>
    <w:rsid w:val="00AF5FA1"/>
    <w:rsid w:val="00AF6009"/>
    <w:rsid w:val="00AF74F1"/>
    <w:rsid w:val="00AF765F"/>
    <w:rsid w:val="00AF77A9"/>
    <w:rsid w:val="00AF792F"/>
    <w:rsid w:val="00AF79AD"/>
    <w:rsid w:val="00AF7F13"/>
    <w:rsid w:val="00B00895"/>
    <w:rsid w:val="00B00AC5"/>
    <w:rsid w:val="00B00C59"/>
    <w:rsid w:val="00B00CA0"/>
    <w:rsid w:val="00B0112D"/>
    <w:rsid w:val="00B014CD"/>
    <w:rsid w:val="00B018A5"/>
    <w:rsid w:val="00B01CE2"/>
    <w:rsid w:val="00B01EBB"/>
    <w:rsid w:val="00B042EB"/>
    <w:rsid w:val="00B0464C"/>
    <w:rsid w:val="00B04E15"/>
    <w:rsid w:val="00B04EC7"/>
    <w:rsid w:val="00B05386"/>
    <w:rsid w:val="00B05947"/>
    <w:rsid w:val="00B06F02"/>
    <w:rsid w:val="00B07A26"/>
    <w:rsid w:val="00B10E60"/>
    <w:rsid w:val="00B118E9"/>
    <w:rsid w:val="00B12C08"/>
    <w:rsid w:val="00B12F43"/>
    <w:rsid w:val="00B14837"/>
    <w:rsid w:val="00B14CF4"/>
    <w:rsid w:val="00B14E00"/>
    <w:rsid w:val="00B15A78"/>
    <w:rsid w:val="00B162CB"/>
    <w:rsid w:val="00B179F8"/>
    <w:rsid w:val="00B17C64"/>
    <w:rsid w:val="00B2011B"/>
    <w:rsid w:val="00B205C9"/>
    <w:rsid w:val="00B20FF1"/>
    <w:rsid w:val="00B21EF5"/>
    <w:rsid w:val="00B2232A"/>
    <w:rsid w:val="00B225BF"/>
    <w:rsid w:val="00B22C44"/>
    <w:rsid w:val="00B231DE"/>
    <w:rsid w:val="00B23695"/>
    <w:rsid w:val="00B23C2C"/>
    <w:rsid w:val="00B27B08"/>
    <w:rsid w:val="00B308B0"/>
    <w:rsid w:val="00B3192B"/>
    <w:rsid w:val="00B334DF"/>
    <w:rsid w:val="00B35133"/>
    <w:rsid w:val="00B35F3B"/>
    <w:rsid w:val="00B35FD3"/>
    <w:rsid w:val="00B36BF3"/>
    <w:rsid w:val="00B36E6A"/>
    <w:rsid w:val="00B37004"/>
    <w:rsid w:val="00B4021E"/>
    <w:rsid w:val="00B4079A"/>
    <w:rsid w:val="00B41CB6"/>
    <w:rsid w:val="00B41F30"/>
    <w:rsid w:val="00B4206E"/>
    <w:rsid w:val="00B445C2"/>
    <w:rsid w:val="00B44970"/>
    <w:rsid w:val="00B45B26"/>
    <w:rsid w:val="00B45E87"/>
    <w:rsid w:val="00B47184"/>
    <w:rsid w:val="00B47F3B"/>
    <w:rsid w:val="00B50C25"/>
    <w:rsid w:val="00B52550"/>
    <w:rsid w:val="00B55061"/>
    <w:rsid w:val="00B55CC8"/>
    <w:rsid w:val="00B5626B"/>
    <w:rsid w:val="00B56CEA"/>
    <w:rsid w:val="00B56F83"/>
    <w:rsid w:val="00B574D9"/>
    <w:rsid w:val="00B61369"/>
    <w:rsid w:val="00B61969"/>
    <w:rsid w:val="00B623E9"/>
    <w:rsid w:val="00B6254A"/>
    <w:rsid w:val="00B6292D"/>
    <w:rsid w:val="00B629E6"/>
    <w:rsid w:val="00B646E4"/>
    <w:rsid w:val="00B64B05"/>
    <w:rsid w:val="00B66810"/>
    <w:rsid w:val="00B6762D"/>
    <w:rsid w:val="00B70A2C"/>
    <w:rsid w:val="00B70F16"/>
    <w:rsid w:val="00B71EDB"/>
    <w:rsid w:val="00B71FB1"/>
    <w:rsid w:val="00B722A9"/>
    <w:rsid w:val="00B73512"/>
    <w:rsid w:val="00B7375B"/>
    <w:rsid w:val="00B74242"/>
    <w:rsid w:val="00B746F1"/>
    <w:rsid w:val="00B7475B"/>
    <w:rsid w:val="00B749A2"/>
    <w:rsid w:val="00B75A61"/>
    <w:rsid w:val="00B77284"/>
    <w:rsid w:val="00B773B5"/>
    <w:rsid w:val="00B8037A"/>
    <w:rsid w:val="00B81A62"/>
    <w:rsid w:val="00B821CA"/>
    <w:rsid w:val="00B821DC"/>
    <w:rsid w:val="00B82E6A"/>
    <w:rsid w:val="00B85B29"/>
    <w:rsid w:val="00B8647A"/>
    <w:rsid w:val="00B8650D"/>
    <w:rsid w:val="00B86AD4"/>
    <w:rsid w:val="00B86D61"/>
    <w:rsid w:val="00B90833"/>
    <w:rsid w:val="00B90C35"/>
    <w:rsid w:val="00B90D45"/>
    <w:rsid w:val="00B91679"/>
    <w:rsid w:val="00B91A13"/>
    <w:rsid w:val="00B92C48"/>
    <w:rsid w:val="00B96772"/>
    <w:rsid w:val="00B97A71"/>
    <w:rsid w:val="00BA06A4"/>
    <w:rsid w:val="00BA3886"/>
    <w:rsid w:val="00BA4495"/>
    <w:rsid w:val="00BA51BB"/>
    <w:rsid w:val="00BA5A00"/>
    <w:rsid w:val="00BA5A91"/>
    <w:rsid w:val="00BA64E7"/>
    <w:rsid w:val="00BA7BCD"/>
    <w:rsid w:val="00BA7DED"/>
    <w:rsid w:val="00BB071E"/>
    <w:rsid w:val="00BB09FE"/>
    <w:rsid w:val="00BB172C"/>
    <w:rsid w:val="00BB21E1"/>
    <w:rsid w:val="00BB2610"/>
    <w:rsid w:val="00BB3110"/>
    <w:rsid w:val="00BB587D"/>
    <w:rsid w:val="00BB5982"/>
    <w:rsid w:val="00BB5A4D"/>
    <w:rsid w:val="00BB6693"/>
    <w:rsid w:val="00BB66DE"/>
    <w:rsid w:val="00BB6837"/>
    <w:rsid w:val="00BB7AB8"/>
    <w:rsid w:val="00BC23F0"/>
    <w:rsid w:val="00BC2B1F"/>
    <w:rsid w:val="00BC3012"/>
    <w:rsid w:val="00BC3162"/>
    <w:rsid w:val="00BC33D5"/>
    <w:rsid w:val="00BC3AAF"/>
    <w:rsid w:val="00BC4BBD"/>
    <w:rsid w:val="00BC5109"/>
    <w:rsid w:val="00BC54C7"/>
    <w:rsid w:val="00BC57C3"/>
    <w:rsid w:val="00BC6190"/>
    <w:rsid w:val="00BC64AB"/>
    <w:rsid w:val="00BC7B0D"/>
    <w:rsid w:val="00BC7D6D"/>
    <w:rsid w:val="00BC7DE6"/>
    <w:rsid w:val="00BD14CC"/>
    <w:rsid w:val="00BD1845"/>
    <w:rsid w:val="00BD21AD"/>
    <w:rsid w:val="00BD229D"/>
    <w:rsid w:val="00BD2800"/>
    <w:rsid w:val="00BD4E1F"/>
    <w:rsid w:val="00BD56F8"/>
    <w:rsid w:val="00BD634C"/>
    <w:rsid w:val="00BE09D3"/>
    <w:rsid w:val="00BE0A88"/>
    <w:rsid w:val="00BE0FE9"/>
    <w:rsid w:val="00BE19B9"/>
    <w:rsid w:val="00BE1BEA"/>
    <w:rsid w:val="00BE1C65"/>
    <w:rsid w:val="00BE23F9"/>
    <w:rsid w:val="00BE2605"/>
    <w:rsid w:val="00BE3602"/>
    <w:rsid w:val="00BE444A"/>
    <w:rsid w:val="00BE658A"/>
    <w:rsid w:val="00BE672B"/>
    <w:rsid w:val="00BE748E"/>
    <w:rsid w:val="00BE7862"/>
    <w:rsid w:val="00BF0E0D"/>
    <w:rsid w:val="00BF1A83"/>
    <w:rsid w:val="00BF444D"/>
    <w:rsid w:val="00BF5428"/>
    <w:rsid w:val="00BF57A3"/>
    <w:rsid w:val="00BF5878"/>
    <w:rsid w:val="00BF637F"/>
    <w:rsid w:val="00BF7CE0"/>
    <w:rsid w:val="00C00F4B"/>
    <w:rsid w:val="00C01769"/>
    <w:rsid w:val="00C029EA"/>
    <w:rsid w:val="00C02DC6"/>
    <w:rsid w:val="00C02FA1"/>
    <w:rsid w:val="00C037F2"/>
    <w:rsid w:val="00C03C23"/>
    <w:rsid w:val="00C0468C"/>
    <w:rsid w:val="00C05803"/>
    <w:rsid w:val="00C069D6"/>
    <w:rsid w:val="00C06C5E"/>
    <w:rsid w:val="00C06E1F"/>
    <w:rsid w:val="00C06ED1"/>
    <w:rsid w:val="00C06FC4"/>
    <w:rsid w:val="00C0700D"/>
    <w:rsid w:val="00C108BC"/>
    <w:rsid w:val="00C10C4A"/>
    <w:rsid w:val="00C11244"/>
    <w:rsid w:val="00C1127A"/>
    <w:rsid w:val="00C1176E"/>
    <w:rsid w:val="00C123C0"/>
    <w:rsid w:val="00C12F36"/>
    <w:rsid w:val="00C133E1"/>
    <w:rsid w:val="00C139B7"/>
    <w:rsid w:val="00C148E5"/>
    <w:rsid w:val="00C14B4B"/>
    <w:rsid w:val="00C205C4"/>
    <w:rsid w:val="00C21FA2"/>
    <w:rsid w:val="00C22067"/>
    <w:rsid w:val="00C22A78"/>
    <w:rsid w:val="00C22B53"/>
    <w:rsid w:val="00C24E1B"/>
    <w:rsid w:val="00C25995"/>
    <w:rsid w:val="00C26A0B"/>
    <w:rsid w:val="00C27502"/>
    <w:rsid w:val="00C309E8"/>
    <w:rsid w:val="00C31919"/>
    <w:rsid w:val="00C31E6A"/>
    <w:rsid w:val="00C323D4"/>
    <w:rsid w:val="00C33057"/>
    <w:rsid w:val="00C33698"/>
    <w:rsid w:val="00C33870"/>
    <w:rsid w:val="00C33B1A"/>
    <w:rsid w:val="00C4162B"/>
    <w:rsid w:val="00C41BB8"/>
    <w:rsid w:val="00C434C5"/>
    <w:rsid w:val="00C47190"/>
    <w:rsid w:val="00C510A5"/>
    <w:rsid w:val="00C5237D"/>
    <w:rsid w:val="00C526B0"/>
    <w:rsid w:val="00C52999"/>
    <w:rsid w:val="00C53355"/>
    <w:rsid w:val="00C5402C"/>
    <w:rsid w:val="00C545BC"/>
    <w:rsid w:val="00C550D9"/>
    <w:rsid w:val="00C554F0"/>
    <w:rsid w:val="00C5614F"/>
    <w:rsid w:val="00C577B8"/>
    <w:rsid w:val="00C60A57"/>
    <w:rsid w:val="00C6140C"/>
    <w:rsid w:val="00C6151B"/>
    <w:rsid w:val="00C61B29"/>
    <w:rsid w:val="00C62912"/>
    <w:rsid w:val="00C63349"/>
    <w:rsid w:val="00C654F0"/>
    <w:rsid w:val="00C65D1F"/>
    <w:rsid w:val="00C662BB"/>
    <w:rsid w:val="00C70660"/>
    <w:rsid w:val="00C71B10"/>
    <w:rsid w:val="00C728F9"/>
    <w:rsid w:val="00C73391"/>
    <w:rsid w:val="00C73AD4"/>
    <w:rsid w:val="00C74A12"/>
    <w:rsid w:val="00C74E25"/>
    <w:rsid w:val="00C769CC"/>
    <w:rsid w:val="00C76F03"/>
    <w:rsid w:val="00C77951"/>
    <w:rsid w:val="00C80721"/>
    <w:rsid w:val="00C8104D"/>
    <w:rsid w:val="00C81F7C"/>
    <w:rsid w:val="00C821AD"/>
    <w:rsid w:val="00C83EE3"/>
    <w:rsid w:val="00C84F27"/>
    <w:rsid w:val="00C85B87"/>
    <w:rsid w:val="00C85C13"/>
    <w:rsid w:val="00C8648F"/>
    <w:rsid w:val="00C87847"/>
    <w:rsid w:val="00C9003C"/>
    <w:rsid w:val="00C909A8"/>
    <w:rsid w:val="00C912A0"/>
    <w:rsid w:val="00C92A95"/>
    <w:rsid w:val="00C9337E"/>
    <w:rsid w:val="00C93448"/>
    <w:rsid w:val="00C940B3"/>
    <w:rsid w:val="00C95B6D"/>
    <w:rsid w:val="00C96D3B"/>
    <w:rsid w:val="00C97439"/>
    <w:rsid w:val="00C97652"/>
    <w:rsid w:val="00C97862"/>
    <w:rsid w:val="00C97AC3"/>
    <w:rsid w:val="00CA01E3"/>
    <w:rsid w:val="00CA02DB"/>
    <w:rsid w:val="00CA12F0"/>
    <w:rsid w:val="00CA3997"/>
    <w:rsid w:val="00CA53AE"/>
    <w:rsid w:val="00CA554A"/>
    <w:rsid w:val="00CA6D35"/>
    <w:rsid w:val="00CA726F"/>
    <w:rsid w:val="00CA76A3"/>
    <w:rsid w:val="00CA79DF"/>
    <w:rsid w:val="00CB180D"/>
    <w:rsid w:val="00CB415F"/>
    <w:rsid w:val="00CB4A03"/>
    <w:rsid w:val="00CB4E2C"/>
    <w:rsid w:val="00CB594C"/>
    <w:rsid w:val="00CB5A78"/>
    <w:rsid w:val="00CB6D5A"/>
    <w:rsid w:val="00CC0533"/>
    <w:rsid w:val="00CC10AB"/>
    <w:rsid w:val="00CC28A0"/>
    <w:rsid w:val="00CC2BC2"/>
    <w:rsid w:val="00CC340E"/>
    <w:rsid w:val="00CC5086"/>
    <w:rsid w:val="00CC6127"/>
    <w:rsid w:val="00CC65AB"/>
    <w:rsid w:val="00CC6FBB"/>
    <w:rsid w:val="00CC799F"/>
    <w:rsid w:val="00CC7CDA"/>
    <w:rsid w:val="00CD14A7"/>
    <w:rsid w:val="00CD1770"/>
    <w:rsid w:val="00CD24A9"/>
    <w:rsid w:val="00CD26E4"/>
    <w:rsid w:val="00CD2854"/>
    <w:rsid w:val="00CD2D55"/>
    <w:rsid w:val="00CD4E0C"/>
    <w:rsid w:val="00CD7489"/>
    <w:rsid w:val="00CD7694"/>
    <w:rsid w:val="00CE0DF6"/>
    <w:rsid w:val="00CE1680"/>
    <w:rsid w:val="00CE2B52"/>
    <w:rsid w:val="00CE2E10"/>
    <w:rsid w:val="00CE3464"/>
    <w:rsid w:val="00CE44A9"/>
    <w:rsid w:val="00CE45B0"/>
    <w:rsid w:val="00CE52A7"/>
    <w:rsid w:val="00CF04E0"/>
    <w:rsid w:val="00CF08D6"/>
    <w:rsid w:val="00CF11C3"/>
    <w:rsid w:val="00CF1C78"/>
    <w:rsid w:val="00CF2439"/>
    <w:rsid w:val="00CF2523"/>
    <w:rsid w:val="00CF2FF3"/>
    <w:rsid w:val="00CF3279"/>
    <w:rsid w:val="00CF3D10"/>
    <w:rsid w:val="00CF43FC"/>
    <w:rsid w:val="00CF4E5D"/>
    <w:rsid w:val="00CF5753"/>
    <w:rsid w:val="00CF5D30"/>
    <w:rsid w:val="00CF635A"/>
    <w:rsid w:val="00CF7C24"/>
    <w:rsid w:val="00CF7E69"/>
    <w:rsid w:val="00D00ADB"/>
    <w:rsid w:val="00D00D57"/>
    <w:rsid w:val="00D01075"/>
    <w:rsid w:val="00D01753"/>
    <w:rsid w:val="00D01E88"/>
    <w:rsid w:val="00D0358A"/>
    <w:rsid w:val="00D03DCD"/>
    <w:rsid w:val="00D05450"/>
    <w:rsid w:val="00D055EB"/>
    <w:rsid w:val="00D070CD"/>
    <w:rsid w:val="00D1041C"/>
    <w:rsid w:val="00D10781"/>
    <w:rsid w:val="00D10D44"/>
    <w:rsid w:val="00D10E4D"/>
    <w:rsid w:val="00D139D3"/>
    <w:rsid w:val="00D13EC1"/>
    <w:rsid w:val="00D14FA4"/>
    <w:rsid w:val="00D16827"/>
    <w:rsid w:val="00D17933"/>
    <w:rsid w:val="00D20421"/>
    <w:rsid w:val="00D20453"/>
    <w:rsid w:val="00D2060C"/>
    <w:rsid w:val="00D20766"/>
    <w:rsid w:val="00D210DA"/>
    <w:rsid w:val="00D2189A"/>
    <w:rsid w:val="00D22523"/>
    <w:rsid w:val="00D22918"/>
    <w:rsid w:val="00D22B97"/>
    <w:rsid w:val="00D2340B"/>
    <w:rsid w:val="00D23E81"/>
    <w:rsid w:val="00D24049"/>
    <w:rsid w:val="00D2418C"/>
    <w:rsid w:val="00D247ED"/>
    <w:rsid w:val="00D25973"/>
    <w:rsid w:val="00D25D7A"/>
    <w:rsid w:val="00D26EEC"/>
    <w:rsid w:val="00D27B88"/>
    <w:rsid w:val="00D30D5D"/>
    <w:rsid w:val="00D30F6A"/>
    <w:rsid w:val="00D319D3"/>
    <w:rsid w:val="00D31AEA"/>
    <w:rsid w:val="00D322AA"/>
    <w:rsid w:val="00D32722"/>
    <w:rsid w:val="00D33992"/>
    <w:rsid w:val="00D34CC8"/>
    <w:rsid w:val="00D364C5"/>
    <w:rsid w:val="00D36F1B"/>
    <w:rsid w:val="00D4030F"/>
    <w:rsid w:val="00D408AB"/>
    <w:rsid w:val="00D40D5C"/>
    <w:rsid w:val="00D414B1"/>
    <w:rsid w:val="00D414BE"/>
    <w:rsid w:val="00D41EED"/>
    <w:rsid w:val="00D42380"/>
    <w:rsid w:val="00D42D0B"/>
    <w:rsid w:val="00D43ED9"/>
    <w:rsid w:val="00D43F2C"/>
    <w:rsid w:val="00D440F7"/>
    <w:rsid w:val="00D444AA"/>
    <w:rsid w:val="00D444FD"/>
    <w:rsid w:val="00D455A5"/>
    <w:rsid w:val="00D455CA"/>
    <w:rsid w:val="00D455F2"/>
    <w:rsid w:val="00D4569F"/>
    <w:rsid w:val="00D45B95"/>
    <w:rsid w:val="00D507B7"/>
    <w:rsid w:val="00D50C44"/>
    <w:rsid w:val="00D50C8A"/>
    <w:rsid w:val="00D50D05"/>
    <w:rsid w:val="00D51731"/>
    <w:rsid w:val="00D52A26"/>
    <w:rsid w:val="00D53137"/>
    <w:rsid w:val="00D53C38"/>
    <w:rsid w:val="00D54596"/>
    <w:rsid w:val="00D55EBD"/>
    <w:rsid w:val="00D57434"/>
    <w:rsid w:val="00D5794C"/>
    <w:rsid w:val="00D579BC"/>
    <w:rsid w:val="00D60F3F"/>
    <w:rsid w:val="00D61141"/>
    <w:rsid w:val="00D61158"/>
    <w:rsid w:val="00D611DE"/>
    <w:rsid w:val="00D62514"/>
    <w:rsid w:val="00D63234"/>
    <w:rsid w:val="00D644B2"/>
    <w:rsid w:val="00D661CE"/>
    <w:rsid w:val="00D667CC"/>
    <w:rsid w:val="00D66830"/>
    <w:rsid w:val="00D67CA5"/>
    <w:rsid w:val="00D70533"/>
    <w:rsid w:val="00D70A66"/>
    <w:rsid w:val="00D70E49"/>
    <w:rsid w:val="00D71CA3"/>
    <w:rsid w:val="00D72116"/>
    <w:rsid w:val="00D727B3"/>
    <w:rsid w:val="00D72A07"/>
    <w:rsid w:val="00D7384A"/>
    <w:rsid w:val="00D74B77"/>
    <w:rsid w:val="00D74E2C"/>
    <w:rsid w:val="00D74E52"/>
    <w:rsid w:val="00D74F3E"/>
    <w:rsid w:val="00D76A0F"/>
    <w:rsid w:val="00D7708C"/>
    <w:rsid w:val="00D80865"/>
    <w:rsid w:val="00D80DC9"/>
    <w:rsid w:val="00D81AEF"/>
    <w:rsid w:val="00D820DF"/>
    <w:rsid w:val="00D82DAC"/>
    <w:rsid w:val="00D84DF7"/>
    <w:rsid w:val="00D85090"/>
    <w:rsid w:val="00D853B6"/>
    <w:rsid w:val="00D853F2"/>
    <w:rsid w:val="00D85C46"/>
    <w:rsid w:val="00D862C0"/>
    <w:rsid w:val="00D862D8"/>
    <w:rsid w:val="00D8662E"/>
    <w:rsid w:val="00D86763"/>
    <w:rsid w:val="00D90BFC"/>
    <w:rsid w:val="00D9178B"/>
    <w:rsid w:val="00D92924"/>
    <w:rsid w:val="00D93965"/>
    <w:rsid w:val="00D93B61"/>
    <w:rsid w:val="00D940DA"/>
    <w:rsid w:val="00D942A3"/>
    <w:rsid w:val="00D951DE"/>
    <w:rsid w:val="00D9565B"/>
    <w:rsid w:val="00D9579B"/>
    <w:rsid w:val="00D9600C"/>
    <w:rsid w:val="00D96018"/>
    <w:rsid w:val="00D977F5"/>
    <w:rsid w:val="00D97817"/>
    <w:rsid w:val="00DA0A90"/>
    <w:rsid w:val="00DA0D48"/>
    <w:rsid w:val="00DA0DE8"/>
    <w:rsid w:val="00DA15A7"/>
    <w:rsid w:val="00DA2485"/>
    <w:rsid w:val="00DA3E14"/>
    <w:rsid w:val="00DA49C1"/>
    <w:rsid w:val="00DA4ADC"/>
    <w:rsid w:val="00DA59DD"/>
    <w:rsid w:val="00DA611A"/>
    <w:rsid w:val="00DA68FD"/>
    <w:rsid w:val="00DA7509"/>
    <w:rsid w:val="00DA7895"/>
    <w:rsid w:val="00DA7DFC"/>
    <w:rsid w:val="00DB01F3"/>
    <w:rsid w:val="00DB02A4"/>
    <w:rsid w:val="00DB1BE3"/>
    <w:rsid w:val="00DB2375"/>
    <w:rsid w:val="00DB3391"/>
    <w:rsid w:val="00DB35FB"/>
    <w:rsid w:val="00DB40A8"/>
    <w:rsid w:val="00DB4C84"/>
    <w:rsid w:val="00DB55E2"/>
    <w:rsid w:val="00DB55E8"/>
    <w:rsid w:val="00DB5BE9"/>
    <w:rsid w:val="00DB67FE"/>
    <w:rsid w:val="00DB6D5E"/>
    <w:rsid w:val="00DB7051"/>
    <w:rsid w:val="00DB7AA5"/>
    <w:rsid w:val="00DC13F8"/>
    <w:rsid w:val="00DC171C"/>
    <w:rsid w:val="00DC2178"/>
    <w:rsid w:val="00DC3587"/>
    <w:rsid w:val="00DC37B6"/>
    <w:rsid w:val="00DC3E3C"/>
    <w:rsid w:val="00DC4823"/>
    <w:rsid w:val="00DC4AB1"/>
    <w:rsid w:val="00DC5306"/>
    <w:rsid w:val="00DC565D"/>
    <w:rsid w:val="00DC66EF"/>
    <w:rsid w:val="00DC6E24"/>
    <w:rsid w:val="00DC783C"/>
    <w:rsid w:val="00DC7A1F"/>
    <w:rsid w:val="00DD0275"/>
    <w:rsid w:val="00DD0461"/>
    <w:rsid w:val="00DD0833"/>
    <w:rsid w:val="00DD0EF3"/>
    <w:rsid w:val="00DD1B72"/>
    <w:rsid w:val="00DD24FC"/>
    <w:rsid w:val="00DD2933"/>
    <w:rsid w:val="00DD4B97"/>
    <w:rsid w:val="00DD5010"/>
    <w:rsid w:val="00DD5EA9"/>
    <w:rsid w:val="00DD5FBB"/>
    <w:rsid w:val="00DD762A"/>
    <w:rsid w:val="00DE2682"/>
    <w:rsid w:val="00DE4C00"/>
    <w:rsid w:val="00DE58CC"/>
    <w:rsid w:val="00DE6740"/>
    <w:rsid w:val="00DE7009"/>
    <w:rsid w:val="00DE7397"/>
    <w:rsid w:val="00DF1220"/>
    <w:rsid w:val="00DF1A5E"/>
    <w:rsid w:val="00DF2E2C"/>
    <w:rsid w:val="00DF404A"/>
    <w:rsid w:val="00DF5034"/>
    <w:rsid w:val="00DF53BB"/>
    <w:rsid w:val="00DF5A06"/>
    <w:rsid w:val="00DF5DEC"/>
    <w:rsid w:val="00DF6048"/>
    <w:rsid w:val="00E006C1"/>
    <w:rsid w:val="00E03712"/>
    <w:rsid w:val="00E03E39"/>
    <w:rsid w:val="00E06518"/>
    <w:rsid w:val="00E06AA3"/>
    <w:rsid w:val="00E0769C"/>
    <w:rsid w:val="00E11A86"/>
    <w:rsid w:val="00E129ED"/>
    <w:rsid w:val="00E1320E"/>
    <w:rsid w:val="00E13E0E"/>
    <w:rsid w:val="00E1401A"/>
    <w:rsid w:val="00E155B8"/>
    <w:rsid w:val="00E156F8"/>
    <w:rsid w:val="00E20189"/>
    <w:rsid w:val="00E2089B"/>
    <w:rsid w:val="00E212BB"/>
    <w:rsid w:val="00E216F2"/>
    <w:rsid w:val="00E23717"/>
    <w:rsid w:val="00E2398D"/>
    <w:rsid w:val="00E24188"/>
    <w:rsid w:val="00E245DA"/>
    <w:rsid w:val="00E24CC2"/>
    <w:rsid w:val="00E24F0E"/>
    <w:rsid w:val="00E251BC"/>
    <w:rsid w:val="00E25308"/>
    <w:rsid w:val="00E2625A"/>
    <w:rsid w:val="00E266B0"/>
    <w:rsid w:val="00E279E6"/>
    <w:rsid w:val="00E27D9A"/>
    <w:rsid w:val="00E30AEF"/>
    <w:rsid w:val="00E31A20"/>
    <w:rsid w:val="00E32982"/>
    <w:rsid w:val="00E3535A"/>
    <w:rsid w:val="00E36847"/>
    <w:rsid w:val="00E370A3"/>
    <w:rsid w:val="00E4007E"/>
    <w:rsid w:val="00E41CA3"/>
    <w:rsid w:val="00E437FB"/>
    <w:rsid w:val="00E43AA2"/>
    <w:rsid w:val="00E44F1A"/>
    <w:rsid w:val="00E45242"/>
    <w:rsid w:val="00E45940"/>
    <w:rsid w:val="00E46D52"/>
    <w:rsid w:val="00E4709F"/>
    <w:rsid w:val="00E47439"/>
    <w:rsid w:val="00E474B5"/>
    <w:rsid w:val="00E47CBA"/>
    <w:rsid w:val="00E502F6"/>
    <w:rsid w:val="00E5040D"/>
    <w:rsid w:val="00E5092E"/>
    <w:rsid w:val="00E53993"/>
    <w:rsid w:val="00E53C1D"/>
    <w:rsid w:val="00E53E22"/>
    <w:rsid w:val="00E541A6"/>
    <w:rsid w:val="00E55E0D"/>
    <w:rsid w:val="00E5759B"/>
    <w:rsid w:val="00E575A8"/>
    <w:rsid w:val="00E57C52"/>
    <w:rsid w:val="00E6010E"/>
    <w:rsid w:val="00E60187"/>
    <w:rsid w:val="00E602EA"/>
    <w:rsid w:val="00E60452"/>
    <w:rsid w:val="00E60782"/>
    <w:rsid w:val="00E60A2E"/>
    <w:rsid w:val="00E6151F"/>
    <w:rsid w:val="00E616B7"/>
    <w:rsid w:val="00E61A69"/>
    <w:rsid w:val="00E61CBF"/>
    <w:rsid w:val="00E61D36"/>
    <w:rsid w:val="00E627C5"/>
    <w:rsid w:val="00E62CF7"/>
    <w:rsid w:val="00E63AD9"/>
    <w:rsid w:val="00E63EC6"/>
    <w:rsid w:val="00E64892"/>
    <w:rsid w:val="00E65923"/>
    <w:rsid w:val="00E67AE6"/>
    <w:rsid w:val="00E67E16"/>
    <w:rsid w:val="00E70A5A"/>
    <w:rsid w:val="00E71223"/>
    <w:rsid w:val="00E729DB"/>
    <w:rsid w:val="00E74586"/>
    <w:rsid w:val="00E74CCF"/>
    <w:rsid w:val="00E7660C"/>
    <w:rsid w:val="00E77F33"/>
    <w:rsid w:val="00E803C4"/>
    <w:rsid w:val="00E80987"/>
    <w:rsid w:val="00E82E2A"/>
    <w:rsid w:val="00E833FB"/>
    <w:rsid w:val="00E8355F"/>
    <w:rsid w:val="00E83653"/>
    <w:rsid w:val="00E83BA3"/>
    <w:rsid w:val="00E84020"/>
    <w:rsid w:val="00E84AA9"/>
    <w:rsid w:val="00E84D31"/>
    <w:rsid w:val="00E8538C"/>
    <w:rsid w:val="00E858D6"/>
    <w:rsid w:val="00E85CFB"/>
    <w:rsid w:val="00E8639F"/>
    <w:rsid w:val="00E86D6F"/>
    <w:rsid w:val="00E87669"/>
    <w:rsid w:val="00E90252"/>
    <w:rsid w:val="00E905FD"/>
    <w:rsid w:val="00E9135B"/>
    <w:rsid w:val="00E92B28"/>
    <w:rsid w:val="00E94131"/>
    <w:rsid w:val="00E94346"/>
    <w:rsid w:val="00E96CE3"/>
    <w:rsid w:val="00E96F47"/>
    <w:rsid w:val="00E97567"/>
    <w:rsid w:val="00E97CF8"/>
    <w:rsid w:val="00E97DD8"/>
    <w:rsid w:val="00EA05CA"/>
    <w:rsid w:val="00EA0CAD"/>
    <w:rsid w:val="00EA1FF6"/>
    <w:rsid w:val="00EA2A12"/>
    <w:rsid w:val="00EA316B"/>
    <w:rsid w:val="00EA40A8"/>
    <w:rsid w:val="00EA4128"/>
    <w:rsid w:val="00EA4491"/>
    <w:rsid w:val="00EA45BD"/>
    <w:rsid w:val="00EA661F"/>
    <w:rsid w:val="00EB12D1"/>
    <w:rsid w:val="00EB1721"/>
    <w:rsid w:val="00EB1BE5"/>
    <w:rsid w:val="00EB1D2B"/>
    <w:rsid w:val="00EB2EA6"/>
    <w:rsid w:val="00EB33B9"/>
    <w:rsid w:val="00EB35E3"/>
    <w:rsid w:val="00EB400E"/>
    <w:rsid w:val="00EB5360"/>
    <w:rsid w:val="00EB5EE4"/>
    <w:rsid w:val="00EB67E0"/>
    <w:rsid w:val="00EC0BBF"/>
    <w:rsid w:val="00EC0C05"/>
    <w:rsid w:val="00EC191F"/>
    <w:rsid w:val="00EC1D97"/>
    <w:rsid w:val="00EC299A"/>
    <w:rsid w:val="00EC367B"/>
    <w:rsid w:val="00EC3F88"/>
    <w:rsid w:val="00EC4189"/>
    <w:rsid w:val="00EC4838"/>
    <w:rsid w:val="00EC5883"/>
    <w:rsid w:val="00EC6BC2"/>
    <w:rsid w:val="00EC7390"/>
    <w:rsid w:val="00EC7A81"/>
    <w:rsid w:val="00EC7CBD"/>
    <w:rsid w:val="00ED0ADA"/>
    <w:rsid w:val="00ED0FF8"/>
    <w:rsid w:val="00ED1421"/>
    <w:rsid w:val="00ED1A40"/>
    <w:rsid w:val="00ED2C53"/>
    <w:rsid w:val="00ED3349"/>
    <w:rsid w:val="00ED3773"/>
    <w:rsid w:val="00ED3B3D"/>
    <w:rsid w:val="00ED3D91"/>
    <w:rsid w:val="00ED4F56"/>
    <w:rsid w:val="00ED5C6C"/>
    <w:rsid w:val="00ED5D15"/>
    <w:rsid w:val="00EE16CC"/>
    <w:rsid w:val="00EE18A3"/>
    <w:rsid w:val="00EE29F3"/>
    <w:rsid w:val="00EE2C55"/>
    <w:rsid w:val="00EE429D"/>
    <w:rsid w:val="00EE686A"/>
    <w:rsid w:val="00EE70DA"/>
    <w:rsid w:val="00EE7D9D"/>
    <w:rsid w:val="00EF0FA2"/>
    <w:rsid w:val="00EF1A01"/>
    <w:rsid w:val="00EF4558"/>
    <w:rsid w:val="00EF4D1B"/>
    <w:rsid w:val="00EF693E"/>
    <w:rsid w:val="00EF71E8"/>
    <w:rsid w:val="00EF7EF6"/>
    <w:rsid w:val="00F0068F"/>
    <w:rsid w:val="00F00A98"/>
    <w:rsid w:val="00F010E5"/>
    <w:rsid w:val="00F01644"/>
    <w:rsid w:val="00F02990"/>
    <w:rsid w:val="00F079AA"/>
    <w:rsid w:val="00F1042C"/>
    <w:rsid w:val="00F10521"/>
    <w:rsid w:val="00F107F8"/>
    <w:rsid w:val="00F10B01"/>
    <w:rsid w:val="00F10CA2"/>
    <w:rsid w:val="00F116F0"/>
    <w:rsid w:val="00F118FC"/>
    <w:rsid w:val="00F12CAD"/>
    <w:rsid w:val="00F133DA"/>
    <w:rsid w:val="00F13AB1"/>
    <w:rsid w:val="00F1470E"/>
    <w:rsid w:val="00F156BE"/>
    <w:rsid w:val="00F15B6D"/>
    <w:rsid w:val="00F172B6"/>
    <w:rsid w:val="00F207BD"/>
    <w:rsid w:val="00F21633"/>
    <w:rsid w:val="00F216CB"/>
    <w:rsid w:val="00F21FC0"/>
    <w:rsid w:val="00F228B5"/>
    <w:rsid w:val="00F22B4C"/>
    <w:rsid w:val="00F24FF8"/>
    <w:rsid w:val="00F257AD"/>
    <w:rsid w:val="00F264C1"/>
    <w:rsid w:val="00F26A93"/>
    <w:rsid w:val="00F27920"/>
    <w:rsid w:val="00F27F12"/>
    <w:rsid w:val="00F30553"/>
    <w:rsid w:val="00F30EDF"/>
    <w:rsid w:val="00F33519"/>
    <w:rsid w:val="00F34FA4"/>
    <w:rsid w:val="00F356E1"/>
    <w:rsid w:val="00F360E6"/>
    <w:rsid w:val="00F372B4"/>
    <w:rsid w:val="00F37773"/>
    <w:rsid w:val="00F40E8A"/>
    <w:rsid w:val="00F41534"/>
    <w:rsid w:val="00F420EF"/>
    <w:rsid w:val="00F429F2"/>
    <w:rsid w:val="00F42FDC"/>
    <w:rsid w:val="00F432D8"/>
    <w:rsid w:val="00F4395A"/>
    <w:rsid w:val="00F43FF4"/>
    <w:rsid w:val="00F4405B"/>
    <w:rsid w:val="00F45729"/>
    <w:rsid w:val="00F45EE5"/>
    <w:rsid w:val="00F45FD3"/>
    <w:rsid w:val="00F46601"/>
    <w:rsid w:val="00F46B2F"/>
    <w:rsid w:val="00F46B6F"/>
    <w:rsid w:val="00F47297"/>
    <w:rsid w:val="00F47A30"/>
    <w:rsid w:val="00F47D3D"/>
    <w:rsid w:val="00F47F2F"/>
    <w:rsid w:val="00F514EB"/>
    <w:rsid w:val="00F5217F"/>
    <w:rsid w:val="00F531C8"/>
    <w:rsid w:val="00F54831"/>
    <w:rsid w:val="00F55FCB"/>
    <w:rsid w:val="00F56161"/>
    <w:rsid w:val="00F572C4"/>
    <w:rsid w:val="00F57B4C"/>
    <w:rsid w:val="00F57BA1"/>
    <w:rsid w:val="00F57D41"/>
    <w:rsid w:val="00F57F38"/>
    <w:rsid w:val="00F613DC"/>
    <w:rsid w:val="00F64FEB"/>
    <w:rsid w:val="00F652E2"/>
    <w:rsid w:val="00F666A9"/>
    <w:rsid w:val="00F66B3C"/>
    <w:rsid w:val="00F66D45"/>
    <w:rsid w:val="00F67083"/>
    <w:rsid w:val="00F6728C"/>
    <w:rsid w:val="00F708C7"/>
    <w:rsid w:val="00F70C2C"/>
    <w:rsid w:val="00F72535"/>
    <w:rsid w:val="00F734FB"/>
    <w:rsid w:val="00F7465A"/>
    <w:rsid w:val="00F74875"/>
    <w:rsid w:val="00F75E4C"/>
    <w:rsid w:val="00F75F34"/>
    <w:rsid w:val="00F80156"/>
    <w:rsid w:val="00F80227"/>
    <w:rsid w:val="00F8064D"/>
    <w:rsid w:val="00F8290A"/>
    <w:rsid w:val="00F82F2F"/>
    <w:rsid w:val="00F833EA"/>
    <w:rsid w:val="00F8361D"/>
    <w:rsid w:val="00F83E60"/>
    <w:rsid w:val="00F84B39"/>
    <w:rsid w:val="00F85821"/>
    <w:rsid w:val="00F85F65"/>
    <w:rsid w:val="00F865B2"/>
    <w:rsid w:val="00F87224"/>
    <w:rsid w:val="00F878BE"/>
    <w:rsid w:val="00F90929"/>
    <w:rsid w:val="00F9141C"/>
    <w:rsid w:val="00F91878"/>
    <w:rsid w:val="00F925F3"/>
    <w:rsid w:val="00F92763"/>
    <w:rsid w:val="00F93565"/>
    <w:rsid w:val="00F945DB"/>
    <w:rsid w:val="00F94B18"/>
    <w:rsid w:val="00F95CA8"/>
    <w:rsid w:val="00F9678A"/>
    <w:rsid w:val="00F97242"/>
    <w:rsid w:val="00F977EC"/>
    <w:rsid w:val="00FA068A"/>
    <w:rsid w:val="00FA0842"/>
    <w:rsid w:val="00FA08DC"/>
    <w:rsid w:val="00FA0CF0"/>
    <w:rsid w:val="00FA0FC9"/>
    <w:rsid w:val="00FA25A2"/>
    <w:rsid w:val="00FA3BA0"/>
    <w:rsid w:val="00FA4099"/>
    <w:rsid w:val="00FA4213"/>
    <w:rsid w:val="00FA5554"/>
    <w:rsid w:val="00FA6066"/>
    <w:rsid w:val="00FA7AF9"/>
    <w:rsid w:val="00FB1723"/>
    <w:rsid w:val="00FB26E5"/>
    <w:rsid w:val="00FB388D"/>
    <w:rsid w:val="00FB3CD0"/>
    <w:rsid w:val="00FB56C4"/>
    <w:rsid w:val="00FB6F0E"/>
    <w:rsid w:val="00FB798A"/>
    <w:rsid w:val="00FB7DA2"/>
    <w:rsid w:val="00FC2B09"/>
    <w:rsid w:val="00FC4167"/>
    <w:rsid w:val="00FC6389"/>
    <w:rsid w:val="00FC746B"/>
    <w:rsid w:val="00FD02D3"/>
    <w:rsid w:val="00FD091C"/>
    <w:rsid w:val="00FD1B25"/>
    <w:rsid w:val="00FD1EA6"/>
    <w:rsid w:val="00FD2173"/>
    <w:rsid w:val="00FD2A5F"/>
    <w:rsid w:val="00FD2E92"/>
    <w:rsid w:val="00FD2ED5"/>
    <w:rsid w:val="00FD2FD9"/>
    <w:rsid w:val="00FD6424"/>
    <w:rsid w:val="00FD752E"/>
    <w:rsid w:val="00FD7550"/>
    <w:rsid w:val="00FE1213"/>
    <w:rsid w:val="00FE231B"/>
    <w:rsid w:val="00FE3C7A"/>
    <w:rsid w:val="00FE438D"/>
    <w:rsid w:val="00FE6789"/>
    <w:rsid w:val="00FF074E"/>
    <w:rsid w:val="00FF0AEA"/>
    <w:rsid w:val="00FF1084"/>
    <w:rsid w:val="00FF26E6"/>
    <w:rsid w:val="00FF2D98"/>
    <w:rsid w:val="00FF36E2"/>
    <w:rsid w:val="00FF3B3E"/>
    <w:rsid w:val="00FF3F44"/>
    <w:rsid w:val="00FF4AFB"/>
    <w:rsid w:val="00FF628A"/>
    <w:rsid w:val="00FF62FB"/>
    <w:rsid w:val="00FF6618"/>
    <w:rsid w:val="00FF6B4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84E55B05-4B6C-4D7B-A3DD-1181D051F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rPr>
      <w:sz w:val="24"/>
      <w:szCs w:val="24"/>
      <w:lang w:eastAsia="he-IL"/>
    </w:rPr>
  </w:style>
  <w:style w:type="paragraph" w:styleId="1">
    <w:name w:val="heading 1"/>
    <w:basedOn w:val="a"/>
    <w:next w:val="a"/>
    <w:qFormat/>
    <w:pPr>
      <w:keepNext/>
      <w:tabs>
        <w:tab w:val="left" w:pos="7058"/>
      </w:tabs>
      <w:outlineLvl w:val="0"/>
    </w:pPr>
    <w:rPr>
      <w:rFonts w:cs="David"/>
      <w:u w:val="single"/>
    </w:rPr>
  </w:style>
  <w:style w:type="paragraph" w:styleId="2">
    <w:name w:val="heading 2"/>
    <w:basedOn w:val="a"/>
    <w:next w:val="a"/>
    <w:qFormat/>
    <w:pPr>
      <w:keepNext/>
      <w:tabs>
        <w:tab w:val="center" w:pos="7653"/>
      </w:tabs>
      <w:jc w:val="center"/>
      <w:outlineLvl w:val="1"/>
    </w:pPr>
    <w:rPr>
      <w:rFonts w:cs="David"/>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rFonts w:cs="Narkisim"/>
      <w:sz w:val="20"/>
      <w:szCs w:val="28"/>
    </w:rPr>
  </w:style>
  <w:style w:type="paragraph" w:styleId="a4">
    <w:name w:val="footer"/>
    <w:basedOn w:val="a"/>
    <w:pPr>
      <w:tabs>
        <w:tab w:val="center" w:pos="4153"/>
        <w:tab w:val="right" w:pos="8306"/>
      </w:tabs>
    </w:pPr>
    <w:rPr>
      <w:rFonts w:cs="Narkisim"/>
      <w:sz w:val="20"/>
      <w:szCs w:val="28"/>
    </w:rPr>
  </w:style>
  <w:style w:type="paragraph" w:styleId="a5">
    <w:name w:val="Balloon Text"/>
    <w:basedOn w:val="a"/>
    <w:semiHidden/>
    <w:rsid w:val="008A69E3"/>
    <w:rPr>
      <w:rFonts w:ascii="Tahoma" w:hAnsi="Tahoma" w:cs="Tahoma"/>
      <w:sz w:val="16"/>
      <w:szCs w:val="16"/>
    </w:rPr>
  </w:style>
  <w:style w:type="paragraph" w:styleId="a6">
    <w:name w:val="Document Map"/>
    <w:basedOn w:val="a"/>
    <w:semiHidden/>
    <w:rsid w:val="00277B74"/>
    <w:pPr>
      <w:shd w:val="clear" w:color="auto" w:fill="000080"/>
    </w:pPr>
    <w:rPr>
      <w:rFonts w:ascii="Tahoma" w:hAnsi="Tahoma" w:cs="Tahoma"/>
      <w:sz w:val="20"/>
      <w:szCs w:val="20"/>
    </w:rPr>
  </w:style>
  <w:style w:type="character" w:styleId="Hyperlink">
    <w:name w:val="Hyperlink"/>
    <w:rsid w:val="00D84DF7"/>
    <w:rPr>
      <w:color w:val="0000FF"/>
      <w:u w:val="single"/>
    </w:rPr>
  </w:style>
  <w:style w:type="character" w:styleId="FollowedHyperlink">
    <w:name w:val="FollowedHyperlink"/>
    <w:rsid w:val="00806A54"/>
    <w:rPr>
      <w:color w:val="800080"/>
      <w:u w:val="single"/>
    </w:rPr>
  </w:style>
  <w:style w:type="paragraph" w:styleId="a7">
    <w:name w:val="footnote text"/>
    <w:basedOn w:val="a"/>
    <w:link w:val="a8"/>
    <w:rsid w:val="0037541C"/>
    <w:rPr>
      <w:sz w:val="20"/>
      <w:szCs w:val="20"/>
    </w:rPr>
  </w:style>
  <w:style w:type="character" w:customStyle="1" w:styleId="a8">
    <w:name w:val="טקסט הערת שוליים תו"/>
    <w:link w:val="a7"/>
    <w:rsid w:val="0037541C"/>
    <w:rPr>
      <w:lang w:eastAsia="he-IL"/>
    </w:rPr>
  </w:style>
  <w:style w:type="character" w:styleId="a9">
    <w:name w:val="footnote reference"/>
    <w:rsid w:val="0037541C"/>
    <w:rPr>
      <w:vertAlign w:val="superscript"/>
    </w:rPr>
  </w:style>
  <w:style w:type="paragraph" w:styleId="aa">
    <w:name w:val="List Paragraph"/>
    <w:basedOn w:val="a"/>
    <w:uiPriority w:val="34"/>
    <w:qFormat/>
    <w:rsid w:val="00B50C2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4865">
      <w:bodyDiv w:val="1"/>
      <w:marLeft w:val="0"/>
      <w:marRight w:val="0"/>
      <w:marTop w:val="0"/>
      <w:marBottom w:val="0"/>
      <w:divBdr>
        <w:top w:val="none" w:sz="0" w:space="0" w:color="auto"/>
        <w:left w:val="none" w:sz="0" w:space="0" w:color="auto"/>
        <w:bottom w:val="none" w:sz="0" w:space="0" w:color="auto"/>
        <w:right w:val="none" w:sz="0" w:space="0" w:color="auto"/>
      </w:divBdr>
    </w:div>
    <w:div w:id="108470861">
      <w:bodyDiv w:val="1"/>
      <w:marLeft w:val="0"/>
      <w:marRight w:val="0"/>
      <w:marTop w:val="0"/>
      <w:marBottom w:val="0"/>
      <w:divBdr>
        <w:top w:val="none" w:sz="0" w:space="0" w:color="auto"/>
        <w:left w:val="none" w:sz="0" w:space="0" w:color="auto"/>
        <w:bottom w:val="none" w:sz="0" w:space="0" w:color="auto"/>
        <w:right w:val="none" w:sz="0" w:space="0" w:color="auto"/>
      </w:divBdr>
    </w:div>
    <w:div w:id="167646921">
      <w:bodyDiv w:val="1"/>
      <w:marLeft w:val="0"/>
      <w:marRight w:val="0"/>
      <w:marTop w:val="0"/>
      <w:marBottom w:val="0"/>
      <w:divBdr>
        <w:top w:val="none" w:sz="0" w:space="0" w:color="auto"/>
        <w:left w:val="none" w:sz="0" w:space="0" w:color="auto"/>
        <w:bottom w:val="none" w:sz="0" w:space="0" w:color="auto"/>
        <w:right w:val="none" w:sz="0" w:space="0" w:color="auto"/>
      </w:divBdr>
    </w:div>
    <w:div w:id="221329830">
      <w:bodyDiv w:val="1"/>
      <w:marLeft w:val="0"/>
      <w:marRight w:val="0"/>
      <w:marTop w:val="0"/>
      <w:marBottom w:val="0"/>
      <w:divBdr>
        <w:top w:val="none" w:sz="0" w:space="0" w:color="auto"/>
        <w:left w:val="none" w:sz="0" w:space="0" w:color="auto"/>
        <w:bottom w:val="none" w:sz="0" w:space="0" w:color="auto"/>
        <w:right w:val="none" w:sz="0" w:space="0" w:color="auto"/>
      </w:divBdr>
    </w:div>
    <w:div w:id="260916373">
      <w:bodyDiv w:val="1"/>
      <w:marLeft w:val="0"/>
      <w:marRight w:val="0"/>
      <w:marTop w:val="0"/>
      <w:marBottom w:val="0"/>
      <w:divBdr>
        <w:top w:val="none" w:sz="0" w:space="0" w:color="auto"/>
        <w:left w:val="none" w:sz="0" w:space="0" w:color="auto"/>
        <w:bottom w:val="none" w:sz="0" w:space="0" w:color="auto"/>
        <w:right w:val="none" w:sz="0" w:space="0" w:color="auto"/>
      </w:divBdr>
    </w:div>
    <w:div w:id="358120193">
      <w:bodyDiv w:val="1"/>
      <w:marLeft w:val="0"/>
      <w:marRight w:val="0"/>
      <w:marTop w:val="0"/>
      <w:marBottom w:val="0"/>
      <w:divBdr>
        <w:top w:val="none" w:sz="0" w:space="0" w:color="auto"/>
        <w:left w:val="none" w:sz="0" w:space="0" w:color="auto"/>
        <w:bottom w:val="none" w:sz="0" w:space="0" w:color="auto"/>
        <w:right w:val="none" w:sz="0" w:space="0" w:color="auto"/>
      </w:divBdr>
    </w:div>
    <w:div w:id="382826506">
      <w:bodyDiv w:val="1"/>
      <w:marLeft w:val="0"/>
      <w:marRight w:val="0"/>
      <w:marTop w:val="0"/>
      <w:marBottom w:val="0"/>
      <w:divBdr>
        <w:top w:val="none" w:sz="0" w:space="0" w:color="auto"/>
        <w:left w:val="none" w:sz="0" w:space="0" w:color="auto"/>
        <w:bottom w:val="none" w:sz="0" w:space="0" w:color="auto"/>
        <w:right w:val="none" w:sz="0" w:space="0" w:color="auto"/>
      </w:divBdr>
    </w:div>
    <w:div w:id="394856232">
      <w:bodyDiv w:val="1"/>
      <w:marLeft w:val="0"/>
      <w:marRight w:val="0"/>
      <w:marTop w:val="0"/>
      <w:marBottom w:val="0"/>
      <w:divBdr>
        <w:top w:val="none" w:sz="0" w:space="0" w:color="auto"/>
        <w:left w:val="none" w:sz="0" w:space="0" w:color="auto"/>
        <w:bottom w:val="none" w:sz="0" w:space="0" w:color="auto"/>
        <w:right w:val="none" w:sz="0" w:space="0" w:color="auto"/>
      </w:divBdr>
    </w:div>
    <w:div w:id="430856364">
      <w:bodyDiv w:val="1"/>
      <w:marLeft w:val="0"/>
      <w:marRight w:val="0"/>
      <w:marTop w:val="0"/>
      <w:marBottom w:val="0"/>
      <w:divBdr>
        <w:top w:val="none" w:sz="0" w:space="0" w:color="auto"/>
        <w:left w:val="none" w:sz="0" w:space="0" w:color="auto"/>
        <w:bottom w:val="none" w:sz="0" w:space="0" w:color="auto"/>
        <w:right w:val="none" w:sz="0" w:space="0" w:color="auto"/>
      </w:divBdr>
    </w:div>
    <w:div w:id="561527433">
      <w:bodyDiv w:val="1"/>
      <w:marLeft w:val="0"/>
      <w:marRight w:val="0"/>
      <w:marTop w:val="0"/>
      <w:marBottom w:val="0"/>
      <w:divBdr>
        <w:top w:val="none" w:sz="0" w:space="0" w:color="auto"/>
        <w:left w:val="none" w:sz="0" w:space="0" w:color="auto"/>
        <w:bottom w:val="none" w:sz="0" w:space="0" w:color="auto"/>
        <w:right w:val="none" w:sz="0" w:space="0" w:color="auto"/>
      </w:divBdr>
    </w:div>
    <w:div w:id="663245940">
      <w:bodyDiv w:val="1"/>
      <w:marLeft w:val="0"/>
      <w:marRight w:val="0"/>
      <w:marTop w:val="0"/>
      <w:marBottom w:val="0"/>
      <w:divBdr>
        <w:top w:val="none" w:sz="0" w:space="0" w:color="auto"/>
        <w:left w:val="none" w:sz="0" w:space="0" w:color="auto"/>
        <w:bottom w:val="none" w:sz="0" w:space="0" w:color="auto"/>
        <w:right w:val="none" w:sz="0" w:space="0" w:color="auto"/>
      </w:divBdr>
    </w:div>
    <w:div w:id="740299567">
      <w:bodyDiv w:val="1"/>
      <w:marLeft w:val="0"/>
      <w:marRight w:val="0"/>
      <w:marTop w:val="0"/>
      <w:marBottom w:val="0"/>
      <w:divBdr>
        <w:top w:val="none" w:sz="0" w:space="0" w:color="auto"/>
        <w:left w:val="none" w:sz="0" w:space="0" w:color="auto"/>
        <w:bottom w:val="none" w:sz="0" w:space="0" w:color="auto"/>
        <w:right w:val="none" w:sz="0" w:space="0" w:color="auto"/>
      </w:divBdr>
    </w:div>
    <w:div w:id="896355847">
      <w:bodyDiv w:val="1"/>
      <w:marLeft w:val="0"/>
      <w:marRight w:val="0"/>
      <w:marTop w:val="0"/>
      <w:marBottom w:val="0"/>
      <w:divBdr>
        <w:top w:val="none" w:sz="0" w:space="0" w:color="auto"/>
        <w:left w:val="none" w:sz="0" w:space="0" w:color="auto"/>
        <w:bottom w:val="none" w:sz="0" w:space="0" w:color="auto"/>
        <w:right w:val="none" w:sz="0" w:space="0" w:color="auto"/>
      </w:divBdr>
    </w:div>
    <w:div w:id="928739308">
      <w:bodyDiv w:val="1"/>
      <w:marLeft w:val="0"/>
      <w:marRight w:val="0"/>
      <w:marTop w:val="0"/>
      <w:marBottom w:val="0"/>
      <w:divBdr>
        <w:top w:val="none" w:sz="0" w:space="0" w:color="auto"/>
        <w:left w:val="none" w:sz="0" w:space="0" w:color="auto"/>
        <w:bottom w:val="none" w:sz="0" w:space="0" w:color="auto"/>
        <w:right w:val="none" w:sz="0" w:space="0" w:color="auto"/>
      </w:divBdr>
    </w:div>
    <w:div w:id="995256598">
      <w:bodyDiv w:val="1"/>
      <w:marLeft w:val="0"/>
      <w:marRight w:val="0"/>
      <w:marTop w:val="0"/>
      <w:marBottom w:val="0"/>
      <w:divBdr>
        <w:top w:val="none" w:sz="0" w:space="0" w:color="auto"/>
        <w:left w:val="none" w:sz="0" w:space="0" w:color="auto"/>
        <w:bottom w:val="none" w:sz="0" w:space="0" w:color="auto"/>
        <w:right w:val="none" w:sz="0" w:space="0" w:color="auto"/>
      </w:divBdr>
    </w:div>
    <w:div w:id="1008870685">
      <w:bodyDiv w:val="1"/>
      <w:marLeft w:val="0"/>
      <w:marRight w:val="0"/>
      <w:marTop w:val="0"/>
      <w:marBottom w:val="0"/>
      <w:divBdr>
        <w:top w:val="none" w:sz="0" w:space="0" w:color="auto"/>
        <w:left w:val="none" w:sz="0" w:space="0" w:color="auto"/>
        <w:bottom w:val="none" w:sz="0" w:space="0" w:color="auto"/>
        <w:right w:val="none" w:sz="0" w:space="0" w:color="auto"/>
      </w:divBdr>
    </w:div>
    <w:div w:id="1085296803">
      <w:bodyDiv w:val="1"/>
      <w:marLeft w:val="0"/>
      <w:marRight w:val="0"/>
      <w:marTop w:val="0"/>
      <w:marBottom w:val="0"/>
      <w:divBdr>
        <w:top w:val="none" w:sz="0" w:space="0" w:color="auto"/>
        <w:left w:val="none" w:sz="0" w:space="0" w:color="auto"/>
        <w:bottom w:val="none" w:sz="0" w:space="0" w:color="auto"/>
        <w:right w:val="none" w:sz="0" w:space="0" w:color="auto"/>
      </w:divBdr>
    </w:div>
    <w:div w:id="1156454153">
      <w:bodyDiv w:val="1"/>
      <w:marLeft w:val="0"/>
      <w:marRight w:val="0"/>
      <w:marTop w:val="0"/>
      <w:marBottom w:val="0"/>
      <w:divBdr>
        <w:top w:val="none" w:sz="0" w:space="0" w:color="auto"/>
        <w:left w:val="none" w:sz="0" w:space="0" w:color="auto"/>
        <w:bottom w:val="none" w:sz="0" w:space="0" w:color="auto"/>
        <w:right w:val="none" w:sz="0" w:space="0" w:color="auto"/>
      </w:divBdr>
    </w:div>
    <w:div w:id="1194609598">
      <w:bodyDiv w:val="1"/>
      <w:marLeft w:val="0"/>
      <w:marRight w:val="0"/>
      <w:marTop w:val="0"/>
      <w:marBottom w:val="0"/>
      <w:divBdr>
        <w:top w:val="none" w:sz="0" w:space="0" w:color="auto"/>
        <w:left w:val="none" w:sz="0" w:space="0" w:color="auto"/>
        <w:bottom w:val="none" w:sz="0" w:space="0" w:color="auto"/>
        <w:right w:val="none" w:sz="0" w:space="0" w:color="auto"/>
      </w:divBdr>
    </w:div>
    <w:div w:id="1208371666">
      <w:bodyDiv w:val="1"/>
      <w:marLeft w:val="0"/>
      <w:marRight w:val="0"/>
      <w:marTop w:val="0"/>
      <w:marBottom w:val="0"/>
      <w:divBdr>
        <w:top w:val="none" w:sz="0" w:space="0" w:color="auto"/>
        <w:left w:val="none" w:sz="0" w:space="0" w:color="auto"/>
        <w:bottom w:val="none" w:sz="0" w:space="0" w:color="auto"/>
        <w:right w:val="none" w:sz="0" w:space="0" w:color="auto"/>
      </w:divBdr>
    </w:div>
    <w:div w:id="1384330142">
      <w:bodyDiv w:val="1"/>
      <w:marLeft w:val="0"/>
      <w:marRight w:val="0"/>
      <w:marTop w:val="0"/>
      <w:marBottom w:val="0"/>
      <w:divBdr>
        <w:top w:val="none" w:sz="0" w:space="0" w:color="auto"/>
        <w:left w:val="none" w:sz="0" w:space="0" w:color="auto"/>
        <w:bottom w:val="none" w:sz="0" w:space="0" w:color="auto"/>
        <w:right w:val="none" w:sz="0" w:space="0" w:color="auto"/>
      </w:divBdr>
    </w:div>
    <w:div w:id="1452631271">
      <w:bodyDiv w:val="1"/>
      <w:marLeft w:val="0"/>
      <w:marRight w:val="0"/>
      <w:marTop w:val="0"/>
      <w:marBottom w:val="0"/>
      <w:divBdr>
        <w:top w:val="none" w:sz="0" w:space="0" w:color="auto"/>
        <w:left w:val="none" w:sz="0" w:space="0" w:color="auto"/>
        <w:bottom w:val="none" w:sz="0" w:space="0" w:color="auto"/>
        <w:right w:val="none" w:sz="0" w:space="0" w:color="auto"/>
      </w:divBdr>
    </w:div>
    <w:div w:id="1499730487">
      <w:bodyDiv w:val="1"/>
      <w:marLeft w:val="0"/>
      <w:marRight w:val="0"/>
      <w:marTop w:val="0"/>
      <w:marBottom w:val="0"/>
      <w:divBdr>
        <w:top w:val="none" w:sz="0" w:space="0" w:color="auto"/>
        <w:left w:val="none" w:sz="0" w:space="0" w:color="auto"/>
        <w:bottom w:val="none" w:sz="0" w:space="0" w:color="auto"/>
        <w:right w:val="none" w:sz="0" w:space="0" w:color="auto"/>
      </w:divBdr>
    </w:div>
    <w:div w:id="1530023344">
      <w:bodyDiv w:val="1"/>
      <w:marLeft w:val="0"/>
      <w:marRight w:val="0"/>
      <w:marTop w:val="0"/>
      <w:marBottom w:val="0"/>
      <w:divBdr>
        <w:top w:val="none" w:sz="0" w:space="0" w:color="auto"/>
        <w:left w:val="none" w:sz="0" w:space="0" w:color="auto"/>
        <w:bottom w:val="none" w:sz="0" w:space="0" w:color="auto"/>
        <w:right w:val="none" w:sz="0" w:space="0" w:color="auto"/>
      </w:divBdr>
    </w:div>
    <w:div w:id="1651330283">
      <w:bodyDiv w:val="1"/>
      <w:marLeft w:val="0"/>
      <w:marRight w:val="0"/>
      <w:marTop w:val="0"/>
      <w:marBottom w:val="0"/>
      <w:divBdr>
        <w:top w:val="none" w:sz="0" w:space="0" w:color="auto"/>
        <w:left w:val="none" w:sz="0" w:space="0" w:color="auto"/>
        <w:bottom w:val="none" w:sz="0" w:space="0" w:color="auto"/>
        <w:right w:val="none" w:sz="0" w:space="0" w:color="auto"/>
      </w:divBdr>
    </w:div>
    <w:div w:id="1654406094">
      <w:bodyDiv w:val="1"/>
      <w:marLeft w:val="0"/>
      <w:marRight w:val="0"/>
      <w:marTop w:val="0"/>
      <w:marBottom w:val="0"/>
      <w:divBdr>
        <w:top w:val="none" w:sz="0" w:space="0" w:color="auto"/>
        <w:left w:val="none" w:sz="0" w:space="0" w:color="auto"/>
        <w:bottom w:val="none" w:sz="0" w:space="0" w:color="auto"/>
        <w:right w:val="none" w:sz="0" w:space="0" w:color="auto"/>
      </w:divBdr>
    </w:div>
    <w:div w:id="1711950525">
      <w:bodyDiv w:val="1"/>
      <w:marLeft w:val="0"/>
      <w:marRight w:val="0"/>
      <w:marTop w:val="0"/>
      <w:marBottom w:val="0"/>
      <w:divBdr>
        <w:top w:val="none" w:sz="0" w:space="0" w:color="auto"/>
        <w:left w:val="none" w:sz="0" w:space="0" w:color="auto"/>
        <w:bottom w:val="none" w:sz="0" w:space="0" w:color="auto"/>
        <w:right w:val="none" w:sz="0" w:space="0" w:color="auto"/>
      </w:divBdr>
    </w:div>
    <w:div w:id="1818301764">
      <w:bodyDiv w:val="1"/>
      <w:marLeft w:val="0"/>
      <w:marRight w:val="0"/>
      <w:marTop w:val="0"/>
      <w:marBottom w:val="0"/>
      <w:divBdr>
        <w:top w:val="none" w:sz="0" w:space="0" w:color="auto"/>
        <w:left w:val="none" w:sz="0" w:space="0" w:color="auto"/>
        <w:bottom w:val="none" w:sz="0" w:space="0" w:color="auto"/>
        <w:right w:val="none" w:sz="0" w:space="0" w:color="auto"/>
      </w:divBdr>
    </w:div>
    <w:div w:id="1897158194">
      <w:bodyDiv w:val="1"/>
      <w:marLeft w:val="0"/>
      <w:marRight w:val="0"/>
      <w:marTop w:val="0"/>
      <w:marBottom w:val="0"/>
      <w:divBdr>
        <w:top w:val="none" w:sz="0" w:space="0" w:color="auto"/>
        <w:left w:val="none" w:sz="0" w:space="0" w:color="auto"/>
        <w:bottom w:val="none" w:sz="0" w:space="0" w:color="auto"/>
        <w:right w:val="none" w:sz="0" w:space="0" w:color="auto"/>
      </w:divBdr>
    </w:div>
    <w:div w:id="1994409321">
      <w:bodyDiv w:val="1"/>
      <w:marLeft w:val="0"/>
      <w:marRight w:val="0"/>
      <w:marTop w:val="0"/>
      <w:marBottom w:val="0"/>
      <w:divBdr>
        <w:top w:val="none" w:sz="0" w:space="0" w:color="auto"/>
        <w:left w:val="none" w:sz="0" w:space="0" w:color="auto"/>
        <w:bottom w:val="none" w:sz="0" w:space="0" w:color="auto"/>
        <w:right w:val="none" w:sz="0" w:space="0" w:color="auto"/>
      </w:divBdr>
    </w:div>
    <w:div w:id="2008631692">
      <w:bodyDiv w:val="1"/>
      <w:marLeft w:val="0"/>
      <w:marRight w:val="0"/>
      <w:marTop w:val="0"/>
      <w:marBottom w:val="0"/>
      <w:divBdr>
        <w:top w:val="none" w:sz="0" w:space="0" w:color="auto"/>
        <w:left w:val="none" w:sz="0" w:space="0" w:color="auto"/>
        <w:bottom w:val="none" w:sz="0" w:space="0" w:color="auto"/>
        <w:right w:val="none" w:sz="0" w:space="0" w:color="auto"/>
      </w:divBdr>
    </w:div>
    <w:div w:id="2035692883">
      <w:bodyDiv w:val="1"/>
      <w:marLeft w:val="0"/>
      <w:marRight w:val="0"/>
      <w:marTop w:val="0"/>
      <w:marBottom w:val="0"/>
      <w:divBdr>
        <w:top w:val="none" w:sz="0" w:space="0" w:color="auto"/>
        <w:left w:val="none" w:sz="0" w:space="0" w:color="auto"/>
        <w:bottom w:val="none" w:sz="0" w:space="0" w:color="auto"/>
        <w:right w:val="none" w:sz="0" w:space="0" w:color="auto"/>
      </w:divBdr>
    </w:div>
    <w:div w:id="2046171264">
      <w:bodyDiv w:val="1"/>
      <w:marLeft w:val="0"/>
      <w:marRight w:val="0"/>
      <w:marTop w:val="0"/>
      <w:marBottom w:val="0"/>
      <w:divBdr>
        <w:top w:val="none" w:sz="0" w:space="0" w:color="auto"/>
        <w:left w:val="none" w:sz="0" w:space="0" w:color="auto"/>
        <w:bottom w:val="none" w:sz="0" w:space="0" w:color="auto"/>
        <w:right w:val="none" w:sz="0" w:space="0" w:color="auto"/>
      </w:divBdr>
    </w:div>
    <w:div w:id="2103061078">
      <w:bodyDiv w:val="1"/>
      <w:marLeft w:val="0"/>
      <w:marRight w:val="0"/>
      <w:marTop w:val="0"/>
      <w:marBottom w:val="0"/>
      <w:divBdr>
        <w:top w:val="none" w:sz="0" w:space="0" w:color="auto"/>
        <w:left w:val="none" w:sz="0" w:space="0" w:color="auto"/>
        <w:bottom w:val="none" w:sz="0" w:space="0" w:color="auto"/>
        <w:right w:val="none" w:sz="0" w:space="0" w:color="auto"/>
      </w:divBdr>
    </w:div>
    <w:div w:id="2110003283">
      <w:bodyDiv w:val="1"/>
      <w:marLeft w:val="0"/>
      <w:marRight w:val="0"/>
      <w:marTop w:val="0"/>
      <w:marBottom w:val="0"/>
      <w:divBdr>
        <w:top w:val="none" w:sz="0" w:space="0" w:color="auto"/>
        <w:left w:val="none" w:sz="0" w:space="0" w:color="auto"/>
        <w:bottom w:val="none" w:sz="0" w:space="0" w:color="auto"/>
        <w:right w:val="none" w:sz="0" w:space="0" w:color="auto"/>
      </w:divBdr>
    </w:div>
    <w:div w:id="214276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aasuka.gov.il/Taasuka/Employment+Statics/researchreviews190214.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aasuka.gov.il/Taasuka/Employment+Statics/researchreviews190214.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tas-fs01\Tichnun\&#1505;&#1502;&#1504;&#1499;&#1500;&#1493;&#1514;%20&#1514;&#1499;&#1504;&#1493;&#1503;\&#1502;&#1495;&#1511;&#1512;%20&#1493;&#1504;&#1514;&#1493;&#1504;&#1497;&#1501;\&#1489;&#1491;&#1497;&#1511;&#1493;&#1514;%20&#1511;&#1496;&#1504;&#1493;&#1514;\&#1502;&#1508;&#1493;&#1496;&#1512;&#1497;%20&#1511;&#1497;&#1509;\&#1511;&#1496;&#1490;&#1493;&#1512;&#1497;&#1493;&#1514;_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onyh\AppData\Local\Microsoft\Windows\Temporary%20Internet%20Files\Content.IE5\388HQ1FK\qsdhG29GMCdjMd8MCsh2s9s8ws49jwCwv9h4q9ds%5b1%5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e-I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e-IL" sz="1100" b="1" i="0" baseline="0">
                <a:effectLst/>
              </a:rPr>
              <a:t>תובעי אבטלה בשירות התעסוקה (נתוני מקור)</a:t>
            </a:r>
          </a:p>
          <a:p>
            <a:pPr>
              <a:defRPr/>
            </a:pPr>
            <a:r>
              <a:rPr lang="he-IL" sz="1100" b="1" i="0" baseline="0">
                <a:effectLst/>
              </a:rPr>
              <a:t> 01/2008 -  08/2014</a:t>
            </a:r>
            <a:endParaRPr lang="he-IL" sz="1100">
              <a:effectLst/>
            </a:endParaRPr>
          </a:p>
        </c:rich>
      </c:tx>
      <c:layout>
        <c:manualLayout>
          <c:xMode val="edge"/>
          <c:yMode val="edge"/>
          <c:x val="0.25065255167977102"/>
          <c:y val="0"/>
        </c:manualLayout>
      </c:layout>
      <c:overlay val="0"/>
    </c:title>
    <c:autoTitleDeleted val="0"/>
    <c:plotArea>
      <c:layout>
        <c:manualLayout>
          <c:layoutTarget val="inner"/>
          <c:xMode val="edge"/>
          <c:yMode val="edge"/>
          <c:x val="0.13095359535687126"/>
          <c:y val="0.1689488348673667"/>
          <c:w val="0.84970793625416108"/>
          <c:h val="0.61246991584892263"/>
        </c:manualLayout>
      </c:layout>
      <c:barChart>
        <c:barDir val="col"/>
        <c:grouping val="clustered"/>
        <c:varyColors val="0"/>
        <c:ser>
          <c:idx val="0"/>
          <c:order val="0"/>
          <c:invertIfNegative val="0"/>
          <c:dPt>
            <c:idx val="6"/>
            <c:invertIfNegative val="0"/>
            <c:bubble3D val="0"/>
            <c:spPr>
              <a:solidFill>
                <a:schemeClr val="accent2"/>
              </a:solidFill>
            </c:spPr>
          </c:dPt>
          <c:dPt>
            <c:idx val="7"/>
            <c:invertIfNegative val="0"/>
            <c:bubble3D val="0"/>
            <c:spPr>
              <a:solidFill>
                <a:schemeClr val="accent2"/>
              </a:solidFill>
            </c:spPr>
          </c:dPt>
          <c:dPt>
            <c:idx val="18"/>
            <c:invertIfNegative val="0"/>
            <c:bubble3D val="0"/>
            <c:spPr>
              <a:solidFill>
                <a:schemeClr val="accent2"/>
              </a:solidFill>
            </c:spPr>
          </c:dPt>
          <c:dPt>
            <c:idx val="19"/>
            <c:invertIfNegative val="0"/>
            <c:bubble3D val="0"/>
            <c:spPr>
              <a:solidFill>
                <a:schemeClr val="accent2"/>
              </a:solidFill>
            </c:spPr>
          </c:dPt>
          <c:dPt>
            <c:idx val="30"/>
            <c:invertIfNegative val="0"/>
            <c:bubble3D val="0"/>
            <c:spPr>
              <a:solidFill>
                <a:schemeClr val="accent2"/>
              </a:solidFill>
            </c:spPr>
          </c:dPt>
          <c:dPt>
            <c:idx val="31"/>
            <c:invertIfNegative val="0"/>
            <c:bubble3D val="0"/>
            <c:spPr>
              <a:solidFill>
                <a:schemeClr val="accent2"/>
              </a:solidFill>
            </c:spPr>
          </c:dPt>
          <c:dPt>
            <c:idx val="42"/>
            <c:invertIfNegative val="0"/>
            <c:bubble3D val="0"/>
            <c:spPr>
              <a:solidFill>
                <a:schemeClr val="accent2"/>
              </a:solidFill>
            </c:spPr>
          </c:dPt>
          <c:dPt>
            <c:idx val="43"/>
            <c:invertIfNegative val="0"/>
            <c:bubble3D val="0"/>
            <c:spPr>
              <a:solidFill>
                <a:schemeClr val="accent2"/>
              </a:solidFill>
            </c:spPr>
          </c:dPt>
          <c:dPt>
            <c:idx val="54"/>
            <c:invertIfNegative val="0"/>
            <c:bubble3D val="0"/>
            <c:spPr>
              <a:solidFill>
                <a:schemeClr val="accent2"/>
              </a:solidFill>
            </c:spPr>
          </c:dPt>
          <c:dPt>
            <c:idx val="55"/>
            <c:invertIfNegative val="0"/>
            <c:bubble3D val="0"/>
            <c:spPr>
              <a:solidFill>
                <a:schemeClr val="accent2"/>
              </a:solidFill>
            </c:spPr>
          </c:dPt>
          <c:dPt>
            <c:idx val="66"/>
            <c:invertIfNegative val="0"/>
            <c:bubble3D val="0"/>
            <c:spPr>
              <a:solidFill>
                <a:schemeClr val="accent2"/>
              </a:solidFill>
            </c:spPr>
          </c:dPt>
          <c:dPt>
            <c:idx val="67"/>
            <c:invertIfNegative val="0"/>
            <c:bubble3D val="0"/>
            <c:spPr>
              <a:solidFill>
                <a:schemeClr val="accent2"/>
              </a:solidFill>
            </c:spPr>
          </c:dPt>
          <c:dPt>
            <c:idx val="78"/>
            <c:invertIfNegative val="0"/>
            <c:bubble3D val="0"/>
            <c:spPr>
              <a:solidFill>
                <a:schemeClr val="accent2"/>
              </a:solidFill>
            </c:spPr>
          </c:dPt>
          <c:dPt>
            <c:idx val="79"/>
            <c:invertIfNegative val="0"/>
            <c:bubble3D val="0"/>
            <c:spPr>
              <a:solidFill>
                <a:schemeClr val="accent2"/>
              </a:solidFill>
            </c:spPr>
          </c:dPt>
          <c:cat>
            <c:strRef>
              <c:f>'מקור לפי מקצועות'!$A$3:$A$82</c:f>
              <c:strCache>
                <c:ptCount val="80"/>
                <c:pt idx="0">
                  <c:v>2008/Jan</c:v>
                </c:pt>
                <c:pt idx="1">
                  <c:v>2008/Feb</c:v>
                </c:pt>
                <c:pt idx="2">
                  <c:v>2008/Mar</c:v>
                </c:pt>
                <c:pt idx="3">
                  <c:v>2008/Apr</c:v>
                </c:pt>
                <c:pt idx="4">
                  <c:v>2008/May</c:v>
                </c:pt>
                <c:pt idx="5">
                  <c:v>2008/Jun</c:v>
                </c:pt>
                <c:pt idx="6">
                  <c:v>2008/Jul</c:v>
                </c:pt>
                <c:pt idx="7">
                  <c:v>2008/Aug</c:v>
                </c:pt>
                <c:pt idx="8">
                  <c:v>2008/Sep</c:v>
                </c:pt>
                <c:pt idx="9">
                  <c:v>2008/Oct</c:v>
                </c:pt>
                <c:pt idx="10">
                  <c:v>2008/Nov</c:v>
                </c:pt>
                <c:pt idx="11">
                  <c:v>2008/Dec</c:v>
                </c:pt>
                <c:pt idx="12">
                  <c:v>2009/Jan</c:v>
                </c:pt>
                <c:pt idx="13">
                  <c:v>2009/Feb</c:v>
                </c:pt>
                <c:pt idx="14">
                  <c:v>2009/Mar</c:v>
                </c:pt>
                <c:pt idx="15">
                  <c:v>2009/Apr</c:v>
                </c:pt>
                <c:pt idx="16">
                  <c:v>2009/May</c:v>
                </c:pt>
                <c:pt idx="17">
                  <c:v>2009/Jun</c:v>
                </c:pt>
                <c:pt idx="18">
                  <c:v>2009/Jul</c:v>
                </c:pt>
                <c:pt idx="19">
                  <c:v>2009/Aug</c:v>
                </c:pt>
                <c:pt idx="20">
                  <c:v>2009/Sep</c:v>
                </c:pt>
                <c:pt idx="21">
                  <c:v>2009/Oct</c:v>
                </c:pt>
                <c:pt idx="22">
                  <c:v>2009/Nov</c:v>
                </c:pt>
                <c:pt idx="23">
                  <c:v>2009/Dec</c:v>
                </c:pt>
                <c:pt idx="24">
                  <c:v>2010/Jan</c:v>
                </c:pt>
                <c:pt idx="25">
                  <c:v>2010/Feb</c:v>
                </c:pt>
                <c:pt idx="26">
                  <c:v>2010/Mar</c:v>
                </c:pt>
                <c:pt idx="27">
                  <c:v>2010/Apr</c:v>
                </c:pt>
                <c:pt idx="28">
                  <c:v>2010/May</c:v>
                </c:pt>
                <c:pt idx="29">
                  <c:v>2010/Jun</c:v>
                </c:pt>
                <c:pt idx="30">
                  <c:v>2010/Jul</c:v>
                </c:pt>
                <c:pt idx="31">
                  <c:v>2010/Aug</c:v>
                </c:pt>
                <c:pt idx="32">
                  <c:v>2010/Sep</c:v>
                </c:pt>
                <c:pt idx="33">
                  <c:v>2010/Oct</c:v>
                </c:pt>
                <c:pt idx="34">
                  <c:v>2010/Nov</c:v>
                </c:pt>
                <c:pt idx="35">
                  <c:v>2010/Dec</c:v>
                </c:pt>
                <c:pt idx="36">
                  <c:v>2011/Jan</c:v>
                </c:pt>
                <c:pt idx="37">
                  <c:v>2011/Feb</c:v>
                </c:pt>
                <c:pt idx="38">
                  <c:v>2011/Mar</c:v>
                </c:pt>
                <c:pt idx="39">
                  <c:v>2011/Apr</c:v>
                </c:pt>
                <c:pt idx="40">
                  <c:v>2011/May</c:v>
                </c:pt>
                <c:pt idx="41">
                  <c:v>2011/Jun</c:v>
                </c:pt>
                <c:pt idx="42">
                  <c:v>2011/Jul</c:v>
                </c:pt>
                <c:pt idx="43">
                  <c:v>2011/Aug</c:v>
                </c:pt>
                <c:pt idx="44">
                  <c:v>2011/Sep</c:v>
                </c:pt>
                <c:pt idx="45">
                  <c:v>2011/Oct</c:v>
                </c:pt>
                <c:pt idx="46">
                  <c:v>2011/Nov</c:v>
                </c:pt>
                <c:pt idx="47">
                  <c:v>2011/Dec</c:v>
                </c:pt>
                <c:pt idx="48">
                  <c:v>2012/Jan</c:v>
                </c:pt>
                <c:pt idx="49">
                  <c:v>2012/Feb</c:v>
                </c:pt>
                <c:pt idx="50">
                  <c:v>2012/Mar</c:v>
                </c:pt>
                <c:pt idx="51">
                  <c:v>2012/Apr</c:v>
                </c:pt>
                <c:pt idx="52">
                  <c:v>2012/May</c:v>
                </c:pt>
                <c:pt idx="53">
                  <c:v>2012/Jun</c:v>
                </c:pt>
                <c:pt idx="54">
                  <c:v>2012/Jul</c:v>
                </c:pt>
                <c:pt idx="55">
                  <c:v>2012/Aug</c:v>
                </c:pt>
                <c:pt idx="56">
                  <c:v>2012/Sep</c:v>
                </c:pt>
                <c:pt idx="57">
                  <c:v>2012/Oct</c:v>
                </c:pt>
                <c:pt idx="58">
                  <c:v>2012/Nov</c:v>
                </c:pt>
                <c:pt idx="59">
                  <c:v>2012/Dec</c:v>
                </c:pt>
                <c:pt idx="60">
                  <c:v>2013/Jan</c:v>
                </c:pt>
                <c:pt idx="61">
                  <c:v>2013/Feb</c:v>
                </c:pt>
                <c:pt idx="62">
                  <c:v>2013/Mar</c:v>
                </c:pt>
                <c:pt idx="63">
                  <c:v>2013/Apr</c:v>
                </c:pt>
                <c:pt idx="64">
                  <c:v>2013/May</c:v>
                </c:pt>
                <c:pt idx="65">
                  <c:v>2013/Jun</c:v>
                </c:pt>
                <c:pt idx="66">
                  <c:v>2013/Jul</c:v>
                </c:pt>
                <c:pt idx="67">
                  <c:v>2013/Aug</c:v>
                </c:pt>
                <c:pt idx="68">
                  <c:v>2013/Sep</c:v>
                </c:pt>
                <c:pt idx="69">
                  <c:v>2013/Oct</c:v>
                </c:pt>
                <c:pt idx="70">
                  <c:v>2013/Nov</c:v>
                </c:pt>
                <c:pt idx="71">
                  <c:v>2013/Dec</c:v>
                </c:pt>
                <c:pt idx="72">
                  <c:v>2014/Jan</c:v>
                </c:pt>
                <c:pt idx="73">
                  <c:v>2014/Feb</c:v>
                </c:pt>
                <c:pt idx="74">
                  <c:v>2014/Mar</c:v>
                </c:pt>
                <c:pt idx="75">
                  <c:v>2014/Apr</c:v>
                </c:pt>
                <c:pt idx="76">
                  <c:v>2014/May</c:v>
                </c:pt>
                <c:pt idx="77">
                  <c:v>2014/Jun</c:v>
                </c:pt>
                <c:pt idx="78">
                  <c:v>2014/Jul</c:v>
                </c:pt>
                <c:pt idx="79">
                  <c:v>2014/Aug</c:v>
                </c:pt>
              </c:strCache>
            </c:strRef>
          </c:cat>
          <c:val>
            <c:numRef>
              <c:f>'מקור לפי מקצועות'!$P$3:$P$82</c:f>
              <c:numCache>
                <c:formatCode>#,##0</c:formatCode>
                <c:ptCount val="80"/>
                <c:pt idx="0">
                  <c:v>43235</c:v>
                </c:pt>
                <c:pt idx="1">
                  <c:v>43010</c:v>
                </c:pt>
                <c:pt idx="2">
                  <c:v>43950</c:v>
                </c:pt>
                <c:pt idx="3">
                  <c:v>25595</c:v>
                </c:pt>
                <c:pt idx="4">
                  <c:v>41517</c:v>
                </c:pt>
                <c:pt idx="5">
                  <c:v>45306</c:v>
                </c:pt>
                <c:pt idx="6">
                  <c:v>52159</c:v>
                </c:pt>
                <c:pt idx="7">
                  <c:v>52585</c:v>
                </c:pt>
                <c:pt idx="8">
                  <c:v>51908</c:v>
                </c:pt>
                <c:pt idx="9">
                  <c:v>48450</c:v>
                </c:pt>
                <c:pt idx="10">
                  <c:v>56900</c:v>
                </c:pt>
                <c:pt idx="11">
                  <c:v>61107</c:v>
                </c:pt>
                <c:pt idx="12">
                  <c:v>67301</c:v>
                </c:pt>
                <c:pt idx="13">
                  <c:v>71067</c:v>
                </c:pt>
                <c:pt idx="14">
                  <c:v>76597</c:v>
                </c:pt>
                <c:pt idx="15">
                  <c:v>73060</c:v>
                </c:pt>
                <c:pt idx="16">
                  <c:v>77793</c:v>
                </c:pt>
                <c:pt idx="17">
                  <c:v>79117</c:v>
                </c:pt>
                <c:pt idx="18">
                  <c:v>84015</c:v>
                </c:pt>
                <c:pt idx="19">
                  <c:v>83987</c:v>
                </c:pt>
                <c:pt idx="20">
                  <c:v>77015</c:v>
                </c:pt>
                <c:pt idx="21">
                  <c:v>74426</c:v>
                </c:pt>
                <c:pt idx="22">
                  <c:v>74486</c:v>
                </c:pt>
                <c:pt idx="23">
                  <c:v>73680</c:v>
                </c:pt>
                <c:pt idx="24">
                  <c:v>58331</c:v>
                </c:pt>
                <c:pt idx="25">
                  <c:v>69183</c:v>
                </c:pt>
                <c:pt idx="26">
                  <c:v>66842</c:v>
                </c:pt>
                <c:pt idx="27">
                  <c:v>65805</c:v>
                </c:pt>
                <c:pt idx="28">
                  <c:v>66188</c:v>
                </c:pt>
                <c:pt idx="29">
                  <c:v>66730</c:v>
                </c:pt>
                <c:pt idx="30">
                  <c:v>72772</c:v>
                </c:pt>
                <c:pt idx="31">
                  <c:v>75719</c:v>
                </c:pt>
                <c:pt idx="32">
                  <c:v>63859</c:v>
                </c:pt>
                <c:pt idx="33">
                  <c:v>73212</c:v>
                </c:pt>
                <c:pt idx="34">
                  <c:v>70679</c:v>
                </c:pt>
                <c:pt idx="35">
                  <c:v>68276</c:v>
                </c:pt>
                <c:pt idx="36">
                  <c:v>71081</c:v>
                </c:pt>
                <c:pt idx="37">
                  <c:v>70535</c:v>
                </c:pt>
                <c:pt idx="38">
                  <c:v>71351</c:v>
                </c:pt>
                <c:pt idx="39">
                  <c:v>63820</c:v>
                </c:pt>
                <c:pt idx="40">
                  <c:v>72822</c:v>
                </c:pt>
                <c:pt idx="41">
                  <c:v>70987</c:v>
                </c:pt>
                <c:pt idx="42">
                  <c:v>80163</c:v>
                </c:pt>
                <c:pt idx="43">
                  <c:v>84320</c:v>
                </c:pt>
                <c:pt idx="44">
                  <c:v>76543</c:v>
                </c:pt>
                <c:pt idx="45">
                  <c:v>74501</c:v>
                </c:pt>
                <c:pt idx="46">
                  <c:v>77261</c:v>
                </c:pt>
                <c:pt idx="47">
                  <c:v>75746</c:v>
                </c:pt>
                <c:pt idx="48">
                  <c:v>81086</c:v>
                </c:pt>
                <c:pt idx="49">
                  <c:v>78290</c:v>
                </c:pt>
                <c:pt idx="50">
                  <c:v>77509</c:v>
                </c:pt>
                <c:pt idx="51">
                  <c:v>74645</c:v>
                </c:pt>
                <c:pt idx="52">
                  <c:v>80167</c:v>
                </c:pt>
                <c:pt idx="53">
                  <c:v>78670</c:v>
                </c:pt>
                <c:pt idx="54">
                  <c:v>91524</c:v>
                </c:pt>
                <c:pt idx="55">
                  <c:v>94101</c:v>
                </c:pt>
                <c:pt idx="56">
                  <c:v>82406</c:v>
                </c:pt>
                <c:pt idx="57">
                  <c:v>86509</c:v>
                </c:pt>
                <c:pt idx="58">
                  <c:v>87478</c:v>
                </c:pt>
                <c:pt idx="59">
                  <c:v>89055</c:v>
                </c:pt>
                <c:pt idx="60">
                  <c:v>88877</c:v>
                </c:pt>
                <c:pt idx="61">
                  <c:v>86721</c:v>
                </c:pt>
                <c:pt idx="62">
                  <c:v>81305</c:v>
                </c:pt>
                <c:pt idx="63">
                  <c:v>87706</c:v>
                </c:pt>
                <c:pt idx="64">
                  <c:v>86860</c:v>
                </c:pt>
                <c:pt idx="65">
                  <c:v>88051</c:v>
                </c:pt>
                <c:pt idx="66">
                  <c:v>100086</c:v>
                </c:pt>
                <c:pt idx="67">
                  <c:v>101981</c:v>
                </c:pt>
                <c:pt idx="68">
                  <c:v>88794</c:v>
                </c:pt>
                <c:pt idx="69">
                  <c:v>96036</c:v>
                </c:pt>
                <c:pt idx="70">
                  <c:v>89048</c:v>
                </c:pt>
                <c:pt idx="71">
                  <c:v>91552</c:v>
                </c:pt>
                <c:pt idx="72">
                  <c:v>92097</c:v>
                </c:pt>
                <c:pt idx="73">
                  <c:v>89189</c:v>
                </c:pt>
                <c:pt idx="74">
                  <c:v>89607</c:v>
                </c:pt>
                <c:pt idx="75">
                  <c:v>84251</c:v>
                </c:pt>
                <c:pt idx="76">
                  <c:v>86820</c:v>
                </c:pt>
                <c:pt idx="77">
                  <c:v>87598</c:v>
                </c:pt>
                <c:pt idx="78">
                  <c:v>99452</c:v>
                </c:pt>
                <c:pt idx="79">
                  <c:v>105758</c:v>
                </c:pt>
              </c:numCache>
            </c:numRef>
          </c:val>
        </c:ser>
        <c:dLbls>
          <c:showLegendKey val="0"/>
          <c:showVal val="0"/>
          <c:showCatName val="0"/>
          <c:showSerName val="0"/>
          <c:showPercent val="0"/>
          <c:showBubbleSize val="0"/>
        </c:dLbls>
        <c:gapWidth val="75"/>
        <c:axId val="448688576"/>
        <c:axId val="448686896"/>
      </c:barChart>
      <c:catAx>
        <c:axId val="448688576"/>
        <c:scaling>
          <c:orientation val="minMax"/>
        </c:scaling>
        <c:delete val="0"/>
        <c:axPos val="b"/>
        <c:numFmt formatCode="General" sourceLinked="0"/>
        <c:majorTickMark val="out"/>
        <c:minorTickMark val="none"/>
        <c:tickLblPos val="nextTo"/>
        <c:txPr>
          <a:bodyPr/>
          <a:lstStyle/>
          <a:p>
            <a:pPr>
              <a:defRPr sz="900"/>
            </a:pPr>
            <a:endParaRPr lang="en-US"/>
          </a:p>
        </c:txPr>
        <c:crossAx val="448686896"/>
        <c:crosses val="autoZero"/>
        <c:auto val="1"/>
        <c:lblAlgn val="ctr"/>
        <c:lblOffset val="100"/>
        <c:noMultiLvlLbl val="0"/>
      </c:catAx>
      <c:valAx>
        <c:axId val="448686896"/>
        <c:scaling>
          <c:orientation val="minMax"/>
          <c:max val="110000"/>
        </c:scaling>
        <c:delete val="0"/>
        <c:axPos val="l"/>
        <c:majorGridlines/>
        <c:numFmt formatCode="#,##0" sourceLinked="1"/>
        <c:majorTickMark val="out"/>
        <c:minorTickMark val="none"/>
        <c:tickLblPos val="nextTo"/>
        <c:crossAx val="44868857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e-IL"/>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sz="1100"/>
            </a:pPr>
            <a:r>
              <a:rPr lang="he-IL" sz="1100"/>
              <a:t>כמות דו"ע מצטרפים חדשים - לשכות שהושפעו ממבצע צוק איתן </a:t>
            </a:r>
          </a:p>
        </c:rich>
      </c:tx>
      <c:overlay val="0"/>
    </c:title>
    <c:autoTitleDeleted val="0"/>
    <c:plotArea>
      <c:layout/>
      <c:barChart>
        <c:barDir val="col"/>
        <c:grouping val="clustered"/>
        <c:varyColors val="0"/>
        <c:ser>
          <c:idx val="0"/>
          <c:order val="0"/>
          <c:tx>
            <c:strRef>
              <c:f>'[qsdhG29GMCdjMd8MCsh2s9s8ws49jwCwv9h4q9ds(1).xlsx]Page1_1'!$I$18</c:f>
              <c:strCache>
                <c:ptCount val="1"/>
                <c:pt idx="0">
                  <c:v>2013</c:v>
                </c:pt>
              </c:strCache>
            </c:strRef>
          </c:tx>
          <c:invertIfNegative val="0"/>
          <c:cat>
            <c:strRef>
              <c:f>'[qsdhG29GMCdjMd8MCsh2s9s8ws49jwCwv9h4q9ds(1).xlsx]Page1_1'!$J$17:$L$17</c:f>
              <c:strCache>
                <c:ptCount val="3"/>
                <c:pt idx="0">
                  <c:v>יוני</c:v>
                </c:pt>
                <c:pt idx="1">
                  <c:v>יולי</c:v>
                </c:pt>
                <c:pt idx="2">
                  <c:v>אוגוסט</c:v>
                </c:pt>
              </c:strCache>
            </c:strRef>
          </c:cat>
          <c:val>
            <c:numRef>
              <c:f>'[qsdhG29GMCdjMd8MCsh2s9s8ws49jwCwv9h4q9ds(1).xlsx]Page1_1'!$J$18:$L$18</c:f>
              <c:numCache>
                <c:formatCode>#,##0</c:formatCode>
                <c:ptCount val="3"/>
                <c:pt idx="0">
                  <c:v>3938</c:v>
                </c:pt>
                <c:pt idx="1">
                  <c:v>4829</c:v>
                </c:pt>
                <c:pt idx="2">
                  <c:v>3819</c:v>
                </c:pt>
              </c:numCache>
            </c:numRef>
          </c:val>
        </c:ser>
        <c:ser>
          <c:idx val="1"/>
          <c:order val="1"/>
          <c:tx>
            <c:strRef>
              <c:f>'[qsdhG29GMCdjMd8MCsh2s9s8ws49jwCwv9h4q9ds(1).xlsx]Page1_1'!$I$19</c:f>
              <c:strCache>
                <c:ptCount val="1"/>
                <c:pt idx="0">
                  <c:v>2014</c:v>
                </c:pt>
              </c:strCache>
            </c:strRef>
          </c:tx>
          <c:spPr>
            <a:solidFill>
              <a:schemeClr val="accent1"/>
            </a:solidFill>
          </c:spPr>
          <c:invertIfNegative val="0"/>
          <c:cat>
            <c:strRef>
              <c:f>'[qsdhG29GMCdjMd8MCsh2s9s8ws49jwCwv9h4q9ds(1).xlsx]Page1_1'!$J$17:$L$17</c:f>
              <c:strCache>
                <c:ptCount val="3"/>
                <c:pt idx="0">
                  <c:v>יוני</c:v>
                </c:pt>
                <c:pt idx="1">
                  <c:v>יולי</c:v>
                </c:pt>
                <c:pt idx="2">
                  <c:v>אוגוסט</c:v>
                </c:pt>
              </c:strCache>
            </c:strRef>
          </c:cat>
          <c:val>
            <c:numRef>
              <c:f>'[qsdhG29GMCdjMd8MCsh2s9s8ws49jwCwv9h4q9ds(1).xlsx]Page1_1'!$J$19:$L$19</c:f>
              <c:numCache>
                <c:formatCode>#,##0</c:formatCode>
                <c:ptCount val="3"/>
                <c:pt idx="0">
                  <c:v>3238</c:v>
                </c:pt>
                <c:pt idx="1">
                  <c:v>3380</c:v>
                </c:pt>
                <c:pt idx="2">
                  <c:v>4211</c:v>
                </c:pt>
              </c:numCache>
            </c:numRef>
          </c:val>
        </c:ser>
        <c:dLbls>
          <c:showLegendKey val="0"/>
          <c:showVal val="0"/>
          <c:showCatName val="0"/>
          <c:showSerName val="0"/>
          <c:showPercent val="0"/>
          <c:showBubbleSize val="0"/>
        </c:dLbls>
        <c:gapWidth val="150"/>
        <c:axId val="448690256"/>
        <c:axId val="448690816"/>
      </c:barChart>
      <c:catAx>
        <c:axId val="448690256"/>
        <c:scaling>
          <c:orientation val="minMax"/>
        </c:scaling>
        <c:delete val="0"/>
        <c:axPos val="b"/>
        <c:numFmt formatCode="General" sourceLinked="0"/>
        <c:majorTickMark val="none"/>
        <c:minorTickMark val="none"/>
        <c:tickLblPos val="nextTo"/>
        <c:crossAx val="448690816"/>
        <c:crosses val="autoZero"/>
        <c:auto val="1"/>
        <c:lblAlgn val="ctr"/>
        <c:lblOffset val="100"/>
        <c:noMultiLvlLbl val="0"/>
      </c:catAx>
      <c:valAx>
        <c:axId val="448690816"/>
        <c:scaling>
          <c:orientation val="minMax"/>
        </c:scaling>
        <c:delete val="0"/>
        <c:axPos val="l"/>
        <c:majorGridlines/>
        <c:numFmt formatCode="#,##0" sourceLinked="1"/>
        <c:majorTickMark val="none"/>
        <c:minorTickMark val="none"/>
        <c:tickLblPos val="nextTo"/>
        <c:crossAx val="4486902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5D6DF-27C1-4E5E-AE34-A898279F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1513</Words>
  <Characters>8630</Characters>
  <Application>Microsoft Office Word</Application>
  <DocSecurity>0</DocSecurity>
  <Lines>71</Lines>
  <Paragraphs>20</Paragraphs>
  <ScaleCrop>false</ScaleCrop>
  <HeadingPairs>
    <vt:vector size="2" baseType="variant">
      <vt:variant>
        <vt:lpstr>שם</vt:lpstr>
      </vt:variant>
      <vt:variant>
        <vt:i4>1</vt:i4>
      </vt:variant>
    </vt:vector>
  </HeadingPairs>
  <TitlesOfParts>
    <vt:vector size="1" baseType="lpstr">
      <vt:lpstr>‏כ"ז תשרי, תשס"א</vt:lpstr>
    </vt:vector>
  </TitlesOfParts>
  <Company>שירות התעסוקה</Company>
  <LinksUpToDate>false</LinksUpToDate>
  <CharactersWithSpaces>10123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‏כ"ז תשרי, תשס"א</dc:title>
  <dc:creator>lealibermanbender</dc:creator>
  <cp:lastModifiedBy>SCOOPER</cp:lastModifiedBy>
  <cp:revision>2</cp:revision>
  <cp:lastPrinted>2014-05-18T12:55:00Z</cp:lastPrinted>
  <dcterms:created xsi:type="dcterms:W3CDTF">2014-09-23T08:26:00Z</dcterms:created>
  <dcterms:modified xsi:type="dcterms:W3CDTF">2014-09-23T08:26:00Z</dcterms:modified>
</cp:coreProperties>
</file>