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465" w:rsidRDefault="00BF3676" w:rsidP="00BF3676">
      <w:pPr>
        <w:jc w:val="center"/>
        <w:rPr>
          <w:rtl/>
        </w:rPr>
      </w:pPr>
      <w:r w:rsidRPr="00BF3676">
        <w:rPr>
          <w:rFonts w:cs="Arial"/>
          <w:noProof/>
          <w:rtl/>
        </w:rPr>
        <w:drawing>
          <wp:inline distT="0" distB="0" distL="0" distR="0">
            <wp:extent cx="3784821" cy="875998"/>
            <wp:effectExtent l="0" t="0" r="6350" b="635"/>
            <wp:docPr id="3" name="תמונה 3" descr="cid:C88E8CFA-BC23-4B9C-9CA7-3DF2CFA1ACD3@imj.org.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b1b9f2-9e98-4941-bad9-3c0950a04804" descr="cid:C88E8CFA-BC23-4B9C-9CA7-3DF2CFA1ACD3@imj.org.il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5297" cy="878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2B7" w:rsidRPr="00D812B7" w:rsidRDefault="00D812B7" w:rsidP="00D812B7">
      <w:pPr>
        <w:spacing w:after="0" w:line="240" w:lineRule="auto"/>
        <w:jc w:val="center"/>
        <w:rPr>
          <w:b/>
          <w:bCs/>
          <w:color w:val="0000FF"/>
          <w:spacing w:val="-4"/>
          <w:sz w:val="28"/>
          <w:szCs w:val="28"/>
          <w:u w:val="single"/>
          <w:rtl/>
        </w:rPr>
      </w:pPr>
    </w:p>
    <w:p w:rsidR="00EC23B6" w:rsidRPr="00CA3E30" w:rsidRDefault="00D812B7" w:rsidP="00D812B7">
      <w:pPr>
        <w:spacing w:after="240"/>
        <w:jc w:val="center"/>
        <w:rPr>
          <w:b/>
          <w:bCs/>
          <w:color w:val="0000FF"/>
          <w:spacing w:val="-4"/>
          <w:sz w:val="52"/>
          <w:szCs w:val="52"/>
          <w:u w:val="single"/>
          <w:rtl/>
        </w:rPr>
      </w:pPr>
      <w:r>
        <w:rPr>
          <w:rFonts w:hint="cs"/>
          <w:b/>
          <w:bCs/>
          <w:color w:val="0000FF"/>
          <w:spacing w:val="-4"/>
          <w:sz w:val="52"/>
          <w:szCs w:val="52"/>
          <w:u w:val="single"/>
          <w:rtl/>
        </w:rPr>
        <w:t xml:space="preserve">תרומה יוקרתית למוזיאון ישראל: </w:t>
      </w:r>
      <w:r w:rsidR="00DD760B" w:rsidRPr="00CA3E30">
        <w:rPr>
          <w:rFonts w:hint="cs"/>
          <w:b/>
          <w:bCs/>
          <w:color w:val="0000FF"/>
          <w:spacing w:val="-4"/>
          <w:sz w:val="52"/>
          <w:szCs w:val="52"/>
          <w:u w:val="single"/>
          <w:rtl/>
        </w:rPr>
        <w:t>אחד האוספים ה</w:t>
      </w:r>
      <w:r>
        <w:rPr>
          <w:rFonts w:hint="cs"/>
          <w:b/>
          <w:bCs/>
          <w:color w:val="0000FF"/>
          <w:spacing w:val="-4"/>
          <w:sz w:val="52"/>
          <w:szCs w:val="52"/>
          <w:u w:val="single"/>
          <w:rtl/>
        </w:rPr>
        <w:t>נדיר</w:t>
      </w:r>
      <w:r w:rsidR="00DD760B" w:rsidRPr="00CA3E30">
        <w:rPr>
          <w:rFonts w:hint="cs"/>
          <w:b/>
          <w:bCs/>
          <w:color w:val="0000FF"/>
          <w:spacing w:val="-4"/>
          <w:sz w:val="52"/>
          <w:szCs w:val="52"/>
          <w:u w:val="single"/>
          <w:rtl/>
        </w:rPr>
        <w:t xml:space="preserve">ים </w:t>
      </w:r>
      <w:r>
        <w:rPr>
          <w:rFonts w:hint="cs"/>
          <w:b/>
          <w:bCs/>
          <w:color w:val="0000FF"/>
          <w:spacing w:val="-4"/>
          <w:sz w:val="52"/>
          <w:szCs w:val="52"/>
          <w:u w:val="single"/>
          <w:rtl/>
        </w:rPr>
        <w:t>בעולם של אמנות עתיקה</w:t>
      </w:r>
    </w:p>
    <w:p w:rsidR="00AA6C35" w:rsidRPr="002C5D5E" w:rsidRDefault="00D812B7" w:rsidP="00BE6866">
      <w:pPr>
        <w:spacing w:before="240" w:line="360" w:lineRule="auto"/>
        <w:jc w:val="center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לרגל שנת היובל </w:t>
      </w:r>
      <w:r w:rsidR="00BE6866">
        <w:rPr>
          <w:rFonts w:asciiTheme="minorBidi" w:hAnsiTheme="minorBidi" w:hint="cs"/>
          <w:b/>
          <w:bCs/>
          <w:sz w:val="28"/>
          <w:szCs w:val="28"/>
          <w:rtl/>
        </w:rPr>
        <w:t>יק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בל מוזיאון ישראל במתנה את אוסף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בלפר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: </w:t>
      </w:r>
      <w:r w:rsidR="000D6A63">
        <w:rPr>
          <w:rFonts w:asciiTheme="minorBidi" w:hAnsiTheme="minorBidi" w:hint="cs"/>
          <w:b/>
          <w:bCs/>
          <w:sz w:val="28"/>
          <w:szCs w:val="28"/>
          <w:rtl/>
        </w:rPr>
        <w:t>350 פריטים ובהם</w:t>
      </w:r>
      <w:r w:rsidR="00B5463C">
        <w:rPr>
          <w:rFonts w:asciiTheme="minorBidi" w:hAnsiTheme="minorBidi" w:hint="cs"/>
          <w:b/>
          <w:bCs/>
          <w:sz w:val="28"/>
          <w:szCs w:val="28"/>
          <w:rtl/>
        </w:rPr>
        <w:t xml:space="preserve"> כלי זכוכית, </w:t>
      </w:r>
      <w:r w:rsidR="000D6A63">
        <w:rPr>
          <w:rFonts w:asciiTheme="minorBidi" w:hAnsiTheme="minorBidi" w:hint="cs"/>
          <w:b/>
          <w:bCs/>
          <w:sz w:val="28"/>
          <w:szCs w:val="28"/>
          <w:rtl/>
        </w:rPr>
        <w:t xml:space="preserve">פסלים </w:t>
      </w:r>
      <w:r>
        <w:rPr>
          <w:rFonts w:asciiTheme="minorBidi" w:hAnsiTheme="minorBidi" w:hint="cs"/>
          <w:b/>
          <w:bCs/>
          <w:sz w:val="28"/>
          <w:szCs w:val="28"/>
          <w:rtl/>
        </w:rPr>
        <w:t>ו</w:t>
      </w:r>
      <w:r w:rsidR="00B5463C">
        <w:rPr>
          <w:rFonts w:asciiTheme="minorBidi" w:hAnsiTheme="minorBidi" w:hint="cs"/>
          <w:b/>
          <w:bCs/>
          <w:sz w:val="28"/>
          <w:szCs w:val="28"/>
          <w:rtl/>
        </w:rPr>
        <w:t>פסיפסים</w:t>
      </w:r>
      <w:r>
        <w:rPr>
          <w:rFonts w:asciiTheme="minorBidi" w:hAnsiTheme="minorBidi" w:hint="cs"/>
          <w:b/>
          <w:bCs/>
          <w:sz w:val="28"/>
          <w:szCs w:val="28"/>
          <w:rtl/>
        </w:rPr>
        <w:t>,</w:t>
      </w:r>
      <w:r w:rsidR="001E0036" w:rsidRPr="002C5D5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>המאפשרים הצצה</w:t>
      </w:r>
      <w:r w:rsidR="00AA6C35" w:rsidRPr="002C5D5E">
        <w:rPr>
          <w:rFonts w:asciiTheme="minorBidi" w:hAnsiTheme="minorBidi" w:hint="cs"/>
          <w:b/>
          <w:bCs/>
          <w:sz w:val="28"/>
          <w:szCs w:val="28"/>
          <w:rtl/>
        </w:rPr>
        <w:t xml:space="preserve"> על חיי האצולה </w:t>
      </w:r>
      <w:r w:rsidR="000D6A63">
        <w:rPr>
          <w:rFonts w:asciiTheme="minorBidi" w:hAnsiTheme="minorBidi" w:hint="cs"/>
          <w:b/>
          <w:bCs/>
          <w:sz w:val="28"/>
          <w:szCs w:val="28"/>
          <w:rtl/>
        </w:rPr>
        <w:t>בעולם הקדום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  <w:rtl/>
        </w:rPr>
        <w:t>–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ממצרים העתיקה, דרך האימפריה הרומית ועד התקופה הביזנטית. האוסף היוקרתי</w:t>
      </w:r>
      <w:r w:rsidR="000D6A6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Pr="00D812B7">
        <w:rPr>
          <w:rFonts w:asciiTheme="minorBidi" w:hAnsiTheme="minorBidi" w:cs="Arial" w:hint="eastAsia"/>
          <w:b/>
          <w:bCs/>
          <w:sz w:val="28"/>
          <w:szCs w:val="28"/>
          <w:rtl/>
        </w:rPr>
        <w:t>היה</w:t>
      </w:r>
      <w:r w:rsidRPr="00D812B7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Pr="00D812B7">
        <w:rPr>
          <w:rFonts w:asciiTheme="minorBidi" w:hAnsiTheme="minorBidi" w:cs="Arial" w:hint="eastAsia"/>
          <w:b/>
          <w:bCs/>
          <w:sz w:val="28"/>
          <w:szCs w:val="28"/>
          <w:rtl/>
        </w:rPr>
        <w:t>בביתם</w:t>
      </w:r>
      <w:r w:rsidRPr="00D812B7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Pr="00D812B7">
        <w:rPr>
          <w:rFonts w:asciiTheme="minorBidi" w:hAnsiTheme="minorBidi" w:cs="Arial" w:hint="eastAsia"/>
          <w:b/>
          <w:bCs/>
          <w:sz w:val="28"/>
          <w:szCs w:val="28"/>
          <w:rtl/>
        </w:rPr>
        <w:t>של</w:t>
      </w:r>
      <w:r w:rsidRPr="00D812B7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Pr="00D812B7">
        <w:rPr>
          <w:rFonts w:asciiTheme="minorBidi" w:hAnsiTheme="minorBidi" w:cs="Arial" w:hint="eastAsia"/>
          <w:b/>
          <w:bCs/>
          <w:sz w:val="28"/>
          <w:szCs w:val="28"/>
          <w:rtl/>
        </w:rPr>
        <w:t>הזוג</w:t>
      </w:r>
      <w:r w:rsidR="000D6DF6">
        <w:rPr>
          <w:rFonts w:asciiTheme="minorBidi" w:hAnsiTheme="minorBidi" w:cs="Arial" w:hint="cs"/>
          <w:b/>
          <w:bCs/>
          <w:sz w:val="28"/>
          <w:szCs w:val="28"/>
          <w:rtl/>
        </w:rPr>
        <w:t xml:space="preserve"> רוברט ורנה</w:t>
      </w:r>
      <w:r w:rsidRPr="00D812B7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proofErr w:type="spellStart"/>
      <w:r w:rsidRPr="00D812B7">
        <w:rPr>
          <w:rFonts w:asciiTheme="minorBidi" w:hAnsiTheme="minorBidi" w:cs="Arial" w:hint="eastAsia"/>
          <w:b/>
          <w:bCs/>
          <w:sz w:val="28"/>
          <w:szCs w:val="28"/>
          <w:rtl/>
        </w:rPr>
        <w:t>בלפר</w:t>
      </w:r>
      <w:proofErr w:type="spellEnd"/>
      <w:r w:rsidRPr="00D812B7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Pr="00D812B7">
        <w:rPr>
          <w:rFonts w:asciiTheme="minorBidi" w:hAnsiTheme="minorBidi" w:cs="Arial" w:hint="eastAsia"/>
          <w:b/>
          <w:bCs/>
          <w:sz w:val="28"/>
          <w:szCs w:val="28"/>
          <w:rtl/>
        </w:rPr>
        <w:t>בניו</w:t>
      </w:r>
      <w:r w:rsidRPr="00D812B7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Pr="00D812B7">
        <w:rPr>
          <w:rFonts w:asciiTheme="minorBidi" w:hAnsiTheme="minorBidi" w:cs="Arial" w:hint="eastAsia"/>
          <w:b/>
          <w:bCs/>
          <w:sz w:val="28"/>
          <w:szCs w:val="28"/>
          <w:rtl/>
        </w:rPr>
        <w:t>יורק</w:t>
      </w:r>
      <w:r w:rsidRPr="00D812B7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Pr="00D812B7">
        <w:rPr>
          <w:rFonts w:asciiTheme="minorBidi" w:hAnsiTheme="minorBidi" w:cs="Arial" w:hint="eastAsia"/>
          <w:b/>
          <w:bCs/>
          <w:sz w:val="28"/>
          <w:szCs w:val="28"/>
          <w:rtl/>
        </w:rPr>
        <w:t>ומעולם</w:t>
      </w:r>
      <w:r w:rsidRPr="00D812B7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Pr="00D812B7">
        <w:rPr>
          <w:rFonts w:asciiTheme="minorBidi" w:hAnsiTheme="minorBidi" w:cs="Arial" w:hint="eastAsia"/>
          <w:b/>
          <w:bCs/>
          <w:sz w:val="28"/>
          <w:szCs w:val="28"/>
          <w:rtl/>
        </w:rPr>
        <w:t>לא</w:t>
      </w:r>
      <w:r w:rsidRPr="00D812B7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Pr="00D812B7">
        <w:rPr>
          <w:rFonts w:asciiTheme="minorBidi" w:hAnsiTheme="minorBidi" w:cs="Arial" w:hint="eastAsia"/>
          <w:b/>
          <w:bCs/>
          <w:sz w:val="28"/>
          <w:szCs w:val="28"/>
          <w:rtl/>
        </w:rPr>
        <w:t>הוצג</w:t>
      </w:r>
      <w:r w:rsidRPr="00D812B7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Pr="00D812B7">
        <w:rPr>
          <w:rFonts w:asciiTheme="minorBidi" w:hAnsiTheme="minorBidi" w:cs="Arial" w:hint="eastAsia"/>
          <w:b/>
          <w:bCs/>
          <w:sz w:val="28"/>
          <w:szCs w:val="28"/>
          <w:rtl/>
        </w:rPr>
        <w:t>לקהל</w:t>
      </w:r>
      <w:r w:rsidRPr="00D812B7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Pr="00D812B7">
        <w:rPr>
          <w:rFonts w:asciiTheme="minorBidi" w:hAnsiTheme="minorBidi" w:cs="Arial" w:hint="eastAsia"/>
          <w:b/>
          <w:bCs/>
          <w:sz w:val="28"/>
          <w:szCs w:val="28"/>
          <w:rtl/>
        </w:rPr>
        <w:t>הרחב</w:t>
      </w:r>
      <w:r>
        <w:rPr>
          <w:rFonts w:asciiTheme="minorBidi" w:hAnsiTheme="minorBidi" w:cs="Arial" w:hint="cs"/>
          <w:b/>
          <w:bCs/>
          <w:sz w:val="28"/>
          <w:szCs w:val="28"/>
          <w:rtl/>
        </w:rPr>
        <w:t xml:space="preserve">. הוא </w:t>
      </w:r>
      <w:r w:rsidRPr="00D812B7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1E0036" w:rsidRPr="002C5D5E">
        <w:rPr>
          <w:rFonts w:asciiTheme="minorBidi" w:hAnsiTheme="minorBidi" w:hint="cs"/>
          <w:b/>
          <w:bCs/>
          <w:sz w:val="28"/>
          <w:szCs w:val="28"/>
          <w:rtl/>
        </w:rPr>
        <w:t xml:space="preserve">ייחשף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לראשונה </w:t>
      </w:r>
      <w:r w:rsidR="001E0036" w:rsidRPr="002C5D5E">
        <w:rPr>
          <w:rFonts w:asciiTheme="minorBidi" w:hAnsiTheme="minorBidi" w:hint="cs"/>
          <w:b/>
          <w:bCs/>
          <w:sz w:val="28"/>
          <w:szCs w:val="28"/>
          <w:rtl/>
        </w:rPr>
        <w:t xml:space="preserve">לציבור בחודש יוני </w:t>
      </w:r>
      <w:r>
        <w:rPr>
          <w:rFonts w:asciiTheme="minorBidi" w:hAnsiTheme="minorBidi" w:hint="cs"/>
          <w:b/>
          <w:bCs/>
          <w:sz w:val="28"/>
          <w:szCs w:val="28"/>
          <w:rtl/>
        </w:rPr>
        <w:t>במסגרת חגיגות ה-50 של המוזיאון</w:t>
      </w:r>
      <w:r w:rsidR="001E0036" w:rsidRPr="002C5D5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C53209" w:rsidRPr="00292C6D" w:rsidRDefault="001A6081" w:rsidP="000D6DF6">
      <w:pPr>
        <w:pStyle w:val="a5"/>
        <w:spacing w:before="120" w:line="360" w:lineRule="auto"/>
        <w:jc w:val="both"/>
        <w:rPr>
          <w:rFonts w:asciiTheme="minorBidi" w:hAnsiTheme="minorBidi"/>
          <w:spacing w:val="-4"/>
          <w:sz w:val="24"/>
          <w:szCs w:val="24"/>
          <w:rtl/>
        </w:rPr>
      </w:pPr>
      <w:r w:rsidRPr="00292C6D">
        <w:rPr>
          <w:rFonts w:asciiTheme="minorBidi" w:hAnsiTheme="minorBidi"/>
          <w:spacing w:val="-4"/>
          <w:sz w:val="24"/>
          <w:szCs w:val="24"/>
          <w:rtl/>
        </w:rPr>
        <w:t xml:space="preserve">מוזיאון ישראל ירושלים </w:t>
      </w:r>
      <w:r w:rsidR="000D6A63" w:rsidRPr="00292C6D">
        <w:rPr>
          <w:rFonts w:asciiTheme="minorBidi" w:hAnsiTheme="minorBidi" w:hint="cs"/>
          <w:spacing w:val="-4"/>
          <w:sz w:val="24"/>
          <w:szCs w:val="24"/>
          <w:rtl/>
        </w:rPr>
        <w:t>יקבל</w:t>
      </w:r>
      <w:r w:rsidR="00AA6C35" w:rsidRPr="00292C6D">
        <w:rPr>
          <w:rFonts w:asciiTheme="minorBidi" w:hAnsiTheme="minorBidi" w:hint="cs"/>
          <w:spacing w:val="-4"/>
          <w:sz w:val="24"/>
          <w:szCs w:val="24"/>
          <w:rtl/>
        </w:rPr>
        <w:t xml:space="preserve"> במתנה את אוסף </w:t>
      </w:r>
      <w:proofErr w:type="spellStart"/>
      <w:r w:rsidR="00AA6C35" w:rsidRPr="00292C6D">
        <w:rPr>
          <w:rFonts w:asciiTheme="minorBidi" w:hAnsiTheme="minorBidi" w:hint="cs"/>
          <w:spacing w:val="-4"/>
          <w:sz w:val="24"/>
          <w:szCs w:val="24"/>
          <w:rtl/>
        </w:rPr>
        <w:t>בלפר</w:t>
      </w:r>
      <w:proofErr w:type="spellEnd"/>
      <w:r w:rsidR="00AA6C35" w:rsidRPr="00292C6D">
        <w:rPr>
          <w:rFonts w:asciiTheme="minorBidi" w:hAnsiTheme="minorBidi" w:hint="cs"/>
          <w:spacing w:val="-4"/>
          <w:sz w:val="24"/>
          <w:szCs w:val="24"/>
          <w:rtl/>
        </w:rPr>
        <w:t xml:space="preserve"> הידוע בעולם כאחד האוספים היוקרתיים והנדירים של אמנות מהתקופ</w:t>
      </w:r>
      <w:r w:rsidR="00E21CC4" w:rsidRPr="00292C6D">
        <w:rPr>
          <w:rFonts w:asciiTheme="minorBidi" w:hAnsiTheme="minorBidi" w:hint="cs"/>
          <w:spacing w:val="-4"/>
          <w:sz w:val="24"/>
          <w:szCs w:val="24"/>
          <w:rtl/>
        </w:rPr>
        <w:t>ות ההלניסטית</w:t>
      </w:r>
      <w:r w:rsidR="00AA6C35" w:rsidRPr="00292C6D">
        <w:rPr>
          <w:rFonts w:asciiTheme="minorBidi" w:hAnsiTheme="minorBidi" w:hint="cs"/>
          <w:spacing w:val="-4"/>
          <w:sz w:val="24"/>
          <w:szCs w:val="24"/>
          <w:rtl/>
        </w:rPr>
        <w:t xml:space="preserve"> </w:t>
      </w:r>
      <w:r w:rsidR="00B5463C" w:rsidRPr="00292C6D">
        <w:rPr>
          <w:rFonts w:asciiTheme="minorBidi" w:hAnsiTheme="minorBidi" w:hint="cs"/>
          <w:spacing w:val="-4"/>
          <w:sz w:val="24"/>
          <w:szCs w:val="24"/>
          <w:rtl/>
        </w:rPr>
        <w:t>וה</w:t>
      </w:r>
      <w:r w:rsidR="00AA6C35" w:rsidRPr="00292C6D">
        <w:rPr>
          <w:rFonts w:asciiTheme="minorBidi" w:hAnsiTheme="minorBidi" w:hint="cs"/>
          <w:spacing w:val="-4"/>
          <w:sz w:val="24"/>
          <w:szCs w:val="24"/>
          <w:rtl/>
        </w:rPr>
        <w:t xml:space="preserve">רומית וכלי זכוכית עתיקים. האוסף מכיל </w:t>
      </w:r>
      <w:r w:rsidR="00E21CC4" w:rsidRPr="00292C6D">
        <w:rPr>
          <w:rFonts w:asciiTheme="minorBidi" w:hAnsiTheme="minorBidi" w:hint="cs"/>
          <w:spacing w:val="-4"/>
          <w:sz w:val="24"/>
          <w:szCs w:val="24"/>
          <w:rtl/>
        </w:rPr>
        <w:t>מאות</w:t>
      </w:r>
      <w:r w:rsidR="00AA6C35" w:rsidRPr="00292C6D">
        <w:rPr>
          <w:rFonts w:asciiTheme="minorBidi" w:hAnsiTheme="minorBidi" w:hint="cs"/>
          <w:spacing w:val="-4"/>
          <w:sz w:val="24"/>
          <w:szCs w:val="24"/>
          <w:rtl/>
        </w:rPr>
        <w:t xml:space="preserve"> פריטים </w:t>
      </w:r>
      <w:r w:rsidR="00CA3E30" w:rsidRPr="00292C6D">
        <w:rPr>
          <w:rFonts w:asciiTheme="minorBidi" w:hAnsiTheme="minorBidi" w:hint="cs"/>
          <w:spacing w:val="-4"/>
          <w:sz w:val="24"/>
          <w:szCs w:val="24"/>
          <w:rtl/>
        </w:rPr>
        <w:t>ייחודיים באיכותם</w:t>
      </w:r>
      <w:r w:rsidR="008C2ACF">
        <w:rPr>
          <w:rFonts w:asciiTheme="minorBidi" w:hAnsiTheme="minorBidi" w:hint="cs"/>
          <w:spacing w:val="-4"/>
          <w:sz w:val="24"/>
          <w:szCs w:val="24"/>
          <w:rtl/>
        </w:rPr>
        <w:t xml:space="preserve"> המתארים</w:t>
      </w:r>
      <w:r w:rsidR="00CA3E30" w:rsidRPr="00292C6D">
        <w:rPr>
          <w:rFonts w:asciiTheme="minorBidi" w:hAnsiTheme="minorBidi" w:hint="cs"/>
          <w:spacing w:val="-4"/>
          <w:sz w:val="24"/>
          <w:szCs w:val="24"/>
          <w:rtl/>
        </w:rPr>
        <w:t xml:space="preserve"> </w:t>
      </w:r>
      <w:r w:rsidR="000D6DF6">
        <w:rPr>
          <w:rFonts w:asciiTheme="minorBidi" w:hAnsiTheme="minorBidi" w:cs="Arial" w:hint="cs"/>
          <w:spacing w:val="-4"/>
          <w:sz w:val="24"/>
          <w:szCs w:val="24"/>
          <w:rtl/>
        </w:rPr>
        <w:t>3</w:t>
      </w:r>
      <w:r w:rsidR="008C2ACF" w:rsidRPr="008C2ACF">
        <w:rPr>
          <w:rFonts w:asciiTheme="minorBidi" w:hAnsiTheme="minorBidi" w:cs="Arial"/>
          <w:spacing w:val="-4"/>
          <w:sz w:val="24"/>
          <w:szCs w:val="24"/>
          <w:rtl/>
        </w:rPr>
        <w:t xml:space="preserve">,500 </w:t>
      </w:r>
      <w:r w:rsidR="008C2ACF" w:rsidRPr="008C2ACF">
        <w:rPr>
          <w:rFonts w:asciiTheme="minorBidi" w:hAnsiTheme="minorBidi" w:cs="Arial" w:hint="eastAsia"/>
          <w:spacing w:val="-4"/>
          <w:sz w:val="24"/>
          <w:szCs w:val="24"/>
          <w:rtl/>
        </w:rPr>
        <w:t>שנות</w:t>
      </w:r>
      <w:r w:rsidR="008C2ACF" w:rsidRPr="008C2ACF">
        <w:rPr>
          <w:rFonts w:asciiTheme="minorBidi" w:hAnsiTheme="minorBidi" w:cs="Arial"/>
          <w:spacing w:val="-4"/>
          <w:sz w:val="24"/>
          <w:szCs w:val="24"/>
          <w:rtl/>
        </w:rPr>
        <w:t xml:space="preserve"> </w:t>
      </w:r>
      <w:r w:rsidR="008C2ACF" w:rsidRPr="008C2ACF">
        <w:rPr>
          <w:rFonts w:asciiTheme="minorBidi" w:hAnsiTheme="minorBidi" w:cs="Arial" w:hint="eastAsia"/>
          <w:spacing w:val="-4"/>
          <w:sz w:val="24"/>
          <w:szCs w:val="24"/>
          <w:rtl/>
        </w:rPr>
        <w:t>אמנות</w:t>
      </w:r>
      <w:r w:rsidR="008C2ACF" w:rsidRPr="008C2ACF">
        <w:rPr>
          <w:rFonts w:asciiTheme="minorBidi" w:hAnsiTheme="minorBidi" w:cs="Arial"/>
          <w:spacing w:val="-4"/>
          <w:sz w:val="24"/>
          <w:szCs w:val="24"/>
          <w:rtl/>
        </w:rPr>
        <w:t xml:space="preserve"> </w:t>
      </w:r>
      <w:r w:rsidR="008C2ACF" w:rsidRPr="008C2ACF">
        <w:rPr>
          <w:rFonts w:asciiTheme="minorBidi" w:hAnsiTheme="minorBidi" w:cs="Arial" w:hint="eastAsia"/>
          <w:spacing w:val="-4"/>
          <w:sz w:val="24"/>
          <w:szCs w:val="24"/>
          <w:rtl/>
        </w:rPr>
        <w:t>ותרבות</w:t>
      </w:r>
      <w:r w:rsidR="008C2ACF" w:rsidRPr="008C2ACF">
        <w:rPr>
          <w:rFonts w:asciiTheme="minorBidi" w:hAnsiTheme="minorBidi" w:cs="Arial"/>
          <w:spacing w:val="-4"/>
          <w:sz w:val="24"/>
          <w:szCs w:val="24"/>
          <w:rtl/>
        </w:rPr>
        <w:t xml:space="preserve"> </w:t>
      </w:r>
      <w:r w:rsidR="008C2ACF" w:rsidRPr="008C2ACF">
        <w:rPr>
          <w:rFonts w:asciiTheme="minorBidi" w:hAnsiTheme="minorBidi" w:cs="Arial" w:hint="eastAsia"/>
          <w:spacing w:val="-4"/>
          <w:sz w:val="24"/>
          <w:szCs w:val="24"/>
          <w:rtl/>
        </w:rPr>
        <w:t>מעמים</w:t>
      </w:r>
      <w:r w:rsidR="008C2ACF" w:rsidRPr="008C2ACF">
        <w:rPr>
          <w:rFonts w:asciiTheme="minorBidi" w:hAnsiTheme="minorBidi" w:cs="Arial"/>
          <w:spacing w:val="-4"/>
          <w:sz w:val="24"/>
          <w:szCs w:val="24"/>
          <w:rtl/>
        </w:rPr>
        <w:t xml:space="preserve"> </w:t>
      </w:r>
      <w:r w:rsidR="008C2ACF" w:rsidRPr="008C2ACF">
        <w:rPr>
          <w:rFonts w:asciiTheme="minorBidi" w:hAnsiTheme="minorBidi" w:cs="Arial" w:hint="eastAsia"/>
          <w:spacing w:val="-4"/>
          <w:sz w:val="24"/>
          <w:szCs w:val="24"/>
          <w:rtl/>
        </w:rPr>
        <w:t>עתיקים</w:t>
      </w:r>
      <w:r w:rsidR="008C2ACF" w:rsidRPr="008C2ACF">
        <w:rPr>
          <w:rFonts w:asciiTheme="minorBidi" w:hAnsiTheme="minorBidi" w:cs="Arial"/>
          <w:spacing w:val="-4"/>
          <w:sz w:val="24"/>
          <w:szCs w:val="24"/>
          <w:rtl/>
        </w:rPr>
        <w:t xml:space="preserve"> </w:t>
      </w:r>
      <w:r w:rsidR="008C2ACF" w:rsidRPr="008C2ACF">
        <w:rPr>
          <w:rFonts w:asciiTheme="minorBidi" w:hAnsiTheme="minorBidi" w:cs="Arial" w:hint="eastAsia"/>
          <w:spacing w:val="-4"/>
          <w:sz w:val="24"/>
          <w:szCs w:val="24"/>
          <w:rtl/>
        </w:rPr>
        <w:t>מימי</w:t>
      </w:r>
      <w:r w:rsidR="008C2ACF" w:rsidRPr="008C2ACF">
        <w:rPr>
          <w:rFonts w:asciiTheme="minorBidi" w:hAnsiTheme="minorBidi" w:cs="Arial"/>
          <w:spacing w:val="-4"/>
          <w:sz w:val="24"/>
          <w:szCs w:val="24"/>
          <w:rtl/>
        </w:rPr>
        <w:t xml:space="preserve"> </w:t>
      </w:r>
      <w:r w:rsidR="008C2ACF" w:rsidRPr="008C2ACF">
        <w:rPr>
          <w:rFonts w:asciiTheme="minorBidi" w:hAnsiTheme="minorBidi" w:cs="Arial" w:hint="eastAsia"/>
          <w:spacing w:val="-4"/>
          <w:sz w:val="24"/>
          <w:szCs w:val="24"/>
          <w:rtl/>
        </w:rPr>
        <w:t>מצרים</w:t>
      </w:r>
      <w:r w:rsidR="008C2ACF" w:rsidRPr="008C2ACF">
        <w:rPr>
          <w:rFonts w:asciiTheme="minorBidi" w:hAnsiTheme="minorBidi" w:cs="Arial"/>
          <w:spacing w:val="-4"/>
          <w:sz w:val="24"/>
          <w:szCs w:val="24"/>
          <w:rtl/>
        </w:rPr>
        <w:t xml:space="preserve"> </w:t>
      </w:r>
      <w:r w:rsidR="008C2ACF" w:rsidRPr="008C2ACF">
        <w:rPr>
          <w:rFonts w:asciiTheme="minorBidi" w:hAnsiTheme="minorBidi" w:cs="Arial" w:hint="eastAsia"/>
          <w:spacing w:val="-4"/>
          <w:sz w:val="24"/>
          <w:szCs w:val="24"/>
          <w:rtl/>
        </w:rPr>
        <w:t>העתיקה</w:t>
      </w:r>
      <w:r w:rsidR="008C2ACF" w:rsidRPr="008C2ACF">
        <w:rPr>
          <w:rFonts w:asciiTheme="minorBidi" w:hAnsiTheme="minorBidi" w:cs="Arial"/>
          <w:spacing w:val="-4"/>
          <w:sz w:val="24"/>
          <w:szCs w:val="24"/>
          <w:rtl/>
        </w:rPr>
        <w:t xml:space="preserve">, </w:t>
      </w:r>
      <w:r w:rsidR="008C2ACF" w:rsidRPr="008C2ACF">
        <w:rPr>
          <w:rFonts w:asciiTheme="minorBidi" w:hAnsiTheme="minorBidi" w:cs="Arial" w:hint="eastAsia"/>
          <w:spacing w:val="-4"/>
          <w:sz w:val="24"/>
          <w:szCs w:val="24"/>
          <w:rtl/>
        </w:rPr>
        <w:t>דרך</w:t>
      </w:r>
      <w:r w:rsidR="008C2ACF" w:rsidRPr="008C2ACF">
        <w:rPr>
          <w:rFonts w:asciiTheme="minorBidi" w:hAnsiTheme="minorBidi" w:cs="Arial"/>
          <w:spacing w:val="-4"/>
          <w:sz w:val="24"/>
          <w:szCs w:val="24"/>
          <w:rtl/>
        </w:rPr>
        <w:t xml:space="preserve"> </w:t>
      </w:r>
      <w:r w:rsidR="008C2ACF" w:rsidRPr="008C2ACF">
        <w:rPr>
          <w:rFonts w:asciiTheme="minorBidi" w:hAnsiTheme="minorBidi" w:cs="Arial" w:hint="eastAsia"/>
          <w:spacing w:val="-4"/>
          <w:sz w:val="24"/>
          <w:szCs w:val="24"/>
          <w:rtl/>
        </w:rPr>
        <w:t>האימפריה</w:t>
      </w:r>
      <w:r w:rsidR="008C2ACF" w:rsidRPr="008C2ACF">
        <w:rPr>
          <w:rFonts w:asciiTheme="minorBidi" w:hAnsiTheme="minorBidi" w:cs="Arial"/>
          <w:spacing w:val="-4"/>
          <w:sz w:val="24"/>
          <w:szCs w:val="24"/>
          <w:rtl/>
        </w:rPr>
        <w:t xml:space="preserve"> </w:t>
      </w:r>
      <w:r w:rsidR="008C2ACF" w:rsidRPr="008C2ACF">
        <w:rPr>
          <w:rFonts w:asciiTheme="minorBidi" w:hAnsiTheme="minorBidi" w:cs="Arial" w:hint="eastAsia"/>
          <w:spacing w:val="-4"/>
          <w:sz w:val="24"/>
          <w:szCs w:val="24"/>
          <w:rtl/>
        </w:rPr>
        <w:t>הרומית</w:t>
      </w:r>
      <w:r w:rsidR="008C2ACF" w:rsidRPr="008C2ACF">
        <w:rPr>
          <w:rFonts w:asciiTheme="minorBidi" w:hAnsiTheme="minorBidi" w:cs="Arial"/>
          <w:spacing w:val="-4"/>
          <w:sz w:val="24"/>
          <w:szCs w:val="24"/>
          <w:rtl/>
        </w:rPr>
        <w:t xml:space="preserve"> </w:t>
      </w:r>
      <w:r w:rsidR="008C2ACF" w:rsidRPr="008C2ACF">
        <w:rPr>
          <w:rFonts w:asciiTheme="minorBidi" w:hAnsiTheme="minorBidi" w:cs="Arial" w:hint="eastAsia"/>
          <w:spacing w:val="-4"/>
          <w:sz w:val="24"/>
          <w:szCs w:val="24"/>
          <w:rtl/>
        </w:rPr>
        <w:t>ועד</w:t>
      </w:r>
      <w:r w:rsidR="008C2ACF" w:rsidRPr="008C2ACF">
        <w:rPr>
          <w:rFonts w:asciiTheme="minorBidi" w:hAnsiTheme="minorBidi" w:cs="Arial"/>
          <w:spacing w:val="-4"/>
          <w:sz w:val="24"/>
          <w:szCs w:val="24"/>
          <w:rtl/>
        </w:rPr>
        <w:t xml:space="preserve"> </w:t>
      </w:r>
      <w:r w:rsidR="008C2ACF" w:rsidRPr="008C2ACF">
        <w:rPr>
          <w:rFonts w:asciiTheme="minorBidi" w:hAnsiTheme="minorBidi" w:cs="Arial" w:hint="eastAsia"/>
          <w:spacing w:val="-4"/>
          <w:sz w:val="24"/>
          <w:szCs w:val="24"/>
          <w:rtl/>
        </w:rPr>
        <w:t>התקופה</w:t>
      </w:r>
      <w:r w:rsidR="008C2ACF" w:rsidRPr="008C2ACF">
        <w:rPr>
          <w:rFonts w:asciiTheme="minorBidi" w:hAnsiTheme="minorBidi" w:cs="Arial"/>
          <w:spacing w:val="-4"/>
          <w:sz w:val="24"/>
          <w:szCs w:val="24"/>
          <w:rtl/>
        </w:rPr>
        <w:t xml:space="preserve"> </w:t>
      </w:r>
      <w:r w:rsidR="008C2ACF" w:rsidRPr="008C2ACF">
        <w:rPr>
          <w:rFonts w:asciiTheme="minorBidi" w:hAnsiTheme="minorBidi" w:cs="Arial" w:hint="eastAsia"/>
          <w:spacing w:val="-4"/>
          <w:sz w:val="24"/>
          <w:szCs w:val="24"/>
          <w:rtl/>
        </w:rPr>
        <w:t>הביזנטית</w:t>
      </w:r>
      <w:r w:rsidR="008C2ACF" w:rsidRPr="008C2ACF">
        <w:rPr>
          <w:rFonts w:asciiTheme="minorBidi" w:hAnsiTheme="minorBidi" w:cs="Arial"/>
          <w:spacing w:val="-4"/>
          <w:sz w:val="24"/>
          <w:szCs w:val="24"/>
          <w:rtl/>
        </w:rPr>
        <w:t xml:space="preserve">. </w:t>
      </w:r>
      <w:r w:rsidR="00CC7F58" w:rsidRPr="00292C6D">
        <w:rPr>
          <w:rFonts w:asciiTheme="minorBidi" w:hAnsiTheme="minorBidi" w:hint="cs"/>
          <w:spacing w:val="-4"/>
          <w:sz w:val="24"/>
          <w:szCs w:val="24"/>
          <w:rtl/>
        </w:rPr>
        <w:t>הפריט</w:t>
      </w:r>
      <w:r w:rsidR="00E21CC4" w:rsidRPr="00292C6D">
        <w:rPr>
          <w:rFonts w:asciiTheme="minorBidi" w:hAnsiTheme="minorBidi" w:hint="cs"/>
          <w:spacing w:val="-4"/>
          <w:sz w:val="24"/>
          <w:szCs w:val="24"/>
          <w:rtl/>
        </w:rPr>
        <w:t>ים</w:t>
      </w:r>
      <w:r w:rsidR="00CC7F58" w:rsidRPr="00292C6D">
        <w:rPr>
          <w:rFonts w:asciiTheme="minorBidi" w:hAnsiTheme="minorBidi" w:hint="cs"/>
          <w:spacing w:val="-4"/>
          <w:sz w:val="24"/>
          <w:szCs w:val="24"/>
          <w:rtl/>
        </w:rPr>
        <w:t xml:space="preserve"> הקדו</w:t>
      </w:r>
      <w:r w:rsidR="00E21CC4" w:rsidRPr="00292C6D">
        <w:rPr>
          <w:rFonts w:asciiTheme="minorBidi" w:hAnsiTheme="minorBidi" w:hint="cs"/>
          <w:spacing w:val="-4"/>
          <w:sz w:val="24"/>
          <w:szCs w:val="24"/>
          <w:rtl/>
        </w:rPr>
        <w:t>מים</w:t>
      </w:r>
      <w:r w:rsidR="00CC7F58" w:rsidRPr="00292C6D">
        <w:rPr>
          <w:rFonts w:asciiTheme="minorBidi" w:hAnsiTheme="minorBidi" w:hint="cs"/>
          <w:spacing w:val="-4"/>
          <w:sz w:val="24"/>
          <w:szCs w:val="24"/>
          <w:rtl/>
        </w:rPr>
        <w:t xml:space="preserve"> ביותר באוסף </w:t>
      </w:r>
      <w:r w:rsidR="00E21CC4" w:rsidRPr="00292C6D">
        <w:rPr>
          <w:rFonts w:asciiTheme="minorBidi" w:hAnsiTheme="minorBidi" w:hint="cs"/>
          <w:spacing w:val="-4"/>
          <w:sz w:val="24"/>
          <w:szCs w:val="24"/>
          <w:rtl/>
        </w:rPr>
        <w:t>הם כלי זכוכית</w:t>
      </w:r>
      <w:r w:rsidR="00CC7F58" w:rsidRPr="00292C6D">
        <w:rPr>
          <w:rFonts w:asciiTheme="minorBidi" w:hAnsiTheme="minorBidi" w:hint="cs"/>
          <w:spacing w:val="-4"/>
          <w:sz w:val="24"/>
          <w:szCs w:val="24"/>
          <w:rtl/>
        </w:rPr>
        <w:t xml:space="preserve"> </w:t>
      </w:r>
      <w:r w:rsidR="008C2ACF">
        <w:rPr>
          <w:rFonts w:asciiTheme="minorBidi" w:hAnsiTheme="minorBidi" w:hint="cs"/>
          <w:spacing w:val="-4"/>
          <w:sz w:val="24"/>
          <w:szCs w:val="24"/>
          <w:rtl/>
        </w:rPr>
        <w:t>בני 3,500 שנ</w:t>
      </w:r>
      <w:r w:rsidR="000D6DF6">
        <w:rPr>
          <w:rFonts w:asciiTheme="minorBidi" w:hAnsiTheme="minorBidi" w:hint="cs"/>
          <w:spacing w:val="-4"/>
          <w:sz w:val="24"/>
          <w:szCs w:val="24"/>
          <w:rtl/>
        </w:rPr>
        <w:t>ה</w:t>
      </w:r>
      <w:r w:rsidR="00E21CC4" w:rsidRPr="00292C6D">
        <w:rPr>
          <w:rFonts w:asciiTheme="minorBidi" w:hAnsiTheme="minorBidi" w:hint="cs"/>
          <w:spacing w:val="-4"/>
          <w:sz w:val="24"/>
          <w:szCs w:val="24"/>
          <w:rtl/>
        </w:rPr>
        <w:t>. מוזיאון ישראל</w:t>
      </w:r>
      <w:r w:rsidR="00CC7F58" w:rsidRPr="00292C6D">
        <w:rPr>
          <w:rFonts w:asciiTheme="minorBidi" w:hAnsiTheme="minorBidi" w:hint="cs"/>
          <w:spacing w:val="-4"/>
          <w:sz w:val="24"/>
          <w:szCs w:val="24"/>
          <w:rtl/>
        </w:rPr>
        <w:t xml:space="preserve"> </w:t>
      </w:r>
      <w:r w:rsidR="00CA3E30" w:rsidRPr="00292C6D">
        <w:rPr>
          <w:rFonts w:asciiTheme="minorBidi" w:hAnsiTheme="minorBidi" w:hint="cs"/>
          <w:spacing w:val="-4"/>
          <w:sz w:val="24"/>
          <w:szCs w:val="24"/>
          <w:rtl/>
        </w:rPr>
        <w:t>בירושלים</w:t>
      </w:r>
      <w:r w:rsidR="00CA3E30" w:rsidRPr="00292C6D">
        <w:rPr>
          <w:rFonts w:asciiTheme="minorBidi" w:hAnsiTheme="minorBidi"/>
          <w:spacing w:val="-4"/>
          <w:sz w:val="24"/>
          <w:szCs w:val="24"/>
          <w:rtl/>
        </w:rPr>
        <w:t xml:space="preserve"> </w:t>
      </w:r>
      <w:r w:rsidR="00E13356" w:rsidRPr="00292C6D">
        <w:rPr>
          <w:rFonts w:asciiTheme="minorBidi" w:hAnsiTheme="minorBidi" w:hint="cs"/>
          <w:spacing w:val="-4"/>
          <w:sz w:val="24"/>
          <w:szCs w:val="24"/>
          <w:rtl/>
        </w:rPr>
        <w:t>יהיה</w:t>
      </w:r>
      <w:r w:rsidR="00E13356" w:rsidRPr="00292C6D">
        <w:rPr>
          <w:rFonts w:asciiTheme="minorBidi" w:hAnsiTheme="minorBidi"/>
          <w:spacing w:val="-4"/>
          <w:sz w:val="24"/>
          <w:szCs w:val="24"/>
          <w:rtl/>
        </w:rPr>
        <w:t xml:space="preserve"> </w:t>
      </w:r>
      <w:r w:rsidR="00292C6D" w:rsidRPr="00292C6D">
        <w:rPr>
          <w:rFonts w:asciiTheme="minorBidi" w:hAnsiTheme="minorBidi" w:hint="cs"/>
          <w:spacing w:val="-4"/>
          <w:sz w:val="24"/>
          <w:szCs w:val="24"/>
          <w:rtl/>
        </w:rPr>
        <w:t>הראשון בעולם</w:t>
      </w:r>
      <w:r w:rsidR="00CA3E30" w:rsidRPr="00292C6D">
        <w:rPr>
          <w:rFonts w:asciiTheme="minorBidi" w:hAnsiTheme="minorBidi"/>
          <w:spacing w:val="-4"/>
          <w:sz w:val="24"/>
          <w:szCs w:val="24"/>
          <w:rtl/>
        </w:rPr>
        <w:t xml:space="preserve"> בו </w:t>
      </w:r>
      <w:r w:rsidR="008C2ACF">
        <w:rPr>
          <w:rFonts w:asciiTheme="minorBidi" w:hAnsiTheme="minorBidi" w:hint="cs"/>
          <w:spacing w:val="-4"/>
          <w:sz w:val="24"/>
          <w:szCs w:val="24"/>
          <w:rtl/>
        </w:rPr>
        <w:t>יוצג לציבור הרחב</w:t>
      </w:r>
      <w:r w:rsidR="00292C6D" w:rsidRPr="00292C6D">
        <w:rPr>
          <w:rFonts w:asciiTheme="minorBidi" w:hAnsiTheme="minorBidi" w:hint="cs"/>
          <w:spacing w:val="-4"/>
          <w:sz w:val="24"/>
          <w:szCs w:val="24"/>
          <w:rtl/>
        </w:rPr>
        <w:t xml:space="preserve"> החלק העיקרי של אוסף </w:t>
      </w:r>
      <w:r w:rsidR="008C2ACF">
        <w:rPr>
          <w:rFonts w:asciiTheme="minorBidi" w:hAnsiTheme="minorBidi" w:hint="cs"/>
          <w:spacing w:val="-4"/>
          <w:sz w:val="24"/>
          <w:szCs w:val="24"/>
          <w:rtl/>
        </w:rPr>
        <w:t>נדיר זה</w:t>
      </w:r>
      <w:r w:rsidR="00CC7F58" w:rsidRPr="00292C6D">
        <w:rPr>
          <w:rFonts w:asciiTheme="minorBidi" w:hAnsiTheme="minorBidi" w:hint="cs"/>
          <w:spacing w:val="-4"/>
          <w:sz w:val="24"/>
          <w:szCs w:val="24"/>
          <w:rtl/>
        </w:rPr>
        <w:t>.</w:t>
      </w:r>
    </w:p>
    <w:p w:rsidR="00CA301D" w:rsidRDefault="00CA3E30" w:rsidP="000D6DF6">
      <w:pPr>
        <w:pStyle w:val="a5"/>
        <w:spacing w:before="120" w:line="360" w:lineRule="auto"/>
        <w:jc w:val="both"/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 w:hint="cs"/>
          <w:sz w:val="24"/>
          <w:szCs w:val="24"/>
          <w:rtl/>
        </w:rPr>
        <w:t xml:space="preserve">בני הזוג </w:t>
      </w:r>
      <w:r w:rsidR="000D6DF6">
        <w:rPr>
          <w:rFonts w:asciiTheme="minorBidi" w:hAnsiTheme="minorBidi" w:hint="cs"/>
          <w:sz w:val="24"/>
          <w:szCs w:val="24"/>
          <w:rtl/>
        </w:rPr>
        <w:t xml:space="preserve">רוברט ורנה </w:t>
      </w:r>
      <w:proofErr w:type="spellStart"/>
      <w:r>
        <w:rPr>
          <w:rFonts w:asciiTheme="minorBidi" w:hAnsiTheme="minorBidi" w:hint="cs"/>
          <w:sz w:val="24"/>
          <w:szCs w:val="24"/>
          <w:rtl/>
        </w:rPr>
        <w:t>בלפר</w:t>
      </w:r>
      <w:proofErr w:type="spellEnd"/>
      <w:r>
        <w:rPr>
          <w:rFonts w:asciiTheme="minorBidi" w:hAnsiTheme="minorBidi" w:hint="cs"/>
          <w:sz w:val="24"/>
          <w:szCs w:val="24"/>
          <w:rtl/>
        </w:rPr>
        <w:t xml:space="preserve"> אספו את הפריטים במשך </w:t>
      </w:r>
      <w:r w:rsidR="002231C2">
        <w:rPr>
          <w:rFonts w:asciiTheme="minorBidi" w:hAnsiTheme="minorBidi" w:hint="cs"/>
          <w:sz w:val="24"/>
          <w:szCs w:val="24"/>
          <w:rtl/>
        </w:rPr>
        <w:t>עשרות שנים</w:t>
      </w:r>
      <w:r>
        <w:rPr>
          <w:rFonts w:asciiTheme="minorBidi" w:hAnsiTheme="minorBidi" w:hint="cs"/>
          <w:sz w:val="24"/>
          <w:szCs w:val="24"/>
          <w:rtl/>
        </w:rPr>
        <w:t xml:space="preserve">. בין הפריטים המתארים את חיי האצולה </w:t>
      </w:r>
      <w:r w:rsidR="00E13356">
        <w:rPr>
          <w:rFonts w:asciiTheme="minorBidi" w:hAnsiTheme="minorBidi" w:hint="cs"/>
          <w:sz w:val="24"/>
          <w:szCs w:val="24"/>
          <w:rtl/>
        </w:rPr>
        <w:t>בעולם העתיק</w:t>
      </w:r>
      <w:r>
        <w:rPr>
          <w:rFonts w:asciiTheme="minorBidi" w:hAnsiTheme="minorBidi" w:hint="cs"/>
          <w:sz w:val="24"/>
          <w:szCs w:val="24"/>
          <w:rtl/>
        </w:rPr>
        <w:t xml:space="preserve"> ניתן למצוא </w:t>
      </w:r>
      <w:r w:rsidR="0044734B">
        <w:rPr>
          <w:rFonts w:asciiTheme="minorBidi" w:hAnsiTheme="minorBidi" w:hint="cs"/>
          <w:sz w:val="24"/>
          <w:szCs w:val="24"/>
          <w:rtl/>
        </w:rPr>
        <w:t>מראה אישית</w:t>
      </w:r>
      <w:r w:rsidR="008C2ACF">
        <w:rPr>
          <w:rFonts w:asciiTheme="minorBidi" w:hAnsiTheme="minorBidi" w:hint="cs"/>
          <w:sz w:val="24"/>
          <w:szCs w:val="24"/>
          <w:rtl/>
        </w:rPr>
        <w:t xml:space="preserve"> בת </w:t>
      </w:r>
      <w:r w:rsidR="00BC1D9D">
        <w:rPr>
          <w:rFonts w:asciiTheme="minorBidi" w:hAnsiTheme="minorBidi" w:hint="cs"/>
          <w:sz w:val="24"/>
          <w:szCs w:val="24"/>
          <w:rtl/>
        </w:rPr>
        <w:t>יותר מ-2,</w:t>
      </w:r>
      <w:r w:rsidR="000D6DF6">
        <w:rPr>
          <w:rFonts w:asciiTheme="minorBidi" w:hAnsiTheme="minorBidi" w:hint="cs"/>
          <w:sz w:val="24"/>
          <w:szCs w:val="24"/>
          <w:rtl/>
        </w:rPr>
        <w:t>4</w:t>
      </w:r>
      <w:r w:rsidR="00BC1D9D">
        <w:rPr>
          <w:rFonts w:asciiTheme="minorBidi" w:hAnsiTheme="minorBidi" w:hint="cs"/>
          <w:sz w:val="24"/>
          <w:szCs w:val="24"/>
          <w:rtl/>
        </w:rPr>
        <w:t>00</w:t>
      </w:r>
      <w:r w:rsidR="008C2ACF">
        <w:rPr>
          <w:rFonts w:asciiTheme="minorBidi" w:hAnsiTheme="minorBidi" w:hint="cs"/>
          <w:sz w:val="24"/>
          <w:szCs w:val="24"/>
          <w:rtl/>
        </w:rPr>
        <w:t xml:space="preserve"> שנה</w:t>
      </w:r>
      <w:r w:rsidR="0044734B">
        <w:rPr>
          <w:rFonts w:asciiTheme="minorBidi" w:hAnsiTheme="minorBidi" w:hint="cs"/>
          <w:sz w:val="24"/>
          <w:szCs w:val="24"/>
          <w:rtl/>
        </w:rPr>
        <w:t>, קסדת לוחם ייחודית</w:t>
      </w:r>
      <w:r w:rsidR="008C2ACF">
        <w:rPr>
          <w:rFonts w:asciiTheme="minorBidi" w:hAnsiTheme="minorBidi" w:hint="cs"/>
          <w:sz w:val="24"/>
          <w:szCs w:val="24"/>
          <w:rtl/>
        </w:rPr>
        <w:t xml:space="preserve"> מ</w:t>
      </w:r>
      <w:r w:rsidR="000D6DF6">
        <w:rPr>
          <w:rFonts w:asciiTheme="minorBidi" w:hAnsiTheme="minorBidi" w:hint="cs"/>
          <w:sz w:val="24"/>
          <w:szCs w:val="24"/>
          <w:rtl/>
        </w:rPr>
        <w:t>המאה ה-4 לפני הספירה</w:t>
      </w:r>
      <w:r w:rsidR="0044734B">
        <w:rPr>
          <w:rFonts w:asciiTheme="minorBidi" w:hAnsiTheme="minorBidi" w:hint="cs"/>
          <w:sz w:val="24"/>
          <w:szCs w:val="24"/>
          <w:rtl/>
        </w:rPr>
        <w:t xml:space="preserve">, </w:t>
      </w:r>
      <w:r w:rsidR="002C5D5E">
        <w:rPr>
          <w:rFonts w:asciiTheme="minorBidi" w:hAnsiTheme="minorBidi" w:hint="cs"/>
          <w:sz w:val="24"/>
          <w:szCs w:val="24"/>
          <w:rtl/>
        </w:rPr>
        <w:t xml:space="preserve">פסלים ותבליטים המתארים מיתוסים ואגדות </w:t>
      </w:r>
      <w:r w:rsidR="008C2ACF">
        <w:rPr>
          <w:rFonts w:asciiTheme="minorBidi" w:hAnsiTheme="minorBidi" w:hint="cs"/>
          <w:sz w:val="24"/>
          <w:szCs w:val="24"/>
          <w:rtl/>
        </w:rPr>
        <w:t xml:space="preserve"> מ</w:t>
      </w:r>
      <w:r w:rsidR="000D6DF6">
        <w:rPr>
          <w:rFonts w:asciiTheme="minorBidi" w:hAnsiTheme="minorBidi" w:hint="cs"/>
          <w:sz w:val="24"/>
          <w:szCs w:val="24"/>
          <w:rtl/>
        </w:rPr>
        <w:t xml:space="preserve">העולם היווני </w:t>
      </w:r>
      <w:r w:rsidR="002C5D5E">
        <w:rPr>
          <w:rFonts w:asciiTheme="minorBidi" w:hAnsiTheme="minorBidi" w:hint="cs"/>
          <w:sz w:val="24"/>
          <w:szCs w:val="24"/>
          <w:rtl/>
        </w:rPr>
        <w:t>ו</w:t>
      </w:r>
      <w:r>
        <w:rPr>
          <w:rFonts w:asciiTheme="minorBidi" w:hAnsiTheme="minorBidi" w:hint="cs"/>
          <w:sz w:val="24"/>
          <w:szCs w:val="24"/>
          <w:rtl/>
        </w:rPr>
        <w:t xml:space="preserve">פסל ברונזה </w:t>
      </w:r>
      <w:r w:rsidR="0044734B">
        <w:rPr>
          <w:rFonts w:asciiTheme="minorBidi" w:hAnsiTheme="minorBidi" w:hint="cs"/>
          <w:sz w:val="24"/>
          <w:szCs w:val="24"/>
          <w:rtl/>
        </w:rPr>
        <w:t xml:space="preserve">שהשתמר באיכות יוצאת דופן של נער עם עיניים </w:t>
      </w:r>
      <w:r w:rsidR="00E13356">
        <w:rPr>
          <w:rFonts w:asciiTheme="minorBidi" w:hAnsiTheme="minorBidi" w:hint="cs"/>
          <w:sz w:val="24"/>
          <w:szCs w:val="24"/>
          <w:rtl/>
        </w:rPr>
        <w:t xml:space="preserve">משובצות </w:t>
      </w:r>
      <w:r w:rsidR="0044734B">
        <w:rPr>
          <w:rFonts w:asciiTheme="minorBidi" w:hAnsiTheme="minorBidi" w:hint="cs"/>
          <w:sz w:val="24"/>
          <w:szCs w:val="24"/>
          <w:rtl/>
        </w:rPr>
        <w:t xml:space="preserve">בן </w:t>
      </w:r>
      <w:r w:rsidR="002231C2">
        <w:rPr>
          <w:rFonts w:asciiTheme="minorBidi" w:hAnsiTheme="minorBidi" w:hint="cs"/>
          <w:sz w:val="24"/>
          <w:szCs w:val="24"/>
          <w:rtl/>
        </w:rPr>
        <w:t>כ-</w:t>
      </w:r>
      <w:r w:rsidR="00E13356">
        <w:rPr>
          <w:rFonts w:asciiTheme="minorBidi" w:hAnsiTheme="minorBidi" w:hint="cs"/>
          <w:sz w:val="24"/>
          <w:szCs w:val="24"/>
          <w:rtl/>
        </w:rPr>
        <w:t>2</w:t>
      </w:r>
      <w:r w:rsidR="002231C2">
        <w:rPr>
          <w:rFonts w:asciiTheme="minorBidi" w:hAnsiTheme="minorBidi" w:hint="cs"/>
          <w:sz w:val="24"/>
          <w:szCs w:val="24"/>
          <w:rtl/>
        </w:rPr>
        <w:t>,</w:t>
      </w:r>
      <w:r w:rsidR="00E13356">
        <w:rPr>
          <w:rFonts w:asciiTheme="minorBidi" w:hAnsiTheme="minorBidi" w:hint="cs"/>
          <w:sz w:val="24"/>
          <w:szCs w:val="24"/>
          <w:rtl/>
        </w:rPr>
        <w:t>000</w:t>
      </w:r>
      <w:r w:rsidR="0044734B">
        <w:rPr>
          <w:rFonts w:asciiTheme="minorBidi" w:hAnsiTheme="minorBidi" w:hint="cs"/>
          <w:sz w:val="24"/>
          <w:szCs w:val="24"/>
          <w:rtl/>
        </w:rPr>
        <w:t xml:space="preserve"> שנ</w:t>
      </w:r>
      <w:r w:rsidR="000D6DF6">
        <w:rPr>
          <w:rFonts w:asciiTheme="minorBidi" w:hAnsiTheme="minorBidi" w:hint="cs"/>
          <w:sz w:val="24"/>
          <w:szCs w:val="24"/>
          <w:rtl/>
        </w:rPr>
        <w:t>ה</w:t>
      </w:r>
      <w:r w:rsidR="0044734B">
        <w:rPr>
          <w:rFonts w:asciiTheme="minorBidi" w:hAnsiTheme="minorBidi" w:hint="cs"/>
          <w:sz w:val="24"/>
          <w:szCs w:val="24"/>
          <w:rtl/>
        </w:rPr>
        <w:t xml:space="preserve">. האוסף מספק הצצה </w:t>
      </w:r>
      <w:r w:rsidR="00BE6866">
        <w:rPr>
          <w:rFonts w:asciiTheme="minorBidi" w:hAnsiTheme="minorBidi" w:hint="cs"/>
          <w:sz w:val="24"/>
          <w:szCs w:val="24"/>
          <w:rtl/>
        </w:rPr>
        <w:t xml:space="preserve">מסקרנת </w:t>
      </w:r>
      <w:r w:rsidR="0044734B">
        <w:rPr>
          <w:rFonts w:asciiTheme="minorBidi" w:hAnsiTheme="minorBidi" w:hint="cs"/>
          <w:sz w:val="24"/>
          <w:szCs w:val="24"/>
          <w:rtl/>
        </w:rPr>
        <w:t xml:space="preserve">לחיי האצולה </w:t>
      </w:r>
      <w:r w:rsidR="00BE6866">
        <w:rPr>
          <w:rFonts w:asciiTheme="minorBidi" w:hAnsiTheme="minorBidi" w:hint="cs"/>
          <w:sz w:val="24"/>
          <w:szCs w:val="24"/>
          <w:rtl/>
        </w:rPr>
        <w:t>באימפריות השונות ששלטו באזור אגן הים התיכון במשך כאלפיים שנה</w:t>
      </w:r>
      <w:r w:rsidR="0044734B">
        <w:rPr>
          <w:rFonts w:asciiTheme="minorBidi" w:hAnsiTheme="minorBidi" w:hint="cs"/>
          <w:sz w:val="24"/>
          <w:szCs w:val="24"/>
          <w:rtl/>
        </w:rPr>
        <w:t xml:space="preserve">. </w:t>
      </w:r>
    </w:p>
    <w:p w:rsidR="00AA6C35" w:rsidRPr="00B5463C" w:rsidRDefault="00BE6866" w:rsidP="00BE6866">
      <w:pPr>
        <w:pStyle w:val="p1"/>
        <w:shd w:val="clear" w:color="auto" w:fill="FFFFFF"/>
        <w:bidi/>
        <w:spacing w:before="120" w:line="360" w:lineRule="auto"/>
        <w:jc w:val="both"/>
        <w:rPr>
          <w:rFonts w:asciiTheme="minorBidi" w:hAnsiTheme="minorBidi" w:cstheme="minorBidi"/>
          <w:color w:val="000000"/>
          <w:spacing w:val="-4"/>
          <w:rtl/>
        </w:rPr>
      </w:pPr>
      <w:r>
        <w:rPr>
          <w:rFonts w:asciiTheme="minorBidi" w:hAnsiTheme="minorBidi" w:cstheme="minorBidi" w:hint="cs"/>
          <w:color w:val="000000"/>
          <w:spacing w:val="-4"/>
          <w:rtl/>
        </w:rPr>
        <w:t xml:space="preserve">אחד המרכיבים המרגשים במיוחד באוסף </w:t>
      </w:r>
      <w:proofErr w:type="spellStart"/>
      <w:r>
        <w:rPr>
          <w:rFonts w:asciiTheme="minorBidi" w:hAnsiTheme="minorBidi" w:cstheme="minorBidi" w:hint="cs"/>
          <w:color w:val="000000"/>
          <w:spacing w:val="-4"/>
          <w:rtl/>
        </w:rPr>
        <w:t>בלפר</w:t>
      </w:r>
      <w:proofErr w:type="spellEnd"/>
      <w:r>
        <w:rPr>
          <w:rFonts w:asciiTheme="minorBidi" w:hAnsiTheme="minorBidi" w:cstheme="minorBidi" w:hint="cs"/>
          <w:color w:val="000000"/>
          <w:spacing w:val="-4"/>
          <w:rtl/>
        </w:rPr>
        <w:t xml:space="preserve"> הוא</w:t>
      </w:r>
      <w:r w:rsidR="002C5D5E" w:rsidRPr="00B5463C">
        <w:rPr>
          <w:rFonts w:asciiTheme="minorBidi" w:hAnsiTheme="minorBidi" w:cstheme="minorBidi" w:hint="cs"/>
          <w:color w:val="000000"/>
          <w:spacing w:val="-4"/>
          <w:rtl/>
        </w:rPr>
        <w:t xml:space="preserve"> כלי זכוכית נדירים שמהם ניתן ללמוד על </w:t>
      </w:r>
      <w:r w:rsidR="002231C2">
        <w:rPr>
          <w:rFonts w:asciiTheme="minorBidi" w:hAnsiTheme="minorBidi" w:cstheme="minorBidi" w:hint="cs"/>
          <w:color w:val="000000"/>
          <w:spacing w:val="-4"/>
          <w:rtl/>
        </w:rPr>
        <w:t xml:space="preserve">שיטות הייצור והעיצוב </w:t>
      </w:r>
      <w:r w:rsidR="008C2ACF">
        <w:rPr>
          <w:rFonts w:asciiTheme="minorBidi" w:hAnsiTheme="minorBidi" w:cstheme="minorBidi" w:hint="cs"/>
          <w:color w:val="000000"/>
          <w:spacing w:val="-4"/>
          <w:rtl/>
        </w:rPr>
        <w:t>של זכוכית לאורך אלפי שנים</w:t>
      </w:r>
      <w:r>
        <w:rPr>
          <w:rFonts w:asciiTheme="minorBidi" w:hAnsiTheme="minorBidi" w:cstheme="minorBidi" w:hint="cs"/>
          <w:color w:val="000000"/>
          <w:spacing w:val="-4"/>
          <w:rtl/>
        </w:rPr>
        <w:t>.</w:t>
      </w:r>
      <w:r w:rsidR="008C2ACF">
        <w:rPr>
          <w:rFonts w:asciiTheme="minorBidi" w:hAnsiTheme="minorBidi" w:cstheme="minorBidi" w:hint="cs"/>
          <w:color w:val="000000"/>
          <w:spacing w:val="-4"/>
          <w:rtl/>
        </w:rPr>
        <w:t xml:space="preserve"> </w:t>
      </w:r>
      <w:r>
        <w:rPr>
          <w:rFonts w:asciiTheme="minorBidi" w:hAnsiTheme="minorBidi" w:cstheme="minorBidi" w:hint="cs"/>
          <w:color w:val="000000"/>
          <w:spacing w:val="-4"/>
          <w:rtl/>
        </w:rPr>
        <w:t>פריטי הזכוכית הקדומים ביותר הם</w:t>
      </w:r>
      <w:r w:rsidR="000D6DF6">
        <w:rPr>
          <w:rFonts w:asciiTheme="minorBidi" w:hAnsiTheme="minorBidi" w:cstheme="minorBidi" w:hint="cs"/>
          <w:color w:val="000000"/>
          <w:spacing w:val="-4"/>
          <w:rtl/>
        </w:rPr>
        <w:t xml:space="preserve"> כאמור</w:t>
      </w:r>
      <w:r>
        <w:rPr>
          <w:rFonts w:asciiTheme="minorBidi" w:hAnsiTheme="minorBidi" w:cstheme="minorBidi" w:hint="cs"/>
          <w:color w:val="000000"/>
          <w:spacing w:val="-4"/>
          <w:rtl/>
        </w:rPr>
        <w:t xml:space="preserve"> בני 3,500 שנה וכוללים </w:t>
      </w:r>
      <w:r w:rsidR="008C2ACF">
        <w:rPr>
          <w:rFonts w:asciiTheme="minorBidi" w:hAnsiTheme="minorBidi" w:cstheme="minorBidi" w:hint="cs"/>
          <w:color w:val="000000"/>
          <w:spacing w:val="-4"/>
          <w:rtl/>
        </w:rPr>
        <w:t xml:space="preserve">כלי פולחן, קישוטים וכלי קוסמטיקה </w:t>
      </w:r>
      <w:r>
        <w:rPr>
          <w:rFonts w:asciiTheme="minorBidi" w:hAnsiTheme="minorBidi" w:cstheme="minorBidi" w:hint="cs"/>
          <w:color w:val="000000"/>
          <w:spacing w:val="-4"/>
          <w:rtl/>
        </w:rPr>
        <w:t>יוצאי דופן ב</w:t>
      </w:r>
      <w:r w:rsidR="008C2ACF">
        <w:rPr>
          <w:rFonts w:asciiTheme="minorBidi" w:hAnsiTheme="minorBidi" w:cstheme="minorBidi" w:hint="cs"/>
          <w:color w:val="000000"/>
          <w:spacing w:val="-4"/>
          <w:rtl/>
        </w:rPr>
        <w:t>יופיים ש</w:t>
      </w:r>
      <w:r w:rsidR="002C5D5E" w:rsidRPr="00B5463C">
        <w:rPr>
          <w:rFonts w:asciiTheme="minorBidi" w:hAnsiTheme="minorBidi" w:cstheme="minorBidi" w:hint="cs"/>
          <w:color w:val="000000"/>
          <w:spacing w:val="-4"/>
          <w:rtl/>
        </w:rPr>
        <w:t xml:space="preserve">שימשו </w:t>
      </w:r>
      <w:r w:rsidR="00292C6D">
        <w:rPr>
          <w:rFonts w:asciiTheme="minorBidi" w:hAnsiTheme="minorBidi" w:cstheme="minorBidi" w:hint="cs"/>
          <w:color w:val="000000"/>
          <w:spacing w:val="-4"/>
          <w:rtl/>
        </w:rPr>
        <w:t xml:space="preserve">מלכים וכהני דת </w:t>
      </w:r>
      <w:r>
        <w:rPr>
          <w:rFonts w:asciiTheme="minorBidi" w:hAnsiTheme="minorBidi" w:cstheme="minorBidi" w:hint="cs"/>
          <w:color w:val="000000"/>
          <w:spacing w:val="-4"/>
          <w:rtl/>
        </w:rPr>
        <w:t>במצרים העתיקה</w:t>
      </w:r>
      <w:r w:rsidR="002C5D5E" w:rsidRPr="00B5463C">
        <w:rPr>
          <w:rFonts w:asciiTheme="minorBidi" w:hAnsiTheme="minorBidi" w:cstheme="minorBidi" w:hint="cs"/>
          <w:color w:val="000000"/>
          <w:spacing w:val="-4"/>
          <w:rtl/>
        </w:rPr>
        <w:t xml:space="preserve">. </w:t>
      </w:r>
      <w:r w:rsidR="008C2ACF">
        <w:rPr>
          <w:rFonts w:asciiTheme="minorBidi" w:hAnsiTheme="minorBidi" w:cstheme="minorBidi" w:hint="cs"/>
          <w:color w:val="000000"/>
          <w:spacing w:val="-4"/>
          <w:rtl/>
        </w:rPr>
        <w:t xml:space="preserve">כלי הזכוכית, שהצליחו להשתמר באופן מופלא, </w:t>
      </w:r>
      <w:r w:rsidR="005E0E8B" w:rsidRPr="00B5463C">
        <w:rPr>
          <w:rFonts w:asciiTheme="minorBidi" w:hAnsiTheme="minorBidi" w:cstheme="minorBidi" w:hint="cs"/>
          <w:color w:val="000000"/>
          <w:spacing w:val="-4"/>
          <w:rtl/>
        </w:rPr>
        <w:t xml:space="preserve">מגיעים </w:t>
      </w:r>
      <w:r w:rsidR="00292C6D">
        <w:rPr>
          <w:rFonts w:asciiTheme="minorBidi" w:hAnsiTheme="minorBidi" w:cstheme="minorBidi" w:hint="cs"/>
          <w:color w:val="000000"/>
          <w:spacing w:val="-4"/>
          <w:rtl/>
        </w:rPr>
        <w:t>מ</w:t>
      </w:r>
      <w:r w:rsidR="008C2ACF">
        <w:rPr>
          <w:rFonts w:asciiTheme="minorBidi" w:hAnsiTheme="minorBidi" w:cstheme="minorBidi" w:hint="cs"/>
          <w:color w:val="000000"/>
          <w:spacing w:val="-4"/>
          <w:rtl/>
        </w:rPr>
        <w:t xml:space="preserve">כל </w:t>
      </w:r>
      <w:r w:rsidR="00292C6D">
        <w:rPr>
          <w:rFonts w:asciiTheme="minorBidi" w:hAnsiTheme="minorBidi" w:cstheme="minorBidi" w:hint="cs"/>
          <w:color w:val="000000"/>
          <w:spacing w:val="-4"/>
          <w:rtl/>
        </w:rPr>
        <w:t xml:space="preserve">רחבי העולם העתיק, כולל </w:t>
      </w:r>
      <w:r w:rsidR="008C2ACF">
        <w:rPr>
          <w:rFonts w:asciiTheme="minorBidi" w:hAnsiTheme="minorBidi" w:cstheme="minorBidi" w:hint="cs"/>
          <w:color w:val="000000"/>
          <w:spacing w:val="-4"/>
          <w:rtl/>
        </w:rPr>
        <w:t xml:space="preserve">מצרים, </w:t>
      </w:r>
      <w:r w:rsidR="00292C6D">
        <w:rPr>
          <w:rFonts w:asciiTheme="minorBidi" w:hAnsiTheme="minorBidi" w:cstheme="minorBidi" w:hint="cs"/>
          <w:color w:val="000000"/>
          <w:spacing w:val="-4"/>
          <w:rtl/>
        </w:rPr>
        <w:t xml:space="preserve">המזרח התיכון ומערב אירופה. </w:t>
      </w:r>
    </w:p>
    <w:p w:rsidR="005E0E8B" w:rsidRDefault="005E0E8B" w:rsidP="000D6DF6">
      <w:pPr>
        <w:pStyle w:val="p1"/>
        <w:shd w:val="clear" w:color="auto" w:fill="FFFFFF"/>
        <w:bidi/>
        <w:spacing w:before="120" w:line="360" w:lineRule="auto"/>
        <w:jc w:val="both"/>
        <w:rPr>
          <w:rFonts w:asciiTheme="minorBidi" w:hAnsiTheme="minorBidi" w:cstheme="minorBidi"/>
          <w:color w:val="000000"/>
          <w:rtl/>
        </w:rPr>
      </w:pPr>
      <w:r>
        <w:rPr>
          <w:rFonts w:asciiTheme="minorBidi" w:hAnsiTheme="minorBidi" w:cstheme="minorBidi" w:hint="cs"/>
          <w:color w:val="000000"/>
          <w:rtl/>
        </w:rPr>
        <w:t xml:space="preserve">מנכ"ל מוזיאון ישראל, ג'יימס </w:t>
      </w:r>
      <w:proofErr w:type="spellStart"/>
      <w:r>
        <w:rPr>
          <w:rFonts w:asciiTheme="minorBidi" w:hAnsiTheme="minorBidi" w:cstheme="minorBidi" w:hint="cs"/>
          <w:color w:val="000000"/>
          <w:rtl/>
        </w:rPr>
        <w:t>סניידר</w:t>
      </w:r>
      <w:proofErr w:type="spellEnd"/>
      <w:r>
        <w:rPr>
          <w:rFonts w:asciiTheme="minorBidi" w:hAnsiTheme="minorBidi" w:cstheme="minorBidi" w:hint="cs"/>
          <w:color w:val="000000"/>
          <w:rtl/>
        </w:rPr>
        <w:t xml:space="preserve">: "תרומה זו של אוסף </w:t>
      </w:r>
      <w:r w:rsidR="000D6DF6">
        <w:rPr>
          <w:rFonts w:asciiTheme="minorBidi" w:hAnsiTheme="minorBidi" w:cstheme="minorBidi" w:hint="cs"/>
          <w:color w:val="000000"/>
          <w:rtl/>
        </w:rPr>
        <w:t>ייחודי בעולם כולו</w:t>
      </w:r>
      <w:r>
        <w:rPr>
          <w:rFonts w:asciiTheme="minorBidi" w:hAnsiTheme="minorBidi" w:cstheme="minorBidi" w:hint="cs"/>
          <w:color w:val="000000"/>
          <w:rtl/>
        </w:rPr>
        <w:t xml:space="preserve"> מאפשרת לנו להרחיב את הצגת הסיפור של ציביליזציות קדומות. </w:t>
      </w:r>
      <w:r w:rsidR="00BE6866">
        <w:rPr>
          <w:rFonts w:asciiTheme="minorBidi" w:hAnsiTheme="minorBidi" w:cstheme="minorBidi" w:hint="cs"/>
          <w:color w:val="000000"/>
          <w:rtl/>
        </w:rPr>
        <w:t>תצוגת ה</w:t>
      </w:r>
      <w:r>
        <w:rPr>
          <w:rFonts w:asciiTheme="minorBidi" w:hAnsiTheme="minorBidi" w:cstheme="minorBidi" w:hint="cs"/>
          <w:color w:val="000000"/>
          <w:rtl/>
        </w:rPr>
        <w:t xml:space="preserve">ארכאולוגיה </w:t>
      </w:r>
      <w:r w:rsidR="00BE6866">
        <w:rPr>
          <w:rFonts w:asciiTheme="minorBidi" w:hAnsiTheme="minorBidi" w:cstheme="minorBidi" w:hint="cs"/>
          <w:color w:val="000000"/>
          <w:rtl/>
        </w:rPr>
        <w:t xml:space="preserve">במוזיאון ישראל מספרת בעיקר את </w:t>
      </w:r>
      <w:r>
        <w:rPr>
          <w:rFonts w:asciiTheme="minorBidi" w:hAnsiTheme="minorBidi" w:cstheme="minorBidi" w:hint="cs"/>
          <w:color w:val="000000"/>
          <w:rtl/>
        </w:rPr>
        <w:t>סיפור</w:t>
      </w:r>
      <w:r w:rsidR="00BE6866">
        <w:rPr>
          <w:rFonts w:asciiTheme="minorBidi" w:hAnsiTheme="minorBidi" w:cstheme="minorBidi" w:hint="cs"/>
          <w:color w:val="000000"/>
          <w:rtl/>
        </w:rPr>
        <w:t>ה</w:t>
      </w:r>
      <w:r>
        <w:rPr>
          <w:rFonts w:asciiTheme="minorBidi" w:hAnsiTheme="minorBidi" w:cstheme="minorBidi" w:hint="cs"/>
          <w:color w:val="000000"/>
          <w:rtl/>
        </w:rPr>
        <w:t xml:space="preserve"> של ארץ ישראל הקדומה</w:t>
      </w:r>
      <w:r w:rsidR="00BE6866">
        <w:rPr>
          <w:rFonts w:asciiTheme="minorBidi" w:hAnsiTheme="minorBidi" w:cstheme="minorBidi" w:hint="cs"/>
          <w:color w:val="000000"/>
          <w:rtl/>
        </w:rPr>
        <w:t>,</w:t>
      </w:r>
      <w:r>
        <w:rPr>
          <w:rFonts w:asciiTheme="minorBidi" w:hAnsiTheme="minorBidi" w:cstheme="minorBidi" w:hint="cs"/>
          <w:color w:val="000000"/>
          <w:rtl/>
        </w:rPr>
        <w:t xml:space="preserve"> </w:t>
      </w:r>
      <w:r w:rsidR="00B5463C">
        <w:rPr>
          <w:rFonts w:asciiTheme="minorBidi" w:hAnsiTheme="minorBidi" w:cstheme="minorBidi" w:hint="cs"/>
          <w:color w:val="000000"/>
          <w:rtl/>
        </w:rPr>
        <w:t xml:space="preserve">ואוסף </w:t>
      </w:r>
      <w:proofErr w:type="spellStart"/>
      <w:r w:rsidR="00B5463C">
        <w:rPr>
          <w:rFonts w:asciiTheme="minorBidi" w:hAnsiTheme="minorBidi" w:cstheme="minorBidi" w:hint="cs"/>
          <w:color w:val="000000"/>
          <w:rtl/>
        </w:rPr>
        <w:t>בלפר</w:t>
      </w:r>
      <w:proofErr w:type="spellEnd"/>
      <w:r w:rsidR="00B5463C">
        <w:rPr>
          <w:rFonts w:asciiTheme="minorBidi" w:hAnsiTheme="minorBidi" w:cstheme="minorBidi" w:hint="cs"/>
          <w:color w:val="000000"/>
          <w:rtl/>
        </w:rPr>
        <w:t xml:space="preserve"> משפר את יכולתנו להרחיב את הסיפור לתרבויות השכנות המשמעותיות ו</w:t>
      </w:r>
      <w:r w:rsidR="00BE6866">
        <w:rPr>
          <w:rFonts w:asciiTheme="minorBidi" w:hAnsiTheme="minorBidi" w:cstheme="minorBidi" w:hint="cs"/>
          <w:color w:val="000000"/>
          <w:rtl/>
        </w:rPr>
        <w:t>להעמיק ב</w:t>
      </w:r>
      <w:r w:rsidR="003011B7">
        <w:rPr>
          <w:rFonts w:asciiTheme="minorBidi" w:hAnsiTheme="minorBidi" w:cstheme="minorBidi" w:hint="cs"/>
          <w:color w:val="000000"/>
          <w:rtl/>
        </w:rPr>
        <w:t>תפקידן</w:t>
      </w:r>
      <w:r w:rsidR="00B5463C">
        <w:rPr>
          <w:rFonts w:asciiTheme="minorBidi" w:hAnsiTheme="minorBidi" w:cstheme="minorBidi" w:hint="cs"/>
          <w:color w:val="000000"/>
          <w:rtl/>
        </w:rPr>
        <w:t xml:space="preserve"> של התרבו</w:t>
      </w:r>
      <w:r w:rsidR="00BE6866">
        <w:rPr>
          <w:rFonts w:asciiTheme="minorBidi" w:hAnsiTheme="minorBidi" w:cstheme="minorBidi" w:hint="cs"/>
          <w:color w:val="000000"/>
          <w:rtl/>
        </w:rPr>
        <w:t>יו</w:t>
      </w:r>
      <w:r w:rsidR="00B5463C">
        <w:rPr>
          <w:rFonts w:asciiTheme="minorBidi" w:hAnsiTheme="minorBidi" w:cstheme="minorBidi" w:hint="cs"/>
          <w:color w:val="000000"/>
          <w:rtl/>
        </w:rPr>
        <w:t xml:space="preserve">ת היוונית והרומית בהיסטוריה המשפיעה עד ימינו. אנו מודים למשפחת </w:t>
      </w:r>
      <w:proofErr w:type="spellStart"/>
      <w:r w:rsidR="00B5463C">
        <w:rPr>
          <w:rFonts w:asciiTheme="minorBidi" w:hAnsiTheme="minorBidi" w:cstheme="minorBidi" w:hint="cs"/>
          <w:color w:val="000000"/>
          <w:rtl/>
        </w:rPr>
        <w:t>בלפר</w:t>
      </w:r>
      <w:proofErr w:type="spellEnd"/>
      <w:r w:rsidR="00B5463C">
        <w:rPr>
          <w:rFonts w:asciiTheme="minorBidi" w:hAnsiTheme="minorBidi" w:cstheme="minorBidi" w:hint="cs"/>
          <w:color w:val="000000"/>
          <w:rtl/>
        </w:rPr>
        <w:t xml:space="preserve"> על נדיבותם המיוחדת והמסר שהם שולחים בתחילת שנת היובל למוזיאון </w:t>
      </w:r>
      <w:r w:rsidR="00BE6866">
        <w:rPr>
          <w:rFonts w:asciiTheme="minorBidi" w:hAnsiTheme="minorBidi" w:cstheme="minorBidi" w:hint="cs"/>
          <w:color w:val="000000"/>
          <w:rtl/>
        </w:rPr>
        <w:t xml:space="preserve">בדבר חשיבותה של </w:t>
      </w:r>
      <w:r w:rsidR="00B5463C">
        <w:rPr>
          <w:rFonts w:asciiTheme="minorBidi" w:hAnsiTheme="minorBidi" w:cstheme="minorBidi" w:hint="cs"/>
          <w:color w:val="000000"/>
          <w:rtl/>
        </w:rPr>
        <w:t>התמיכה הבי</w:t>
      </w:r>
      <w:r w:rsidR="00BE6866">
        <w:rPr>
          <w:rFonts w:asciiTheme="minorBidi" w:hAnsiTheme="minorBidi" w:cstheme="minorBidi" w:hint="cs"/>
          <w:color w:val="000000"/>
          <w:rtl/>
        </w:rPr>
        <w:t>נלאומית במוזיאון, אשר בזכותה הצלחנו לה</w:t>
      </w:r>
      <w:r w:rsidR="00880519">
        <w:rPr>
          <w:rFonts w:asciiTheme="minorBidi" w:hAnsiTheme="minorBidi" w:cstheme="minorBidi" w:hint="cs"/>
          <w:color w:val="000000"/>
          <w:rtl/>
        </w:rPr>
        <w:t>ר</w:t>
      </w:r>
      <w:r w:rsidR="00BE6866">
        <w:rPr>
          <w:rFonts w:asciiTheme="minorBidi" w:hAnsiTheme="minorBidi" w:cstheme="minorBidi" w:hint="cs"/>
          <w:color w:val="000000"/>
          <w:rtl/>
        </w:rPr>
        <w:t>חיב ולבסס את אוספי המוזיאון בחמישים השנים שחלפו</w:t>
      </w:r>
      <w:r w:rsidR="00B5463C">
        <w:rPr>
          <w:rFonts w:asciiTheme="minorBidi" w:hAnsiTheme="minorBidi" w:cstheme="minorBidi" w:hint="cs"/>
          <w:color w:val="000000"/>
          <w:rtl/>
        </w:rPr>
        <w:t xml:space="preserve"> מאז הקמתו". </w:t>
      </w:r>
    </w:p>
    <w:p w:rsidR="00337F8E" w:rsidRPr="00337F8E" w:rsidRDefault="00337F8E" w:rsidP="00337F8E">
      <w:pPr>
        <w:pStyle w:val="p1"/>
        <w:shd w:val="clear" w:color="auto" w:fill="FFFFFF"/>
        <w:bidi/>
        <w:spacing w:before="120" w:line="360" w:lineRule="auto"/>
        <w:jc w:val="both"/>
        <w:rPr>
          <w:rFonts w:asciiTheme="minorBidi" w:hAnsiTheme="minorBidi" w:cstheme="minorBidi"/>
          <w:color w:val="000000"/>
        </w:rPr>
      </w:pPr>
      <w:r w:rsidRPr="00337F8E">
        <w:rPr>
          <w:rFonts w:asciiTheme="minorBidi" w:hAnsiTheme="minorBidi" w:cstheme="minorBidi"/>
          <w:color w:val="000000"/>
          <w:rtl/>
        </w:rPr>
        <w:lastRenderedPageBreak/>
        <w:t xml:space="preserve">"כשהחלטנו על המקום האידאלי לאוסף שלנו, חשבנו שאין טוב ממוזיאון ישראל, שכן אוספיו מדגימים את סיפור תולדות המין האנושי שהוא כל כך אקטואלי בימינו", אמרה האספנית רנה </w:t>
      </w:r>
      <w:proofErr w:type="spellStart"/>
      <w:r w:rsidRPr="00337F8E">
        <w:rPr>
          <w:rFonts w:asciiTheme="minorBidi" w:hAnsiTheme="minorBidi" w:cstheme="minorBidi"/>
          <w:color w:val="000000"/>
          <w:rtl/>
        </w:rPr>
        <w:t>בלפר</w:t>
      </w:r>
      <w:proofErr w:type="spellEnd"/>
      <w:r w:rsidRPr="00337F8E">
        <w:rPr>
          <w:rFonts w:asciiTheme="minorBidi" w:hAnsiTheme="minorBidi" w:cstheme="minorBidi"/>
          <w:color w:val="000000"/>
          <w:rtl/>
        </w:rPr>
        <w:t xml:space="preserve">. "האוסף שלנו מייצג פרק חשוב בתולדות האנושות, ואנו שמחים </w:t>
      </w:r>
      <w:proofErr w:type="spellStart"/>
      <w:r w:rsidRPr="00337F8E">
        <w:rPr>
          <w:rFonts w:asciiTheme="minorBidi" w:hAnsiTheme="minorBidi" w:cstheme="minorBidi"/>
          <w:color w:val="000000"/>
          <w:rtl/>
        </w:rPr>
        <w:t>להעניקו</w:t>
      </w:r>
      <w:proofErr w:type="spellEnd"/>
      <w:r w:rsidRPr="00337F8E">
        <w:rPr>
          <w:rFonts w:asciiTheme="minorBidi" w:hAnsiTheme="minorBidi" w:cstheme="minorBidi"/>
          <w:color w:val="000000"/>
          <w:rtl/>
        </w:rPr>
        <w:t xml:space="preserve"> למוזיאון ישראל לרגל חגיגות 50 שנה </w:t>
      </w:r>
      <w:proofErr w:type="spellStart"/>
      <w:r w:rsidRPr="00337F8E">
        <w:rPr>
          <w:rFonts w:asciiTheme="minorBidi" w:hAnsiTheme="minorBidi" w:cstheme="minorBidi"/>
          <w:color w:val="000000"/>
          <w:rtl/>
        </w:rPr>
        <w:t>להיווסדו</w:t>
      </w:r>
      <w:proofErr w:type="spellEnd"/>
      <w:r w:rsidRPr="00337F8E">
        <w:rPr>
          <w:rFonts w:asciiTheme="minorBidi" w:hAnsiTheme="minorBidi" w:cstheme="minorBidi"/>
          <w:color w:val="000000"/>
          <w:rtl/>
        </w:rPr>
        <w:t>, כדי שישמר לנצח את סיפורם של החפצים העתיקים האלה ויציג אותם בירושלים -  עיר עתיקת יומין, שהיא מן האתרים החשובים בתולדות העולם".</w:t>
      </w:r>
    </w:p>
    <w:p w:rsidR="00337F8E" w:rsidRPr="00337F8E" w:rsidRDefault="00337F8E" w:rsidP="00337F8E">
      <w:pPr>
        <w:pStyle w:val="p1"/>
        <w:shd w:val="clear" w:color="auto" w:fill="FFFFFF"/>
        <w:bidi/>
        <w:spacing w:before="120" w:line="360" w:lineRule="auto"/>
        <w:jc w:val="both"/>
        <w:rPr>
          <w:rFonts w:asciiTheme="minorBidi" w:hAnsiTheme="minorBidi" w:cstheme="minorBidi"/>
          <w:color w:val="000000"/>
          <w:rtl/>
        </w:rPr>
      </w:pPr>
      <w:bookmarkStart w:id="0" w:name="_GoBack"/>
      <w:bookmarkEnd w:id="0"/>
    </w:p>
    <w:p w:rsidR="00531FE0" w:rsidRDefault="00531FE0" w:rsidP="00531FE0">
      <w:pPr>
        <w:pStyle w:val="p1"/>
        <w:shd w:val="clear" w:color="auto" w:fill="FFFFFF"/>
        <w:bidi/>
        <w:spacing w:before="120" w:line="360" w:lineRule="auto"/>
        <w:jc w:val="both"/>
        <w:rPr>
          <w:rFonts w:asciiTheme="minorBidi" w:hAnsiTheme="minorBidi" w:cstheme="minorBidi"/>
          <w:color w:val="000000"/>
          <w:rtl/>
        </w:rPr>
      </w:pPr>
    </w:p>
    <w:p w:rsidR="00CA3E30" w:rsidRDefault="00CA3E30" w:rsidP="00CA3E30">
      <w:pPr>
        <w:spacing w:before="120" w:line="360" w:lineRule="auto"/>
        <w:rPr>
          <w:rFonts w:asciiTheme="minorBidi" w:hAnsiTheme="minorBidi"/>
          <w:sz w:val="24"/>
          <w:szCs w:val="24"/>
          <w:rtl/>
        </w:rPr>
      </w:pPr>
      <w:r w:rsidRPr="00083CF9">
        <w:rPr>
          <w:rFonts w:asciiTheme="minorBidi" w:hAnsiTheme="minorBidi" w:hint="cs"/>
          <w:b/>
          <w:bCs/>
          <w:sz w:val="24"/>
          <w:szCs w:val="24"/>
          <w:rtl/>
        </w:rPr>
        <w:t xml:space="preserve">אוצרי התערוכה: </w:t>
      </w:r>
      <w:r>
        <w:rPr>
          <w:rFonts w:asciiTheme="minorBidi" w:hAnsiTheme="minorBidi" w:hint="cs"/>
          <w:b/>
          <w:bCs/>
          <w:sz w:val="24"/>
          <w:szCs w:val="24"/>
          <w:rtl/>
        </w:rPr>
        <w:t>ד"ר סילביה רוזנברג ונטשה כצנלסון</w:t>
      </w:r>
      <w:r w:rsidRPr="00083CF9">
        <w:rPr>
          <w:rFonts w:asciiTheme="minorBidi" w:hAnsiTheme="minorBidi" w:hint="cs"/>
          <w:b/>
          <w:bCs/>
          <w:sz w:val="24"/>
          <w:szCs w:val="24"/>
          <w:rtl/>
        </w:rPr>
        <w:t>.</w:t>
      </w:r>
    </w:p>
    <w:p w:rsidR="00BF3676" w:rsidRDefault="009A1531" w:rsidP="00BE6866">
      <w:pPr>
        <w:pStyle w:val="a5"/>
        <w:spacing w:line="360" w:lineRule="auto"/>
        <w:jc w:val="center"/>
        <w:rPr>
          <w:rFonts w:asciiTheme="minorBidi" w:hAnsiTheme="minorBidi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אוסף </w:t>
      </w:r>
      <w:proofErr w:type="spellStart"/>
      <w:r>
        <w:rPr>
          <w:rFonts w:asciiTheme="minorBidi" w:hAnsiTheme="minorBidi" w:hint="cs"/>
          <w:b/>
          <w:bCs/>
          <w:sz w:val="24"/>
          <w:szCs w:val="24"/>
          <w:rtl/>
        </w:rPr>
        <w:t>בלפר</w:t>
      </w:r>
      <w:proofErr w:type="spellEnd"/>
      <w:r w:rsidR="00BE6866">
        <w:rPr>
          <w:rFonts w:asciiTheme="minorBidi" w:hAnsiTheme="minorBidi" w:hint="cs"/>
          <w:b/>
          <w:bCs/>
          <w:sz w:val="24"/>
          <w:szCs w:val="24"/>
          <w:rtl/>
        </w:rPr>
        <w:t xml:space="preserve"> יוצג לציבור הרחב מחודש יוני ועד נובמבר 2015</w:t>
      </w:r>
    </w:p>
    <w:p w:rsidR="003011B7" w:rsidRDefault="009A1531" w:rsidP="00CA3E30">
      <w:pPr>
        <w:pStyle w:val="a5"/>
        <w:spacing w:line="360" w:lineRule="auto"/>
        <w:jc w:val="center"/>
        <w:rPr>
          <w:rFonts w:asciiTheme="minorBidi" w:hAnsiTheme="minorBidi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רצ"ב דוגמאות מהאוסף</w:t>
      </w:r>
    </w:p>
    <w:p w:rsidR="003011B7" w:rsidRDefault="003011B7" w:rsidP="003011B7">
      <w:pPr>
        <w:spacing w:line="360" w:lineRule="auto"/>
        <w:jc w:val="center"/>
      </w:pPr>
      <w:r>
        <w:rPr>
          <w:rFonts w:hint="cs"/>
        </w:rPr>
        <w:t xml:space="preserve">   </w:t>
      </w:r>
      <w:r>
        <w:rPr>
          <w:noProof/>
        </w:rPr>
        <w:drawing>
          <wp:inline distT="0" distB="0" distL="0" distR="0" wp14:anchorId="458E6685" wp14:editId="02FFDDE1">
            <wp:extent cx="4572000" cy="6108700"/>
            <wp:effectExtent l="0" t="0" r="0" b="6350"/>
            <wp:docPr id="4" name="Picture 4" descr="ST Gitler:Users:gitler:Library:Containers:com.apple.mail:Data:Library:Mail Downloads:BE7AC199-47E5-49F8-8F43-F40CD8B13E21:Untitled_6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 Gitler:Users:gitler:Library:Containers:com.apple.mail:Data:Library:Mail Downloads:BE7AC199-47E5-49F8-8F43-F40CD8B13E21:Untitled_676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598" cy="611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1B7" w:rsidRDefault="003011B7" w:rsidP="003011B7">
      <w:pPr>
        <w:spacing w:line="360" w:lineRule="auto"/>
        <w:jc w:val="center"/>
        <w:rPr>
          <w:rtl/>
        </w:rPr>
      </w:pPr>
      <w:r>
        <w:rPr>
          <w:rFonts w:hint="cs"/>
          <w:rtl/>
        </w:rPr>
        <w:t>ראש צעיר עשוי שיש, התקופה הרומית, המאה ה-1 לספירה</w:t>
      </w:r>
    </w:p>
    <w:p w:rsidR="003011B7" w:rsidRDefault="003011B7" w:rsidP="003011B7">
      <w:pPr>
        <w:spacing w:line="360" w:lineRule="auto"/>
        <w:jc w:val="center"/>
        <w:rPr>
          <w:rtl/>
        </w:rPr>
      </w:pPr>
      <w:r>
        <w:rPr>
          <w:rFonts w:hint="cs"/>
          <w:rtl/>
        </w:rPr>
        <w:lastRenderedPageBreak/>
        <w:t xml:space="preserve">בעקבות יצירה מקורית מאת הפסל היווני </w:t>
      </w:r>
      <w:proofErr w:type="spellStart"/>
      <w:r>
        <w:rPr>
          <w:rFonts w:hint="cs"/>
          <w:rtl/>
        </w:rPr>
        <w:t>פוליקליטוס</w:t>
      </w:r>
      <w:proofErr w:type="spellEnd"/>
      <w:r>
        <w:rPr>
          <w:rFonts w:hint="cs"/>
          <w:rtl/>
        </w:rPr>
        <w:t>, המאה ה-5 לפני הספירה</w:t>
      </w:r>
    </w:p>
    <w:p w:rsidR="003011B7" w:rsidRDefault="003011B7" w:rsidP="003011B7">
      <w:pPr>
        <w:spacing w:line="360" w:lineRule="auto"/>
        <w:jc w:val="center"/>
        <w:rPr>
          <w:sz w:val="20"/>
          <w:szCs w:val="20"/>
          <w:rtl/>
        </w:rPr>
      </w:pPr>
      <w:r w:rsidRPr="00470375">
        <w:rPr>
          <w:rFonts w:hint="cs"/>
          <w:sz w:val="20"/>
          <w:szCs w:val="20"/>
          <w:rtl/>
        </w:rPr>
        <w:t xml:space="preserve">צילום: </w:t>
      </w:r>
      <w:r w:rsidRPr="00470375">
        <w:rPr>
          <w:rFonts w:asciiTheme="minorBidi" w:hAnsiTheme="minorBidi"/>
          <w:sz w:val="20"/>
          <w:szCs w:val="20"/>
          <w:rtl/>
        </w:rPr>
        <w:t>©</w:t>
      </w:r>
      <w:r w:rsidRPr="00470375">
        <w:rPr>
          <w:rFonts w:hint="cs"/>
          <w:sz w:val="20"/>
          <w:szCs w:val="20"/>
          <w:rtl/>
        </w:rPr>
        <w:t xml:space="preserve"> מוזיאון ישראל, ירושלים / אלי </w:t>
      </w:r>
      <w:proofErr w:type="spellStart"/>
      <w:r w:rsidRPr="00470375">
        <w:rPr>
          <w:rFonts w:hint="cs"/>
          <w:sz w:val="20"/>
          <w:szCs w:val="20"/>
          <w:rtl/>
        </w:rPr>
        <w:t>פוזנר</w:t>
      </w:r>
      <w:proofErr w:type="spellEnd"/>
    </w:p>
    <w:p w:rsidR="003011B7" w:rsidRPr="00470375" w:rsidRDefault="003011B7" w:rsidP="003011B7">
      <w:pPr>
        <w:spacing w:line="360" w:lineRule="auto"/>
        <w:jc w:val="center"/>
        <w:rPr>
          <w:sz w:val="20"/>
          <w:szCs w:val="20"/>
        </w:rPr>
      </w:pPr>
    </w:p>
    <w:p w:rsidR="003011B7" w:rsidRDefault="003011B7" w:rsidP="003011B7">
      <w:pPr>
        <w:spacing w:line="360" w:lineRule="auto"/>
        <w:jc w:val="center"/>
      </w:pPr>
      <w:proofErr w:type="spellStart"/>
      <w:r>
        <w:t>Belfer</w:t>
      </w:r>
      <w:proofErr w:type="spellEnd"/>
      <w:r>
        <w:t xml:space="preserve"> Collection</w:t>
      </w:r>
      <w:r>
        <w:rPr>
          <w:rFonts w:hint="cs"/>
          <w:rtl/>
        </w:rPr>
        <w:t xml:space="preserve"> </w:t>
      </w:r>
    </w:p>
    <w:p w:rsidR="003011B7" w:rsidRDefault="003011B7" w:rsidP="003011B7">
      <w:pPr>
        <w:spacing w:line="360" w:lineRule="auto"/>
        <w:jc w:val="center"/>
      </w:pPr>
      <w:r>
        <w:t>Marble h</w:t>
      </w:r>
      <w:r w:rsidRPr="00E12CC1">
        <w:t>ead of a youth</w:t>
      </w:r>
      <w:r>
        <w:t xml:space="preserve">, after a </w:t>
      </w:r>
      <w:proofErr w:type="spellStart"/>
      <w:r>
        <w:t>Polycletus</w:t>
      </w:r>
      <w:proofErr w:type="spellEnd"/>
      <w:r>
        <w:t xml:space="preserve"> Greek original of the 5</w:t>
      </w:r>
      <w:r w:rsidRPr="004B41B1">
        <w:rPr>
          <w:vertAlign w:val="superscript"/>
        </w:rPr>
        <w:t>th</w:t>
      </w:r>
      <w:r>
        <w:t xml:space="preserve"> century BCE</w:t>
      </w:r>
    </w:p>
    <w:p w:rsidR="003011B7" w:rsidRDefault="003011B7" w:rsidP="003011B7">
      <w:pPr>
        <w:spacing w:line="360" w:lineRule="auto"/>
        <w:jc w:val="center"/>
      </w:pPr>
      <w:r>
        <w:t>Roman period, 1</w:t>
      </w:r>
      <w:r w:rsidRPr="004B41B1">
        <w:rPr>
          <w:vertAlign w:val="superscript"/>
        </w:rPr>
        <w:t>st</w:t>
      </w:r>
      <w:r>
        <w:t xml:space="preserve"> century CE </w:t>
      </w:r>
    </w:p>
    <w:p w:rsidR="003011B7" w:rsidRPr="00470375" w:rsidRDefault="003011B7" w:rsidP="003011B7">
      <w:pPr>
        <w:spacing w:line="360" w:lineRule="auto"/>
        <w:jc w:val="center"/>
        <w:rPr>
          <w:sz w:val="20"/>
          <w:szCs w:val="20"/>
        </w:rPr>
      </w:pPr>
      <w:r w:rsidRPr="00470375">
        <w:rPr>
          <w:sz w:val="20"/>
          <w:szCs w:val="20"/>
        </w:rPr>
        <w:t xml:space="preserve">Photo © </w:t>
      </w:r>
      <w:proofErr w:type="gramStart"/>
      <w:r w:rsidRPr="00470375">
        <w:rPr>
          <w:sz w:val="20"/>
          <w:szCs w:val="20"/>
        </w:rPr>
        <w:t>The</w:t>
      </w:r>
      <w:proofErr w:type="gramEnd"/>
      <w:r w:rsidRPr="00470375">
        <w:rPr>
          <w:sz w:val="20"/>
          <w:szCs w:val="20"/>
        </w:rPr>
        <w:t xml:space="preserve"> Israel Museum, Jerusalem, by Elie Posner</w:t>
      </w:r>
    </w:p>
    <w:p w:rsidR="003011B7" w:rsidRDefault="009A1531" w:rsidP="003011B7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3657600" cy="4876800"/>
            <wp:effectExtent l="0" t="0" r="0" b="0"/>
            <wp:docPr id="6" name="תמונה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פסל של אל צעיר או אתלט ברונזה וזכוכית התקופה הרומית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1531" w:rsidRDefault="009A1531" w:rsidP="009A1531">
      <w:pPr>
        <w:jc w:val="center"/>
        <w:rPr>
          <w:rtl/>
        </w:rPr>
      </w:pPr>
      <w:r>
        <w:rPr>
          <w:rFonts w:hint="cs"/>
          <w:rtl/>
        </w:rPr>
        <w:t xml:space="preserve">אוסף </w:t>
      </w:r>
      <w:proofErr w:type="spellStart"/>
      <w:r>
        <w:rPr>
          <w:rFonts w:hint="cs"/>
          <w:rtl/>
        </w:rPr>
        <w:t>בלפר</w:t>
      </w:r>
      <w:proofErr w:type="spellEnd"/>
    </w:p>
    <w:p w:rsidR="009A1531" w:rsidRPr="009A1531" w:rsidRDefault="009A1531" w:rsidP="00CD5B8C">
      <w:pPr>
        <w:jc w:val="center"/>
      </w:pPr>
      <w:r w:rsidRPr="009A1531">
        <w:rPr>
          <w:rtl/>
        </w:rPr>
        <w:t xml:space="preserve">פסל אל צעיר או </w:t>
      </w:r>
      <w:r w:rsidR="00CD5B8C">
        <w:rPr>
          <w:rFonts w:hint="cs"/>
          <w:rtl/>
        </w:rPr>
        <w:t>אתלט</w:t>
      </w:r>
    </w:p>
    <w:p w:rsidR="009A1531" w:rsidRPr="009A1531" w:rsidRDefault="009A1531" w:rsidP="009A1531">
      <w:pPr>
        <w:jc w:val="center"/>
      </w:pPr>
      <w:r w:rsidRPr="009A1531">
        <w:rPr>
          <w:rtl/>
        </w:rPr>
        <w:t xml:space="preserve">התקופה הרומית, </w:t>
      </w:r>
      <w:r w:rsidR="00EC076B">
        <w:rPr>
          <w:rFonts w:hint="cs"/>
          <w:rtl/>
        </w:rPr>
        <w:t>ה</w:t>
      </w:r>
      <w:r w:rsidRPr="009A1531">
        <w:rPr>
          <w:rtl/>
        </w:rPr>
        <w:t xml:space="preserve">מאה </w:t>
      </w:r>
      <w:r w:rsidR="00EC076B">
        <w:rPr>
          <w:rFonts w:hint="cs"/>
          <w:rtl/>
        </w:rPr>
        <w:t>ה-</w:t>
      </w:r>
      <w:r w:rsidR="00EC076B">
        <w:rPr>
          <w:rtl/>
        </w:rPr>
        <w:t xml:space="preserve">1 לפנה"ס – </w:t>
      </w:r>
      <w:r w:rsidR="00EC076B">
        <w:rPr>
          <w:rFonts w:hint="cs"/>
          <w:rtl/>
        </w:rPr>
        <w:t>ה</w:t>
      </w:r>
      <w:r w:rsidR="00EC076B">
        <w:rPr>
          <w:rtl/>
        </w:rPr>
        <w:t>מאה 1</w:t>
      </w:r>
      <w:r w:rsidR="00EC076B">
        <w:rPr>
          <w:rFonts w:hint="cs"/>
          <w:rtl/>
        </w:rPr>
        <w:t>ה-</w:t>
      </w:r>
      <w:r w:rsidR="00EC076B">
        <w:rPr>
          <w:rtl/>
        </w:rPr>
        <w:t xml:space="preserve"> לספירה, ברונזה</w:t>
      </w:r>
      <w:r w:rsidR="00EC076B">
        <w:rPr>
          <w:rFonts w:hint="cs"/>
          <w:rtl/>
        </w:rPr>
        <w:t xml:space="preserve"> </w:t>
      </w:r>
      <w:r w:rsidRPr="009A1531">
        <w:rPr>
          <w:rtl/>
        </w:rPr>
        <w:t xml:space="preserve"> </w:t>
      </w:r>
      <w:r w:rsidR="00EC076B">
        <w:rPr>
          <w:rFonts w:hint="cs"/>
          <w:rtl/>
        </w:rPr>
        <w:t>ו</w:t>
      </w:r>
      <w:r w:rsidRPr="009A1531">
        <w:rPr>
          <w:rtl/>
        </w:rPr>
        <w:t>זכוכית</w:t>
      </w:r>
    </w:p>
    <w:p w:rsidR="009A1531" w:rsidRDefault="009A1531" w:rsidP="00EC076B">
      <w:pPr>
        <w:jc w:val="center"/>
        <w:rPr>
          <w:rtl/>
        </w:rPr>
      </w:pPr>
      <w:r w:rsidRPr="009A1531">
        <w:rPr>
          <w:rtl/>
        </w:rPr>
        <w:t>הפסל ה</w:t>
      </w:r>
      <w:r w:rsidR="00EC076B">
        <w:rPr>
          <w:rFonts w:hint="cs"/>
          <w:rtl/>
        </w:rPr>
        <w:t xml:space="preserve">רומי מבוסס על האידיאלים היווניים </w:t>
      </w:r>
      <w:proofErr w:type="spellStart"/>
      <w:r w:rsidR="00EC076B">
        <w:rPr>
          <w:rFonts w:hint="cs"/>
          <w:rtl/>
        </w:rPr>
        <w:t>שאיפיינו</w:t>
      </w:r>
      <w:proofErr w:type="spellEnd"/>
      <w:r w:rsidR="00EC076B">
        <w:rPr>
          <w:rFonts w:hint="cs"/>
          <w:rtl/>
        </w:rPr>
        <w:t xml:space="preserve"> את סגנון סוף התקופה הקלאסית עד ראשית התקופה ההלניסטית</w:t>
      </w:r>
    </w:p>
    <w:p w:rsidR="009A1531" w:rsidRPr="006C2E5F" w:rsidRDefault="009A1531" w:rsidP="009A1531">
      <w:pPr>
        <w:spacing w:line="360" w:lineRule="auto"/>
        <w:jc w:val="center"/>
        <w:rPr>
          <w:sz w:val="20"/>
          <w:szCs w:val="20"/>
          <w:rtl/>
        </w:rPr>
      </w:pPr>
      <w:r w:rsidRPr="006C2E5F">
        <w:rPr>
          <w:rFonts w:hint="cs"/>
          <w:sz w:val="20"/>
          <w:szCs w:val="20"/>
          <w:rtl/>
        </w:rPr>
        <w:t xml:space="preserve">צילום: </w:t>
      </w:r>
      <w:r w:rsidRPr="006C2E5F">
        <w:rPr>
          <w:rFonts w:asciiTheme="minorBidi" w:hAnsiTheme="minorBidi"/>
          <w:sz w:val="20"/>
          <w:szCs w:val="20"/>
          <w:rtl/>
        </w:rPr>
        <w:t>©</w:t>
      </w:r>
      <w:r w:rsidRPr="006C2E5F">
        <w:rPr>
          <w:rFonts w:hint="cs"/>
          <w:sz w:val="20"/>
          <w:szCs w:val="20"/>
          <w:rtl/>
        </w:rPr>
        <w:t xml:space="preserve"> מוזיאון ישראל, ירושלים / אלי </w:t>
      </w:r>
      <w:proofErr w:type="spellStart"/>
      <w:r w:rsidRPr="006C2E5F">
        <w:rPr>
          <w:rFonts w:hint="cs"/>
          <w:sz w:val="20"/>
          <w:szCs w:val="20"/>
          <w:rtl/>
        </w:rPr>
        <w:t>פוזנר</w:t>
      </w:r>
      <w:proofErr w:type="spellEnd"/>
    </w:p>
    <w:p w:rsidR="009A1531" w:rsidRPr="009A1531" w:rsidRDefault="009A1531" w:rsidP="009A1531">
      <w:pPr>
        <w:pStyle w:val="ab"/>
        <w:ind w:left="426"/>
        <w:jc w:val="center"/>
        <w:rPr>
          <w:rFonts w:asciiTheme="minorHAnsi" w:eastAsiaTheme="minorEastAsia" w:hAnsiTheme="minorHAnsi" w:cstheme="minorBidi"/>
        </w:rPr>
      </w:pPr>
      <w:r w:rsidRPr="009A1531">
        <w:rPr>
          <w:rFonts w:asciiTheme="minorHAnsi" w:eastAsiaTheme="minorEastAsia" w:hAnsiTheme="minorHAnsi" w:cstheme="minorBidi"/>
        </w:rPr>
        <w:t>Statue of a young god or athlete</w:t>
      </w:r>
    </w:p>
    <w:p w:rsidR="009A1531" w:rsidRPr="009A1531" w:rsidRDefault="009A1531" w:rsidP="009A1531">
      <w:pPr>
        <w:pStyle w:val="ab"/>
        <w:ind w:left="426"/>
        <w:jc w:val="center"/>
        <w:rPr>
          <w:rFonts w:asciiTheme="minorHAnsi" w:eastAsiaTheme="minorEastAsia" w:hAnsiTheme="minorHAnsi" w:cstheme="minorBidi"/>
        </w:rPr>
      </w:pPr>
      <w:r w:rsidRPr="009A1531">
        <w:rPr>
          <w:rFonts w:asciiTheme="minorHAnsi" w:eastAsiaTheme="minorEastAsia" w:hAnsiTheme="minorHAnsi" w:cstheme="minorBidi"/>
        </w:rPr>
        <w:t>Roman period, 1st century BCE–1st century CE, bronze, glass</w:t>
      </w:r>
    </w:p>
    <w:p w:rsidR="009A1531" w:rsidRDefault="009A1531" w:rsidP="009A1531">
      <w:pPr>
        <w:pStyle w:val="ab"/>
        <w:ind w:left="426"/>
        <w:jc w:val="center"/>
        <w:rPr>
          <w:rFonts w:asciiTheme="minorHAnsi" w:eastAsiaTheme="minorEastAsia" w:hAnsiTheme="minorHAnsi" w:cstheme="minorBidi"/>
        </w:rPr>
      </w:pPr>
      <w:r w:rsidRPr="009A1531">
        <w:rPr>
          <w:rFonts w:asciiTheme="minorHAnsi" w:eastAsiaTheme="minorEastAsia" w:hAnsiTheme="minorHAnsi" w:cstheme="minorBidi"/>
        </w:rPr>
        <w:lastRenderedPageBreak/>
        <w:t>The statue is a Roman creation based on Greek ideals of the late Classic-Early Hellenistic style.</w:t>
      </w:r>
    </w:p>
    <w:p w:rsidR="009A1531" w:rsidRPr="00470375" w:rsidRDefault="009A1531" w:rsidP="009A1531">
      <w:pPr>
        <w:spacing w:line="360" w:lineRule="auto"/>
        <w:jc w:val="center"/>
        <w:rPr>
          <w:sz w:val="20"/>
          <w:szCs w:val="20"/>
        </w:rPr>
      </w:pPr>
      <w:r w:rsidRPr="00470375">
        <w:rPr>
          <w:sz w:val="20"/>
          <w:szCs w:val="20"/>
        </w:rPr>
        <w:t xml:space="preserve">Photo © </w:t>
      </w:r>
      <w:proofErr w:type="gramStart"/>
      <w:r w:rsidRPr="00470375">
        <w:rPr>
          <w:sz w:val="20"/>
          <w:szCs w:val="20"/>
        </w:rPr>
        <w:t>The</w:t>
      </w:r>
      <w:proofErr w:type="gramEnd"/>
      <w:r w:rsidRPr="00470375">
        <w:rPr>
          <w:sz w:val="20"/>
          <w:szCs w:val="20"/>
        </w:rPr>
        <w:t xml:space="preserve"> Israel Museum, Jerusalem, by Elie Posner</w:t>
      </w:r>
    </w:p>
    <w:p w:rsidR="009A1531" w:rsidRPr="009A1531" w:rsidRDefault="009A1531" w:rsidP="009A1531">
      <w:pPr>
        <w:pStyle w:val="ab"/>
        <w:ind w:left="426"/>
        <w:jc w:val="center"/>
        <w:rPr>
          <w:rFonts w:asciiTheme="minorHAnsi" w:eastAsiaTheme="minorEastAsia" w:hAnsiTheme="minorHAnsi" w:cstheme="minorBidi"/>
        </w:rPr>
      </w:pPr>
    </w:p>
    <w:p w:rsidR="009A1531" w:rsidRPr="009A1531" w:rsidRDefault="009A1531" w:rsidP="009A1531">
      <w:pPr>
        <w:rPr>
          <w:rFonts w:ascii="Calibri" w:hAnsi="Calibri" w:cs="Calibri"/>
          <w:color w:val="1F497D"/>
          <w:rtl/>
        </w:rPr>
      </w:pPr>
    </w:p>
    <w:p w:rsidR="009A1531" w:rsidRDefault="009A1531" w:rsidP="009A1531">
      <w:pPr>
        <w:pStyle w:val="36b6a602-6291-4963-99a4-21ab9da7edd3"/>
        <w:rPr>
          <w:rtl/>
        </w:rPr>
      </w:pPr>
      <w:r>
        <w:t> </w:t>
      </w:r>
    </w:p>
    <w:p w:rsidR="003011B7" w:rsidRPr="00AD6834" w:rsidRDefault="003011B7" w:rsidP="003011B7">
      <w:pPr>
        <w:spacing w:line="360" w:lineRule="auto"/>
        <w:jc w:val="center"/>
      </w:pPr>
    </w:p>
    <w:p w:rsidR="003011B7" w:rsidRDefault="003011B7" w:rsidP="003011B7">
      <w:pPr>
        <w:spacing w:line="360" w:lineRule="auto"/>
        <w:jc w:val="center"/>
      </w:pPr>
      <w:r>
        <w:rPr>
          <w:noProof/>
        </w:rPr>
        <w:drawing>
          <wp:inline distT="0" distB="0" distL="0" distR="0" wp14:anchorId="2CEFA0E2" wp14:editId="7FFBD504">
            <wp:extent cx="4760259" cy="5486400"/>
            <wp:effectExtent l="0" t="0" r="2540" b="0"/>
            <wp:docPr id="1" name="Picture 3" descr="ST Gitler:Users:gitler:Library:Containers:com.apple.mail:Data:Library:Mail Downloads:DF28B4B9-9FBC-4C45-81BC-B898DD854824:Untitled_68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 Gitler:Users:gitler:Library:Containers:com.apple.mail:Data:Library:Mail Downloads:DF28B4B9-9FBC-4C45-81BC-B898DD854824:Untitled_683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183" cy="549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1B7" w:rsidRDefault="003011B7" w:rsidP="003011B7">
      <w:pPr>
        <w:spacing w:line="360" w:lineRule="auto"/>
        <w:jc w:val="center"/>
      </w:pPr>
    </w:p>
    <w:p w:rsidR="003011B7" w:rsidRDefault="003011B7" w:rsidP="003011B7">
      <w:pPr>
        <w:spacing w:line="360" w:lineRule="auto"/>
        <w:jc w:val="center"/>
        <w:rPr>
          <w:rtl/>
        </w:rPr>
      </w:pPr>
      <w:r>
        <w:rPr>
          <w:rFonts w:hint="cs"/>
          <w:rtl/>
        </w:rPr>
        <w:t xml:space="preserve">אוסף </w:t>
      </w:r>
      <w:proofErr w:type="spellStart"/>
      <w:r>
        <w:rPr>
          <w:rFonts w:hint="cs"/>
          <w:rtl/>
        </w:rPr>
        <w:t>בלפר</w:t>
      </w:r>
      <w:proofErr w:type="spellEnd"/>
      <w:r>
        <w:rPr>
          <w:rFonts w:hint="cs"/>
          <w:rtl/>
        </w:rPr>
        <w:t xml:space="preserve"> </w:t>
      </w:r>
    </w:p>
    <w:p w:rsidR="003011B7" w:rsidRDefault="003011B7" w:rsidP="003011B7">
      <w:pPr>
        <w:spacing w:line="360" w:lineRule="auto"/>
        <w:jc w:val="center"/>
        <w:rPr>
          <w:rtl/>
        </w:rPr>
      </w:pPr>
      <w:r>
        <w:rPr>
          <w:rFonts w:hint="cs"/>
          <w:rtl/>
        </w:rPr>
        <w:t xml:space="preserve">מראת ברונזה ועליה ראש אישה בתבליט </w:t>
      </w:r>
    </w:p>
    <w:p w:rsidR="003011B7" w:rsidRDefault="003011B7" w:rsidP="003011B7">
      <w:pPr>
        <w:spacing w:line="360" w:lineRule="auto"/>
        <w:jc w:val="center"/>
        <w:rPr>
          <w:rtl/>
        </w:rPr>
      </w:pPr>
      <w:r>
        <w:rPr>
          <w:rFonts w:hint="cs"/>
          <w:rtl/>
        </w:rPr>
        <w:t>התקופה ההלניסטית, סוף המאה ה-4 עד המאה ה-3 לפני לספירה</w:t>
      </w:r>
    </w:p>
    <w:p w:rsidR="003011B7" w:rsidRPr="006C2E5F" w:rsidRDefault="003011B7" w:rsidP="003011B7">
      <w:pPr>
        <w:spacing w:line="360" w:lineRule="auto"/>
        <w:jc w:val="center"/>
        <w:rPr>
          <w:sz w:val="20"/>
          <w:szCs w:val="20"/>
          <w:rtl/>
        </w:rPr>
      </w:pPr>
      <w:r w:rsidRPr="006C2E5F">
        <w:rPr>
          <w:rFonts w:hint="cs"/>
          <w:sz w:val="20"/>
          <w:szCs w:val="20"/>
          <w:rtl/>
        </w:rPr>
        <w:t xml:space="preserve">צילום: </w:t>
      </w:r>
      <w:r w:rsidRPr="006C2E5F">
        <w:rPr>
          <w:rFonts w:asciiTheme="minorBidi" w:hAnsiTheme="minorBidi"/>
          <w:sz w:val="20"/>
          <w:szCs w:val="20"/>
          <w:rtl/>
        </w:rPr>
        <w:t>©</w:t>
      </w:r>
      <w:r w:rsidRPr="006C2E5F">
        <w:rPr>
          <w:rFonts w:hint="cs"/>
          <w:sz w:val="20"/>
          <w:szCs w:val="20"/>
          <w:rtl/>
        </w:rPr>
        <w:t xml:space="preserve"> מוזיאון ישראל, ירושלים / אלי </w:t>
      </w:r>
      <w:proofErr w:type="spellStart"/>
      <w:r w:rsidRPr="006C2E5F">
        <w:rPr>
          <w:rFonts w:hint="cs"/>
          <w:sz w:val="20"/>
          <w:szCs w:val="20"/>
          <w:rtl/>
        </w:rPr>
        <w:t>פוזנר</w:t>
      </w:r>
      <w:proofErr w:type="spellEnd"/>
    </w:p>
    <w:p w:rsidR="003011B7" w:rsidRDefault="003011B7" w:rsidP="003011B7">
      <w:pPr>
        <w:spacing w:line="360" w:lineRule="auto"/>
        <w:jc w:val="center"/>
      </w:pPr>
    </w:p>
    <w:p w:rsidR="003011B7" w:rsidRDefault="003011B7" w:rsidP="003011B7">
      <w:pPr>
        <w:spacing w:line="360" w:lineRule="auto"/>
        <w:jc w:val="center"/>
      </w:pPr>
      <w:proofErr w:type="spellStart"/>
      <w:r>
        <w:lastRenderedPageBreak/>
        <w:t>Belfer</w:t>
      </w:r>
      <w:proofErr w:type="spellEnd"/>
      <w:r>
        <w:t xml:space="preserve"> Collection </w:t>
      </w:r>
    </w:p>
    <w:p w:rsidR="003011B7" w:rsidRDefault="003011B7" w:rsidP="003011B7">
      <w:pPr>
        <w:spacing w:line="360" w:lineRule="auto"/>
        <w:jc w:val="center"/>
      </w:pPr>
      <w:r>
        <w:t>Bronze m</w:t>
      </w:r>
      <w:r w:rsidRPr="00E12CC1">
        <w:t>irror with a woman head in relief</w:t>
      </w:r>
    </w:p>
    <w:p w:rsidR="003011B7" w:rsidRDefault="003011B7" w:rsidP="003011B7">
      <w:pPr>
        <w:spacing w:line="360" w:lineRule="auto"/>
        <w:jc w:val="center"/>
      </w:pPr>
      <w:r>
        <w:t>Hellenistic period, late 4</w:t>
      </w:r>
      <w:r w:rsidRPr="004B41B1">
        <w:rPr>
          <w:vertAlign w:val="superscript"/>
        </w:rPr>
        <w:t>th</w:t>
      </w:r>
      <w:r>
        <w:t>–3</w:t>
      </w:r>
      <w:r w:rsidRPr="004B41B1">
        <w:rPr>
          <w:vertAlign w:val="superscript"/>
        </w:rPr>
        <w:t>rd</w:t>
      </w:r>
      <w:r>
        <w:t xml:space="preserve"> century BCE </w:t>
      </w:r>
    </w:p>
    <w:p w:rsidR="003011B7" w:rsidRPr="00470375" w:rsidRDefault="003011B7" w:rsidP="003011B7">
      <w:pPr>
        <w:spacing w:line="360" w:lineRule="auto"/>
        <w:jc w:val="center"/>
        <w:rPr>
          <w:sz w:val="20"/>
          <w:szCs w:val="20"/>
        </w:rPr>
      </w:pPr>
      <w:r w:rsidRPr="00470375">
        <w:rPr>
          <w:sz w:val="20"/>
          <w:szCs w:val="20"/>
        </w:rPr>
        <w:t xml:space="preserve">Photo © </w:t>
      </w:r>
      <w:proofErr w:type="gramStart"/>
      <w:r w:rsidRPr="00470375">
        <w:rPr>
          <w:sz w:val="20"/>
          <w:szCs w:val="20"/>
        </w:rPr>
        <w:t>The</w:t>
      </w:r>
      <w:proofErr w:type="gramEnd"/>
      <w:r w:rsidRPr="00470375">
        <w:rPr>
          <w:sz w:val="20"/>
          <w:szCs w:val="20"/>
        </w:rPr>
        <w:t xml:space="preserve"> Israel Museum, Jerusalem, by Elie Posner</w:t>
      </w:r>
    </w:p>
    <w:p w:rsidR="003011B7" w:rsidRDefault="003011B7" w:rsidP="00474E1F">
      <w:pPr>
        <w:spacing w:line="360" w:lineRule="auto"/>
        <w:jc w:val="center"/>
      </w:pPr>
      <w:r>
        <w:rPr>
          <w:noProof/>
        </w:rPr>
        <w:drawing>
          <wp:inline distT="0" distB="0" distL="0" distR="0" wp14:anchorId="7B280644" wp14:editId="49855CCF">
            <wp:extent cx="5271247" cy="5997388"/>
            <wp:effectExtent l="0" t="0" r="5715" b="3810"/>
            <wp:docPr id="2" name="Picture 1" descr="ST Gitler:Users:gitler:Desktop:Untitled_68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 Gitler:Users:gitler:Desktop:Untitled_681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245" cy="5987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1B7" w:rsidRDefault="003011B7" w:rsidP="003011B7">
      <w:pPr>
        <w:spacing w:line="360" w:lineRule="auto"/>
      </w:pPr>
    </w:p>
    <w:p w:rsidR="003011B7" w:rsidRDefault="003011B7" w:rsidP="003011B7">
      <w:pPr>
        <w:spacing w:line="360" w:lineRule="auto"/>
        <w:jc w:val="center"/>
        <w:rPr>
          <w:rtl/>
        </w:rPr>
      </w:pPr>
      <w:r>
        <w:rPr>
          <w:rFonts w:hint="cs"/>
          <w:rtl/>
        </w:rPr>
        <w:t xml:space="preserve">אוסף </w:t>
      </w:r>
      <w:proofErr w:type="spellStart"/>
      <w:r>
        <w:rPr>
          <w:rFonts w:hint="cs"/>
          <w:rtl/>
        </w:rPr>
        <w:t>בלפר</w:t>
      </w:r>
      <w:proofErr w:type="spellEnd"/>
      <w:r>
        <w:rPr>
          <w:rFonts w:hint="cs"/>
          <w:rtl/>
        </w:rPr>
        <w:t xml:space="preserve"> </w:t>
      </w:r>
    </w:p>
    <w:p w:rsidR="003011B7" w:rsidRDefault="003011B7" w:rsidP="003011B7">
      <w:pPr>
        <w:spacing w:line="360" w:lineRule="auto"/>
        <w:jc w:val="center"/>
        <w:rPr>
          <w:rtl/>
        </w:rPr>
      </w:pPr>
      <w:r>
        <w:rPr>
          <w:rFonts w:hint="cs"/>
          <w:rtl/>
        </w:rPr>
        <w:t xml:space="preserve">בקבוק או מכל משחות, זכוכית מעוצבת על ליבה </w:t>
      </w:r>
    </w:p>
    <w:p w:rsidR="003011B7" w:rsidRDefault="003011B7" w:rsidP="003011B7">
      <w:pPr>
        <w:spacing w:line="360" w:lineRule="auto"/>
        <w:jc w:val="center"/>
        <w:rPr>
          <w:rtl/>
        </w:rPr>
      </w:pPr>
      <w:r>
        <w:rPr>
          <w:rFonts w:hint="cs"/>
          <w:rtl/>
        </w:rPr>
        <w:t>מצרים, הממלכה החדשה, השושלת ה-18, 1400-1350 לפני הספירה בקירוב</w:t>
      </w:r>
    </w:p>
    <w:p w:rsidR="003011B7" w:rsidRDefault="003011B7" w:rsidP="003011B7">
      <w:pPr>
        <w:spacing w:line="360" w:lineRule="auto"/>
        <w:jc w:val="center"/>
        <w:rPr>
          <w:sz w:val="20"/>
          <w:szCs w:val="20"/>
          <w:rtl/>
        </w:rPr>
      </w:pPr>
      <w:r w:rsidRPr="00470375">
        <w:rPr>
          <w:rFonts w:hint="cs"/>
          <w:sz w:val="20"/>
          <w:szCs w:val="20"/>
          <w:rtl/>
        </w:rPr>
        <w:t xml:space="preserve">צילום: </w:t>
      </w:r>
      <w:r w:rsidRPr="00470375">
        <w:rPr>
          <w:rFonts w:asciiTheme="minorBidi" w:hAnsiTheme="minorBidi"/>
          <w:sz w:val="20"/>
          <w:szCs w:val="20"/>
          <w:rtl/>
        </w:rPr>
        <w:t>©</w:t>
      </w:r>
      <w:r w:rsidRPr="00470375">
        <w:rPr>
          <w:rFonts w:hint="cs"/>
          <w:sz w:val="20"/>
          <w:szCs w:val="20"/>
          <w:rtl/>
        </w:rPr>
        <w:t xml:space="preserve"> מוזיאון ישראל, ירושלים / אלי </w:t>
      </w:r>
      <w:proofErr w:type="spellStart"/>
      <w:r w:rsidRPr="00470375">
        <w:rPr>
          <w:rFonts w:hint="cs"/>
          <w:sz w:val="20"/>
          <w:szCs w:val="20"/>
          <w:rtl/>
        </w:rPr>
        <w:t>פוזנר</w:t>
      </w:r>
      <w:proofErr w:type="spellEnd"/>
    </w:p>
    <w:p w:rsidR="003011B7" w:rsidRDefault="003011B7" w:rsidP="003011B7">
      <w:pPr>
        <w:spacing w:line="360" w:lineRule="auto"/>
        <w:jc w:val="center"/>
        <w:rPr>
          <w:noProof/>
        </w:rPr>
      </w:pPr>
      <w:r>
        <w:rPr>
          <w:noProof/>
        </w:rPr>
        <w:t xml:space="preserve"> </w:t>
      </w:r>
    </w:p>
    <w:p w:rsidR="003011B7" w:rsidRDefault="003011B7" w:rsidP="003011B7">
      <w:pPr>
        <w:spacing w:line="360" w:lineRule="auto"/>
        <w:jc w:val="center"/>
        <w:rPr>
          <w:noProof/>
        </w:rPr>
      </w:pPr>
      <w:r>
        <w:rPr>
          <w:noProof/>
        </w:rPr>
        <w:lastRenderedPageBreak/>
        <w:t>Belfer Collection</w:t>
      </w:r>
      <w:r w:rsidRPr="006C2E5F">
        <w:rPr>
          <w:rFonts w:hint="cs"/>
          <w:rtl/>
        </w:rPr>
        <w:t xml:space="preserve"> </w:t>
      </w:r>
    </w:p>
    <w:p w:rsidR="003011B7" w:rsidRDefault="003011B7" w:rsidP="003011B7">
      <w:pPr>
        <w:spacing w:line="360" w:lineRule="auto"/>
        <w:jc w:val="center"/>
        <w:rPr>
          <w:noProof/>
          <w:rtl/>
        </w:rPr>
      </w:pPr>
      <w:r>
        <w:rPr>
          <w:noProof/>
        </w:rPr>
        <w:t>Rare core-formed glass unguent bottle or jar</w:t>
      </w:r>
    </w:p>
    <w:p w:rsidR="003011B7" w:rsidRDefault="003011B7" w:rsidP="003011B7">
      <w:pPr>
        <w:spacing w:line="360" w:lineRule="auto"/>
        <w:jc w:val="center"/>
        <w:rPr>
          <w:noProof/>
        </w:rPr>
      </w:pPr>
      <w:r>
        <w:rPr>
          <w:noProof/>
        </w:rPr>
        <w:t>Egyptian, New Kingdom, 18</w:t>
      </w:r>
      <w:r w:rsidRPr="00466B72">
        <w:rPr>
          <w:noProof/>
          <w:vertAlign w:val="superscript"/>
        </w:rPr>
        <w:t>th</w:t>
      </w:r>
      <w:r>
        <w:rPr>
          <w:noProof/>
        </w:rPr>
        <w:t xml:space="preserve"> dynasty, </w:t>
      </w:r>
      <w:r w:rsidRPr="004B41B1">
        <w:rPr>
          <w:i/>
          <w:noProof/>
        </w:rPr>
        <w:t>circa</w:t>
      </w:r>
      <w:r>
        <w:rPr>
          <w:noProof/>
        </w:rPr>
        <w:t xml:space="preserve"> 1400 to 1350 BCE</w:t>
      </w:r>
    </w:p>
    <w:p w:rsidR="003011B7" w:rsidRDefault="003011B7" w:rsidP="003011B7">
      <w:pPr>
        <w:spacing w:line="360" w:lineRule="auto"/>
        <w:jc w:val="center"/>
        <w:rPr>
          <w:noProof/>
        </w:rPr>
      </w:pPr>
      <w:r w:rsidRPr="00996B92">
        <w:rPr>
          <w:noProof/>
        </w:rPr>
        <w:t>Photo © The Israel Museum, Jerusalem, by Elie Posner</w:t>
      </w:r>
    </w:p>
    <w:p w:rsidR="003011B7" w:rsidRDefault="003011B7" w:rsidP="003011B7">
      <w:pPr>
        <w:spacing w:line="360" w:lineRule="auto"/>
        <w:jc w:val="center"/>
        <w:rPr>
          <w:noProof/>
        </w:rPr>
      </w:pPr>
      <w:r>
        <w:rPr>
          <w:noProof/>
        </w:rPr>
        <w:drawing>
          <wp:inline distT="0" distB="0" distL="0" distR="0" wp14:anchorId="1C463FA7" wp14:editId="4E04A3F6">
            <wp:extent cx="5223995" cy="5459506"/>
            <wp:effectExtent l="0" t="0" r="0" b="8255"/>
            <wp:docPr id="5" name="Picture 2" descr="ST Gitler:Users:gitler:Desktop:Untitled_68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 Gitler:Users:gitler:Desktop:Untitled_680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091" cy="5464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1B7" w:rsidRDefault="003011B7" w:rsidP="003011B7">
      <w:pPr>
        <w:spacing w:line="360" w:lineRule="auto"/>
        <w:jc w:val="center"/>
        <w:rPr>
          <w:rtl/>
        </w:rPr>
      </w:pPr>
      <w:r>
        <w:rPr>
          <w:rFonts w:hint="cs"/>
          <w:rtl/>
        </w:rPr>
        <w:t xml:space="preserve">אוסף </w:t>
      </w:r>
      <w:proofErr w:type="spellStart"/>
      <w:r>
        <w:rPr>
          <w:rFonts w:hint="cs"/>
          <w:rtl/>
        </w:rPr>
        <w:t>בלפר</w:t>
      </w:r>
      <w:proofErr w:type="spellEnd"/>
      <w:r>
        <w:rPr>
          <w:rFonts w:hint="cs"/>
          <w:rtl/>
        </w:rPr>
        <w:t xml:space="preserve"> </w:t>
      </w:r>
    </w:p>
    <w:p w:rsidR="003011B7" w:rsidRDefault="003011B7" w:rsidP="003011B7">
      <w:pPr>
        <w:spacing w:line="360" w:lineRule="auto"/>
        <w:jc w:val="center"/>
        <w:rPr>
          <w:rtl/>
        </w:rPr>
      </w:pPr>
      <w:proofErr w:type="spellStart"/>
      <w:r>
        <w:rPr>
          <w:rFonts w:hint="cs"/>
          <w:rtl/>
        </w:rPr>
        <w:t>קנתרוס</w:t>
      </w:r>
      <w:proofErr w:type="spellEnd"/>
      <w:r>
        <w:rPr>
          <w:rFonts w:hint="cs"/>
          <w:rtl/>
        </w:rPr>
        <w:t xml:space="preserve"> בעל רגל מתרחבת, זכוכית מנופחת  </w:t>
      </w:r>
    </w:p>
    <w:p w:rsidR="003011B7" w:rsidRDefault="003011B7" w:rsidP="003011B7">
      <w:pPr>
        <w:spacing w:line="360" w:lineRule="auto"/>
        <w:jc w:val="center"/>
      </w:pPr>
      <w:r>
        <w:rPr>
          <w:rFonts w:hint="cs"/>
          <w:rtl/>
        </w:rPr>
        <w:t xml:space="preserve">איטליה, המאה ה-1 לספירה </w:t>
      </w:r>
    </w:p>
    <w:p w:rsidR="003011B7" w:rsidRDefault="003011B7" w:rsidP="003011B7">
      <w:pPr>
        <w:spacing w:line="360" w:lineRule="auto"/>
        <w:jc w:val="center"/>
        <w:rPr>
          <w:sz w:val="20"/>
          <w:szCs w:val="20"/>
          <w:rtl/>
        </w:rPr>
      </w:pPr>
      <w:r w:rsidRPr="00470375">
        <w:rPr>
          <w:rFonts w:hint="cs"/>
          <w:sz w:val="20"/>
          <w:szCs w:val="20"/>
          <w:rtl/>
        </w:rPr>
        <w:t xml:space="preserve">צילום: </w:t>
      </w:r>
      <w:r w:rsidRPr="00470375">
        <w:rPr>
          <w:rFonts w:asciiTheme="minorBidi" w:hAnsiTheme="minorBidi"/>
          <w:sz w:val="20"/>
          <w:szCs w:val="20"/>
          <w:rtl/>
        </w:rPr>
        <w:t>©</w:t>
      </w:r>
      <w:r w:rsidRPr="00470375">
        <w:rPr>
          <w:rFonts w:hint="cs"/>
          <w:sz w:val="20"/>
          <w:szCs w:val="20"/>
          <w:rtl/>
        </w:rPr>
        <w:t xml:space="preserve"> מוזיאון ישראל, ירושלים / אלי </w:t>
      </w:r>
      <w:proofErr w:type="spellStart"/>
      <w:r w:rsidRPr="00470375">
        <w:rPr>
          <w:rFonts w:hint="cs"/>
          <w:sz w:val="20"/>
          <w:szCs w:val="20"/>
          <w:rtl/>
        </w:rPr>
        <w:t>פוזנר</w:t>
      </w:r>
      <w:proofErr w:type="spellEnd"/>
    </w:p>
    <w:p w:rsidR="003011B7" w:rsidRDefault="003011B7" w:rsidP="003011B7">
      <w:pPr>
        <w:spacing w:line="360" w:lineRule="auto"/>
        <w:jc w:val="center"/>
        <w:rPr>
          <w:noProof/>
        </w:rPr>
      </w:pPr>
      <w:r>
        <w:rPr>
          <w:noProof/>
        </w:rPr>
        <w:t xml:space="preserve">Belfer Collection </w:t>
      </w:r>
    </w:p>
    <w:p w:rsidR="003011B7" w:rsidRDefault="003011B7" w:rsidP="003011B7">
      <w:pPr>
        <w:spacing w:line="360" w:lineRule="auto"/>
        <w:jc w:val="center"/>
        <w:rPr>
          <w:noProof/>
        </w:rPr>
      </w:pPr>
      <w:r>
        <w:rPr>
          <w:noProof/>
        </w:rPr>
        <w:t>B</w:t>
      </w:r>
      <w:r w:rsidRPr="002A6591">
        <w:rPr>
          <w:noProof/>
        </w:rPr>
        <w:t>lown</w:t>
      </w:r>
      <w:r>
        <w:rPr>
          <w:noProof/>
        </w:rPr>
        <w:t>-glass</w:t>
      </w:r>
      <w:r w:rsidRPr="002A6591">
        <w:rPr>
          <w:noProof/>
        </w:rPr>
        <w:t xml:space="preserve"> </w:t>
      </w:r>
      <w:r w:rsidRPr="00160766">
        <w:rPr>
          <w:noProof/>
        </w:rPr>
        <w:t>kantharos</w:t>
      </w:r>
      <w:r>
        <w:rPr>
          <w:noProof/>
        </w:rPr>
        <w:t xml:space="preserve"> on flaring foot</w:t>
      </w:r>
    </w:p>
    <w:p w:rsidR="003011B7" w:rsidRDefault="003011B7" w:rsidP="003011B7">
      <w:pPr>
        <w:spacing w:line="360" w:lineRule="auto"/>
        <w:jc w:val="center"/>
        <w:rPr>
          <w:noProof/>
        </w:rPr>
      </w:pPr>
      <w:r>
        <w:rPr>
          <w:noProof/>
        </w:rPr>
        <w:t>Italy, 1</w:t>
      </w:r>
      <w:r w:rsidRPr="004B41B1">
        <w:rPr>
          <w:noProof/>
          <w:vertAlign w:val="superscript"/>
        </w:rPr>
        <w:t>st</w:t>
      </w:r>
      <w:r>
        <w:rPr>
          <w:noProof/>
        </w:rPr>
        <w:t xml:space="preserve"> century CE</w:t>
      </w:r>
    </w:p>
    <w:p w:rsidR="003011B7" w:rsidRDefault="003011B7" w:rsidP="003011B7">
      <w:pPr>
        <w:spacing w:line="360" w:lineRule="auto"/>
        <w:jc w:val="center"/>
        <w:rPr>
          <w:noProof/>
        </w:rPr>
      </w:pPr>
      <w:r w:rsidRPr="00996B92">
        <w:rPr>
          <w:noProof/>
        </w:rPr>
        <w:lastRenderedPageBreak/>
        <w:t>Photo © The Israel Museum, Jerusalem, by Elie Posner</w:t>
      </w:r>
    </w:p>
    <w:p w:rsidR="003011B7" w:rsidRPr="003011B7" w:rsidRDefault="003011B7" w:rsidP="00CA3E30">
      <w:pPr>
        <w:pStyle w:val="a5"/>
        <w:spacing w:line="360" w:lineRule="auto"/>
        <w:jc w:val="center"/>
        <w:rPr>
          <w:rFonts w:asciiTheme="minorBidi" w:hAnsiTheme="minorBidi"/>
          <w:b/>
          <w:bCs/>
          <w:sz w:val="24"/>
          <w:szCs w:val="24"/>
          <w:rtl/>
        </w:rPr>
      </w:pPr>
    </w:p>
    <w:p w:rsidR="00BF3676" w:rsidRPr="00AA384F" w:rsidRDefault="00BF3676" w:rsidP="00BF3676">
      <w:pPr>
        <w:pStyle w:val="a5"/>
        <w:jc w:val="center"/>
        <w:rPr>
          <w:rFonts w:ascii="Arial" w:hAnsi="Arial" w:cs="Arial"/>
          <w:b/>
          <w:bCs/>
          <w:color w:val="231F20"/>
          <w:sz w:val="28"/>
          <w:szCs w:val="28"/>
          <w:rtl/>
        </w:rPr>
      </w:pPr>
      <w:r w:rsidRPr="00AA384F">
        <w:rPr>
          <w:rFonts w:ascii="Arial" w:hAnsi="Arial" w:cs="Arial"/>
          <w:b/>
          <w:bCs/>
          <w:color w:val="231F20"/>
          <w:sz w:val="28"/>
          <w:szCs w:val="28"/>
          <w:rtl/>
        </w:rPr>
        <w:t>לפרטים נוספים</w:t>
      </w:r>
      <w:r w:rsidRPr="00AA384F">
        <w:rPr>
          <w:rFonts w:ascii="Arial" w:hAnsi="Arial" w:cs="Arial" w:hint="cs"/>
          <w:b/>
          <w:bCs/>
          <w:color w:val="231F20"/>
          <w:sz w:val="28"/>
          <w:szCs w:val="28"/>
          <w:rtl/>
        </w:rPr>
        <w:t>:</w:t>
      </w:r>
    </w:p>
    <w:p w:rsidR="00CA301D" w:rsidRDefault="00CA301D" w:rsidP="00BF3676">
      <w:pPr>
        <w:pStyle w:val="a5"/>
        <w:jc w:val="center"/>
        <w:rPr>
          <w:rFonts w:ascii="Arial" w:hAnsi="Arial" w:cs="Arial"/>
          <w:b/>
          <w:bCs/>
          <w:color w:val="231F20"/>
          <w:sz w:val="28"/>
          <w:szCs w:val="28"/>
          <w:rtl/>
        </w:rPr>
      </w:pPr>
    </w:p>
    <w:p w:rsidR="00BF3676" w:rsidRPr="00BE6D99" w:rsidRDefault="00BF3676" w:rsidP="00BF3676">
      <w:pPr>
        <w:pStyle w:val="a5"/>
        <w:jc w:val="center"/>
        <w:rPr>
          <w:rFonts w:ascii="Arial" w:hAnsi="Arial" w:cs="Arial"/>
          <w:b/>
          <w:bCs/>
          <w:color w:val="231F20"/>
          <w:sz w:val="28"/>
          <w:szCs w:val="28"/>
          <w:rtl/>
        </w:rPr>
      </w:pPr>
      <w:r w:rsidRPr="00BE6D99">
        <w:rPr>
          <w:rFonts w:ascii="Arial" w:hAnsi="Arial" w:cs="Arial" w:hint="cs"/>
          <w:b/>
          <w:bCs/>
          <w:color w:val="231F20"/>
          <w:sz w:val="28"/>
          <w:szCs w:val="28"/>
          <w:rtl/>
        </w:rPr>
        <w:t>מחלקת העיתונות, מוזיאון ישראל, ירושלים, 02-6708935</w:t>
      </w:r>
    </w:p>
    <w:p w:rsidR="00BF3676" w:rsidRDefault="00BF3676" w:rsidP="00BF3676">
      <w:pPr>
        <w:jc w:val="center"/>
      </w:pPr>
    </w:p>
    <w:sectPr w:rsidR="00BF3676" w:rsidSect="005F00D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676"/>
    <w:rsid w:val="000446C8"/>
    <w:rsid w:val="00083CF9"/>
    <w:rsid w:val="000D6A63"/>
    <w:rsid w:val="000D6BFB"/>
    <w:rsid w:val="000D6DF6"/>
    <w:rsid w:val="001153FF"/>
    <w:rsid w:val="00135E74"/>
    <w:rsid w:val="001835CA"/>
    <w:rsid w:val="00194A2D"/>
    <w:rsid w:val="001A6081"/>
    <w:rsid w:val="001C1CD3"/>
    <w:rsid w:val="001C2BDC"/>
    <w:rsid w:val="001E0036"/>
    <w:rsid w:val="00220292"/>
    <w:rsid w:val="002231C2"/>
    <w:rsid w:val="002246F6"/>
    <w:rsid w:val="00224A08"/>
    <w:rsid w:val="00232070"/>
    <w:rsid w:val="00292C6D"/>
    <w:rsid w:val="002C22FE"/>
    <w:rsid w:val="002C5D5E"/>
    <w:rsid w:val="002D6FF7"/>
    <w:rsid w:val="003011B7"/>
    <w:rsid w:val="003156F2"/>
    <w:rsid w:val="00337F8E"/>
    <w:rsid w:val="003555CB"/>
    <w:rsid w:val="003F07AB"/>
    <w:rsid w:val="00423204"/>
    <w:rsid w:val="0044734B"/>
    <w:rsid w:val="00474E1F"/>
    <w:rsid w:val="00531FE0"/>
    <w:rsid w:val="00554F95"/>
    <w:rsid w:val="005C0271"/>
    <w:rsid w:val="005C7A08"/>
    <w:rsid w:val="005E0E8B"/>
    <w:rsid w:val="005F00DD"/>
    <w:rsid w:val="005F39E5"/>
    <w:rsid w:val="006750EE"/>
    <w:rsid w:val="00764709"/>
    <w:rsid w:val="007675CC"/>
    <w:rsid w:val="00880519"/>
    <w:rsid w:val="008934FD"/>
    <w:rsid w:val="008C2ACF"/>
    <w:rsid w:val="0094193D"/>
    <w:rsid w:val="00976826"/>
    <w:rsid w:val="009905DA"/>
    <w:rsid w:val="009A1531"/>
    <w:rsid w:val="009B095C"/>
    <w:rsid w:val="00A83465"/>
    <w:rsid w:val="00AA6C35"/>
    <w:rsid w:val="00AE072B"/>
    <w:rsid w:val="00B5463C"/>
    <w:rsid w:val="00B764C0"/>
    <w:rsid w:val="00B9505A"/>
    <w:rsid w:val="00BC1D9D"/>
    <w:rsid w:val="00BC3DFB"/>
    <w:rsid w:val="00BE6866"/>
    <w:rsid w:val="00BF3676"/>
    <w:rsid w:val="00C35B84"/>
    <w:rsid w:val="00C43A83"/>
    <w:rsid w:val="00C53209"/>
    <w:rsid w:val="00C66D08"/>
    <w:rsid w:val="00C94EE0"/>
    <w:rsid w:val="00CA301D"/>
    <w:rsid w:val="00CA3E30"/>
    <w:rsid w:val="00CC033D"/>
    <w:rsid w:val="00CC7F58"/>
    <w:rsid w:val="00CD5B8C"/>
    <w:rsid w:val="00D812B7"/>
    <w:rsid w:val="00DC518A"/>
    <w:rsid w:val="00DD214E"/>
    <w:rsid w:val="00DD760B"/>
    <w:rsid w:val="00E13356"/>
    <w:rsid w:val="00E21CC4"/>
    <w:rsid w:val="00E91FDC"/>
    <w:rsid w:val="00EC076B"/>
    <w:rsid w:val="00EC23B6"/>
    <w:rsid w:val="00F32790"/>
    <w:rsid w:val="00F549C4"/>
    <w:rsid w:val="00F92AC3"/>
    <w:rsid w:val="00F9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BF3676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BF3676"/>
    <w:rPr>
      <w:rFonts w:cs="Times New Roman"/>
      <w:color w:val="0000FF"/>
      <w:u w:val="single"/>
    </w:rPr>
  </w:style>
  <w:style w:type="paragraph" w:styleId="a5">
    <w:name w:val="No Spacing"/>
    <w:uiPriority w:val="1"/>
    <w:qFormat/>
    <w:rsid w:val="00BF3676"/>
    <w:pPr>
      <w:bidi/>
      <w:spacing w:after="0" w:line="240" w:lineRule="auto"/>
    </w:pPr>
    <w:rPr>
      <w:rFonts w:eastAsiaTheme="minorHAnsi"/>
    </w:rPr>
  </w:style>
  <w:style w:type="paragraph" w:customStyle="1" w:styleId="p1">
    <w:name w:val="p1"/>
    <w:basedOn w:val="a"/>
    <w:rsid w:val="001A6081"/>
    <w:pPr>
      <w:bidi w:val="0"/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p2">
    <w:name w:val="p2"/>
    <w:basedOn w:val="a"/>
    <w:rsid w:val="001A6081"/>
    <w:pPr>
      <w:bidi w:val="0"/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CA3E3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A3E30"/>
    <w:pPr>
      <w:spacing w:line="240" w:lineRule="auto"/>
    </w:pPr>
    <w:rPr>
      <w:sz w:val="20"/>
      <w:szCs w:val="20"/>
    </w:rPr>
  </w:style>
  <w:style w:type="character" w:customStyle="1" w:styleId="a8">
    <w:name w:val="טקסט הערה תו"/>
    <w:basedOn w:val="a0"/>
    <w:link w:val="a7"/>
    <w:uiPriority w:val="99"/>
    <w:semiHidden/>
    <w:rsid w:val="00CA3E3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A3E30"/>
    <w:rPr>
      <w:b/>
      <w:bCs/>
    </w:rPr>
  </w:style>
  <w:style w:type="character" w:customStyle="1" w:styleId="aa">
    <w:name w:val="נושא הערה תו"/>
    <w:basedOn w:val="a8"/>
    <w:link w:val="a9"/>
    <w:uiPriority w:val="99"/>
    <w:semiHidden/>
    <w:rsid w:val="00CA3E30"/>
    <w:rPr>
      <w:b/>
      <w:bCs/>
      <w:sz w:val="20"/>
      <w:szCs w:val="20"/>
    </w:rPr>
  </w:style>
  <w:style w:type="paragraph" w:customStyle="1" w:styleId="36b6a602-6291-4963-99a4-21ab9da7edd3">
    <w:name w:val="36b6a602-6291-4963-99a4-21ab9da7edd3"/>
    <w:basedOn w:val="a"/>
    <w:uiPriority w:val="99"/>
    <w:rsid w:val="009A1531"/>
    <w:pPr>
      <w:bidi w:val="0"/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9A1531"/>
    <w:pPr>
      <w:bidi w:val="0"/>
      <w:spacing w:line="360" w:lineRule="auto"/>
      <w:ind w:left="720"/>
      <w:contextualSpacing/>
    </w:pPr>
    <w:rPr>
      <w:rFonts w:ascii="Calibri" w:eastAsiaTheme="minorHAns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BF3676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BF3676"/>
    <w:rPr>
      <w:rFonts w:cs="Times New Roman"/>
      <w:color w:val="0000FF"/>
      <w:u w:val="single"/>
    </w:rPr>
  </w:style>
  <w:style w:type="paragraph" w:styleId="a5">
    <w:name w:val="No Spacing"/>
    <w:uiPriority w:val="1"/>
    <w:qFormat/>
    <w:rsid w:val="00BF3676"/>
    <w:pPr>
      <w:bidi/>
      <w:spacing w:after="0" w:line="240" w:lineRule="auto"/>
    </w:pPr>
    <w:rPr>
      <w:rFonts w:eastAsiaTheme="minorHAnsi"/>
    </w:rPr>
  </w:style>
  <w:style w:type="paragraph" w:customStyle="1" w:styleId="p1">
    <w:name w:val="p1"/>
    <w:basedOn w:val="a"/>
    <w:rsid w:val="001A6081"/>
    <w:pPr>
      <w:bidi w:val="0"/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p2">
    <w:name w:val="p2"/>
    <w:basedOn w:val="a"/>
    <w:rsid w:val="001A6081"/>
    <w:pPr>
      <w:bidi w:val="0"/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CA3E3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A3E30"/>
    <w:pPr>
      <w:spacing w:line="240" w:lineRule="auto"/>
    </w:pPr>
    <w:rPr>
      <w:sz w:val="20"/>
      <w:szCs w:val="20"/>
    </w:rPr>
  </w:style>
  <w:style w:type="character" w:customStyle="1" w:styleId="a8">
    <w:name w:val="טקסט הערה תו"/>
    <w:basedOn w:val="a0"/>
    <w:link w:val="a7"/>
    <w:uiPriority w:val="99"/>
    <w:semiHidden/>
    <w:rsid w:val="00CA3E3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A3E30"/>
    <w:rPr>
      <w:b/>
      <w:bCs/>
    </w:rPr>
  </w:style>
  <w:style w:type="character" w:customStyle="1" w:styleId="aa">
    <w:name w:val="נושא הערה תו"/>
    <w:basedOn w:val="a8"/>
    <w:link w:val="a9"/>
    <w:uiPriority w:val="99"/>
    <w:semiHidden/>
    <w:rsid w:val="00CA3E30"/>
    <w:rPr>
      <w:b/>
      <w:bCs/>
      <w:sz w:val="20"/>
      <w:szCs w:val="20"/>
    </w:rPr>
  </w:style>
  <w:style w:type="paragraph" w:customStyle="1" w:styleId="36b6a602-6291-4963-99a4-21ab9da7edd3">
    <w:name w:val="36b6a602-6291-4963-99a4-21ab9da7edd3"/>
    <w:basedOn w:val="a"/>
    <w:uiPriority w:val="99"/>
    <w:rsid w:val="009A1531"/>
    <w:pPr>
      <w:bidi w:val="0"/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9A1531"/>
    <w:pPr>
      <w:bidi w:val="0"/>
      <w:spacing w:line="360" w:lineRule="auto"/>
      <w:ind w:left="720"/>
      <w:contextualSpacing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cid:C88E8CFA-BC23-4B9C-9CA7-3DF2CFA1ACD3@imj.org.il" TargetMode="External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DB57B-C6F9-4D41-A7BF-1A1F303E9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761</Words>
  <Characters>3806</Characters>
  <Application>Microsoft Office Word</Application>
  <DocSecurity>0</DocSecurity>
  <Lines>31</Lines>
  <Paragraphs>9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 Lapidot</dc:creator>
  <cp:lastModifiedBy>Rachel Shechter</cp:lastModifiedBy>
  <cp:revision>4</cp:revision>
  <cp:lastPrinted>2015-02-16T08:57:00Z</cp:lastPrinted>
  <dcterms:created xsi:type="dcterms:W3CDTF">2015-02-18T06:56:00Z</dcterms:created>
  <dcterms:modified xsi:type="dcterms:W3CDTF">2015-02-18T10:58:00Z</dcterms:modified>
</cp:coreProperties>
</file>