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7254" w:rsidRDefault="00727254" w:rsidP="00727254">
      <w:pPr>
        <w:ind w:left="142" w:right="192"/>
      </w:pPr>
    </w:p>
    <w:p w:rsidR="00727254" w:rsidRDefault="00727254" w:rsidP="00727254">
      <w:pPr>
        <w:jc w:val="center"/>
        <w:rPr>
          <w:b/>
          <w:i/>
          <w:sz w:val="32"/>
          <w:rtl/>
        </w:rPr>
      </w:pPr>
    </w:p>
    <w:p w:rsidR="00727254" w:rsidRDefault="00727254" w:rsidP="00727254">
      <w:pPr>
        <w:jc w:val="center"/>
        <w:rPr>
          <w:b/>
          <w:i/>
          <w:sz w:val="32"/>
          <w:rtl/>
        </w:rPr>
      </w:pPr>
    </w:p>
    <w:p w:rsidR="00727254" w:rsidRDefault="00727254" w:rsidP="00727254">
      <w:pPr>
        <w:jc w:val="center"/>
        <w:rPr>
          <w:b/>
          <w:i/>
          <w:sz w:val="32"/>
          <w:rtl/>
        </w:rPr>
      </w:pPr>
    </w:p>
    <w:p w:rsidR="00727254" w:rsidRDefault="00727254" w:rsidP="00727254">
      <w:pPr>
        <w:jc w:val="center"/>
        <w:rPr>
          <w:b/>
          <w:i/>
          <w:sz w:val="32"/>
          <w:rtl/>
        </w:rPr>
      </w:pPr>
    </w:p>
    <w:p w:rsidR="00727254" w:rsidRDefault="00727254" w:rsidP="00727254">
      <w:pPr>
        <w:jc w:val="center"/>
        <w:rPr>
          <w:b/>
          <w:i/>
          <w:sz w:val="32"/>
          <w:rtl/>
        </w:rPr>
      </w:pPr>
    </w:p>
    <w:p w:rsidR="00727254" w:rsidRDefault="00727254" w:rsidP="00727254">
      <w:pPr>
        <w:jc w:val="center"/>
        <w:rPr>
          <w:b/>
          <w:i/>
          <w:sz w:val="32"/>
          <w:rtl/>
        </w:rPr>
      </w:pPr>
    </w:p>
    <w:p w:rsidR="00727254" w:rsidRDefault="00727254" w:rsidP="00727254">
      <w:pPr>
        <w:jc w:val="center"/>
        <w:rPr>
          <w:b/>
          <w:i/>
          <w:sz w:val="32"/>
        </w:rPr>
      </w:pPr>
      <w:r>
        <w:rPr>
          <w:noProof/>
          <w:lang w:bidi="he-IL"/>
        </w:rPr>
        <w:drawing>
          <wp:anchor distT="0" distB="0" distL="114300" distR="114300" simplePos="0" relativeHeight="251659264" behindDoc="0" locked="0" layoutInCell="0" allowOverlap="1" wp14:anchorId="74B1E869" wp14:editId="682DF5F5">
            <wp:simplePos x="0" y="0"/>
            <wp:positionH relativeFrom="margin">
              <wp:posOffset>213995</wp:posOffset>
            </wp:positionH>
            <wp:positionV relativeFrom="page">
              <wp:posOffset>1586230</wp:posOffset>
            </wp:positionV>
            <wp:extent cx="714566" cy="741872"/>
            <wp:effectExtent l="19050" t="0" r="9334" b="0"/>
            <wp:wrapNone/>
            <wp:docPr id="4" name="Picture 3" descr="Eglb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glbest"/>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14566" cy="741872"/>
                    </a:xfrm>
                    <a:prstGeom prst="rect">
                      <a:avLst/>
                    </a:prstGeom>
                    <a:noFill/>
                    <a:ln>
                      <a:noFill/>
                    </a:ln>
                  </pic:spPr>
                </pic:pic>
              </a:graphicData>
            </a:graphic>
          </wp:anchor>
        </w:drawing>
      </w:r>
      <w:r>
        <w:rPr>
          <w:b/>
          <w:i/>
          <w:noProof/>
          <w:sz w:val="32"/>
          <w:lang w:bidi="he-IL"/>
        </w:rPr>
        <mc:AlternateContent>
          <mc:Choice Requires="wps">
            <w:drawing>
              <wp:anchor distT="0" distB="0" distL="114300" distR="114300" simplePos="0" relativeHeight="251660288" behindDoc="0" locked="0" layoutInCell="1" allowOverlap="1" wp14:anchorId="4641B4E9" wp14:editId="61C6209D">
                <wp:simplePos x="0" y="0"/>
                <wp:positionH relativeFrom="column">
                  <wp:posOffset>5181600</wp:posOffset>
                </wp:positionH>
                <wp:positionV relativeFrom="paragraph">
                  <wp:posOffset>139065</wp:posOffset>
                </wp:positionV>
                <wp:extent cx="1647825" cy="325120"/>
                <wp:effectExtent l="0" t="0" r="28575" b="1778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325120"/>
                        </a:xfrm>
                        <a:prstGeom prst="rect">
                          <a:avLst/>
                        </a:prstGeom>
                        <a:solidFill>
                          <a:srgbClr val="FFFFFF"/>
                        </a:solidFill>
                        <a:ln w="9525">
                          <a:solidFill>
                            <a:schemeClr val="bg1">
                              <a:lumMod val="100000"/>
                              <a:lumOff val="0"/>
                            </a:schemeClr>
                          </a:solidFill>
                          <a:miter lim="800000"/>
                          <a:headEnd/>
                          <a:tailEnd/>
                        </a:ln>
                      </wps:spPr>
                      <wps:txbx>
                        <w:txbxContent>
                          <w:p w:rsidR="00727254" w:rsidRPr="004B0B30" w:rsidRDefault="00727254" w:rsidP="00727254">
                            <w:pPr>
                              <w:rPr>
                                <w:sz w:val="28"/>
                                <w:szCs w:val="28"/>
                              </w:rPr>
                            </w:pPr>
                            <w:r>
                              <w:rPr>
                                <w:sz w:val="28"/>
                                <w:szCs w:val="28"/>
                              </w:rPr>
                              <w:t>November 29, 2016</w:t>
                            </w:r>
                            <w:r w:rsidRPr="004B0B30">
                              <w:rPr>
                                <w:sz w:val="28"/>
                                <w:szCs w:val="28"/>
                              </w:rPr>
                              <w:t xml:space="preserve"> 30, 2015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641B4E9" id="_x0000_t202" coordsize="21600,21600" o:spt="202" path="m,l,21600r21600,l21600,xe">
                <v:stroke joinstyle="miter"/>
                <v:path gradientshapeok="t" o:connecttype="rect"/>
              </v:shapetype>
              <v:shape id="Text Box 2" o:spid="_x0000_s1026" type="#_x0000_t202" style="position:absolute;left:0;text-align:left;margin-left:408pt;margin-top:10.95pt;width:129.75pt;height:25.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" strokecolor="white [3212]">
                <v:textbox>
                  <w:txbxContent>
                    <w:p w:rsidR="00727254" w:rsidRPr="004B0B30" w:rsidRDefault="00727254" w:rsidP="00727254">
                      <w:pPr>
                        <w:rPr>
                          <w:sz w:val="28"/>
                          <w:szCs w:val="28"/>
                        </w:rPr>
                      </w:pPr>
                      <w:r>
                        <w:rPr>
                          <w:sz w:val="28"/>
                          <w:szCs w:val="28"/>
                        </w:rPr>
                        <w:t>November 29, 2016</w:t>
                      </w:r>
                      <w:r w:rsidRPr="004B0B30">
                        <w:rPr>
                          <w:sz w:val="28"/>
                          <w:szCs w:val="28"/>
                        </w:rPr>
                        <w:t xml:space="preserve"> 30, 2015</w:t>
                      </w:r>
                    </w:p>
                  </w:txbxContent>
                </v:textbox>
              </v:shape>
            </w:pict>
          </mc:Fallback>
        </mc:AlternateContent>
      </w:r>
      <w:r>
        <w:rPr>
          <w:b/>
          <w:i/>
          <w:sz w:val="32"/>
        </w:rPr>
        <w:t>Press Section</w:t>
      </w:r>
    </w:p>
    <w:p w:rsidR="00727254" w:rsidRDefault="00727254" w:rsidP="00727254">
      <w:pPr>
        <w:jc w:val="center"/>
        <w:rPr>
          <w:b/>
          <w:i/>
          <w:sz w:val="32"/>
        </w:rPr>
      </w:pPr>
      <w:r>
        <w:rPr>
          <w:b/>
          <w:i/>
          <w:sz w:val="32"/>
        </w:rPr>
        <w:t>American Embassy</w:t>
      </w:r>
    </w:p>
    <w:p w:rsidR="00727254" w:rsidRDefault="00727254" w:rsidP="00727254">
      <w:pPr>
        <w:jc w:val="center"/>
        <w:rPr>
          <w:b/>
          <w:i/>
          <w:sz w:val="32"/>
        </w:rPr>
      </w:pPr>
      <w:r>
        <w:rPr>
          <w:b/>
          <w:i/>
          <w:sz w:val="32"/>
        </w:rPr>
        <w:t>Tel Aviv</w:t>
      </w:r>
    </w:p>
    <w:p w:rsidR="00727254" w:rsidRDefault="00727254" w:rsidP="00727254">
      <w:pPr>
        <w:jc w:val="center"/>
        <w:rPr>
          <w:b/>
          <w:i/>
          <w:sz w:val="32"/>
        </w:rPr>
      </w:pPr>
    </w:p>
    <w:p w:rsidR="00727254" w:rsidRPr="009554FF" w:rsidRDefault="00727254" w:rsidP="00727254">
      <w:pPr>
        <w:bidi/>
        <w:jc w:val="center"/>
        <w:rPr>
          <w:rFonts w:hint="cs"/>
          <w:b/>
          <w:bCs/>
          <w:sz w:val="44"/>
          <w:szCs w:val="44"/>
          <w:u w:val="single"/>
          <w:rtl/>
          <w:lang w:bidi="he-IL"/>
        </w:rPr>
      </w:pPr>
      <w:r>
        <w:rPr>
          <w:rFonts w:hint="cs"/>
          <w:b/>
          <w:bCs/>
          <w:sz w:val="44"/>
          <w:szCs w:val="44"/>
          <w:u w:val="single"/>
          <w:rtl/>
          <w:lang w:bidi="he-IL"/>
        </w:rPr>
        <w:t>עכשיו בישראל: בשר בקר אמריקאי!</w:t>
      </w:r>
    </w:p>
    <w:p w:rsidR="00727254" w:rsidRPr="00C810F3" w:rsidRDefault="00727254" w:rsidP="00727254">
      <w:pPr>
        <w:bidi/>
        <w:jc w:val="center"/>
        <w:rPr>
          <w:b/>
          <w:bCs/>
          <w:sz w:val="40"/>
          <w:szCs w:val="40"/>
          <w:lang w:bidi="he-IL"/>
        </w:rPr>
      </w:pPr>
    </w:p>
    <w:p w:rsidR="00727254" w:rsidRDefault="00727254" w:rsidP="00727254">
      <w:pPr>
        <w:bidi/>
        <w:ind w:left="180"/>
        <w:jc w:val="center"/>
        <w:rPr>
          <w:sz w:val="36"/>
          <w:szCs w:val="36"/>
          <w:rtl/>
          <w:lang w:bidi="he-IL"/>
        </w:rPr>
      </w:pPr>
      <w:r>
        <w:rPr>
          <w:rFonts w:hint="cs"/>
          <w:sz w:val="36"/>
          <w:szCs w:val="36"/>
          <w:rtl/>
          <w:lang w:bidi="he-IL"/>
        </w:rPr>
        <w:t xml:space="preserve">בפעם הראשונה ביותר מ-20 שנים, הצרכן הישראלי יכול להינות מבשר בקר אמריקאי כשר.  </w:t>
      </w:r>
    </w:p>
    <w:p w:rsidR="00727254" w:rsidRDefault="00727254" w:rsidP="00727254">
      <w:pPr>
        <w:ind w:left="-270" w:right="-396"/>
        <w:jc w:val="center"/>
        <w:rPr>
          <w:b/>
          <w:bCs/>
          <w:sz w:val="36"/>
          <w:szCs w:val="36"/>
        </w:rPr>
      </w:pPr>
    </w:p>
    <w:p w:rsidR="00727254" w:rsidRPr="0017166A" w:rsidRDefault="00727254" w:rsidP="00727254">
      <w:pPr>
        <w:ind w:left="-270" w:right="-396"/>
        <w:jc w:val="center"/>
        <w:rPr>
          <w:b/>
          <w:bCs/>
          <w:sz w:val="36"/>
          <w:szCs w:val="36"/>
        </w:rPr>
      </w:pPr>
      <w:r>
        <w:rPr>
          <w:b/>
          <w:bCs/>
          <w:noProof/>
          <w:sz w:val="36"/>
          <w:szCs w:val="36"/>
          <w:lang w:bidi="he-IL"/>
        </w:rPr>
        <w:drawing>
          <wp:inline distT="0" distB="0" distL="0" distR="0" wp14:anchorId="08DE1C4D" wp14:editId="4BF073B7">
            <wp:extent cx="2876550" cy="2158563"/>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14724" cy="2187209"/>
                    </a:xfrm>
                    <a:prstGeom prst="rect">
                      <a:avLst/>
                    </a:prstGeom>
                    <a:noFill/>
                  </pic:spPr>
                </pic:pic>
              </a:graphicData>
            </a:graphic>
          </wp:inline>
        </w:drawing>
      </w:r>
    </w:p>
    <w:p w:rsidR="00727254" w:rsidRDefault="00727254" w:rsidP="00727254">
      <w:pPr>
        <w:pStyle w:val="Title"/>
        <w:jc w:val="left"/>
        <w:rPr>
          <w:b w:val="0"/>
          <w:sz w:val="28"/>
          <w:szCs w:val="28"/>
          <w:u w:val="single"/>
        </w:rPr>
      </w:pPr>
    </w:p>
    <w:p w:rsidR="00727254" w:rsidRDefault="00727254" w:rsidP="00727254">
      <w:pPr>
        <w:pStyle w:val="Title"/>
        <w:ind w:left="810" w:right="542"/>
        <w:jc w:val="left"/>
        <w:rPr>
          <w:b w:val="0"/>
          <w:sz w:val="28"/>
          <w:szCs w:val="28"/>
          <w:rtl/>
        </w:rPr>
      </w:pPr>
    </w:p>
    <w:p w:rsidR="00727254" w:rsidRDefault="00727254" w:rsidP="00727254">
      <w:pPr>
        <w:pStyle w:val="Title"/>
        <w:bidi/>
        <w:ind w:left="810" w:right="542"/>
        <w:jc w:val="left"/>
        <w:rPr>
          <w:bCs w:val="0"/>
          <w:sz w:val="28"/>
          <w:szCs w:val="28"/>
          <w:rtl/>
        </w:rPr>
      </w:pPr>
      <w:r w:rsidRPr="00727254">
        <w:rPr>
          <w:rFonts w:hint="cs"/>
          <w:bCs w:val="0"/>
          <w:sz w:val="28"/>
          <w:szCs w:val="28"/>
          <w:rtl/>
        </w:rPr>
        <w:t xml:space="preserve">המשלוח הראשון </w:t>
      </w:r>
      <w:r>
        <w:rPr>
          <w:rFonts w:hint="cs"/>
          <w:bCs w:val="0"/>
          <w:sz w:val="28"/>
          <w:szCs w:val="28"/>
          <w:rtl/>
        </w:rPr>
        <w:t>של בשר בקר אמריקאי כשר הגיע לישראל ויהיה זמין להפצה מסחרית למסעדות, מלונות, חנויות וסופרמרקטים. הבשר, נתחים נבחרים של אנגוס שחור מצונן</w:t>
      </w:r>
      <w:r w:rsidR="00FE78AA">
        <w:rPr>
          <w:rFonts w:hint="cs"/>
          <w:bCs w:val="0"/>
          <w:sz w:val="28"/>
          <w:szCs w:val="28"/>
          <w:rtl/>
        </w:rPr>
        <w:t>,</w:t>
      </w:r>
      <w:r>
        <w:rPr>
          <w:rFonts w:hint="cs"/>
          <w:bCs w:val="0"/>
          <w:sz w:val="28"/>
          <w:szCs w:val="28"/>
          <w:rtl/>
        </w:rPr>
        <w:t xml:space="preserve"> נחת בישראל בשבועי שעבר ממדינת נברסקה. חידוש היבוא של בשר בקר מארה"ב התאפשר אחרי הסכם שנחתם ב-2016 בין משרד החקלאות האמריקאי (</w:t>
      </w:r>
      <w:r>
        <w:rPr>
          <w:rFonts w:hint="cs"/>
          <w:bCs w:val="0"/>
          <w:sz w:val="28"/>
          <w:szCs w:val="28"/>
        </w:rPr>
        <w:t>USDA</w:t>
      </w:r>
      <w:r>
        <w:rPr>
          <w:rFonts w:hint="cs"/>
          <w:bCs w:val="0"/>
          <w:sz w:val="28"/>
          <w:szCs w:val="28"/>
          <w:rtl/>
        </w:rPr>
        <w:t xml:space="preserve">) והשרותים הוטרינרים במשרד החקלאות הישראלי. </w:t>
      </w:r>
    </w:p>
    <w:p w:rsidR="00727254" w:rsidRDefault="00727254" w:rsidP="00727254">
      <w:pPr>
        <w:pStyle w:val="Title"/>
        <w:bidi/>
        <w:ind w:left="810" w:right="542"/>
        <w:jc w:val="left"/>
        <w:rPr>
          <w:bCs w:val="0"/>
          <w:sz w:val="28"/>
          <w:szCs w:val="28"/>
          <w:rtl/>
        </w:rPr>
      </w:pPr>
    </w:p>
    <w:p w:rsidR="00727254" w:rsidRPr="00727254" w:rsidRDefault="00727254" w:rsidP="00EE0219">
      <w:pPr>
        <w:pStyle w:val="Title"/>
        <w:bidi/>
        <w:ind w:left="810" w:right="542"/>
        <w:jc w:val="left"/>
        <w:rPr>
          <w:bCs w:val="0"/>
          <w:sz w:val="28"/>
          <w:szCs w:val="28"/>
          <w:rtl/>
        </w:rPr>
      </w:pPr>
      <w:r>
        <w:rPr>
          <w:rFonts w:hint="cs"/>
          <w:bCs w:val="0"/>
          <w:sz w:val="28"/>
          <w:szCs w:val="28"/>
          <w:rtl/>
        </w:rPr>
        <w:t>שגריר ארה"ב בישראל דן שפירו, שערך ארוע בביתו לכבוד המאורע אמר: "אני נרגש שעכשיו יש לי ההזדמנות לראות, וגם לטעום, בשר בקר אמריקאי כשר כאן בישראל. הארוע הזה מהווה עוד אבן דרך בשיתוף הפעולה ביו הממשלות שלנו</w:t>
      </w:r>
      <w:r w:rsidR="00FE78AA">
        <w:rPr>
          <w:rFonts w:hint="cs"/>
          <w:bCs w:val="0"/>
          <w:sz w:val="28"/>
          <w:szCs w:val="28"/>
          <w:rtl/>
        </w:rPr>
        <w:t>,</w:t>
      </w:r>
      <w:r w:rsidR="00EE0219">
        <w:rPr>
          <w:rFonts w:hint="cs"/>
          <w:bCs w:val="0"/>
          <w:sz w:val="28"/>
          <w:szCs w:val="28"/>
          <w:rtl/>
        </w:rPr>
        <w:t xml:space="preserve"> וכן מחזק </w:t>
      </w:r>
      <w:r w:rsidR="00FE78AA">
        <w:rPr>
          <w:rFonts w:hint="cs"/>
          <w:bCs w:val="0"/>
          <w:sz w:val="28"/>
          <w:szCs w:val="28"/>
          <w:rtl/>
        </w:rPr>
        <w:t xml:space="preserve">עוד יותר </w:t>
      </w:r>
      <w:bookmarkStart w:id="0" w:name="_GoBack"/>
      <w:bookmarkEnd w:id="0"/>
      <w:r w:rsidR="00EE0219">
        <w:rPr>
          <w:rFonts w:hint="cs"/>
          <w:bCs w:val="0"/>
          <w:sz w:val="28"/>
          <w:szCs w:val="28"/>
          <w:rtl/>
        </w:rPr>
        <w:t>את את היחסים הכלכליים בין המדינות."</w:t>
      </w:r>
      <w:r>
        <w:rPr>
          <w:rFonts w:hint="cs"/>
          <w:bCs w:val="0"/>
          <w:sz w:val="28"/>
          <w:szCs w:val="28"/>
          <w:rtl/>
        </w:rPr>
        <w:t xml:space="preserve">  </w:t>
      </w:r>
    </w:p>
    <w:p w:rsidR="00727254" w:rsidRDefault="00727254" w:rsidP="00727254">
      <w:pPr>
        <w:pStyle w:val="Title"/>
        <w:ind w:left="810" w:right="542"/>
        <w:jc w:val="left"/>
        <w:rPr>
          <w:b w:val="0"/>
          <w:sz w:val="28"/>
          <w:szCs w:val="28"/>
        </w:rPr>
      </w:pPr>
    </w:p>
    <w:p w:rsidR="00EE0219" w:rsidRDefault="00EE0219" w:rsidP="00727254">
      <w:pPr>
        <w:pStyle w:val="Title"/>
        <w:ind w:left="810" w:right="542"/>
        <w:jc w:val="left"/>
        <w:rPr>
          <w:b w:val="0"/>
          <w:sz w:val="28"/>
          <w:szCs w:val="28"/>
          <w:rtl/>
        </w:rPr>
      </w:pPr>
    </w:p>
    <w:p w:rsidR="00EE0219" w:rsidRDefault="00EE0219" w:rsidP="00727254">
      <w:pPr>
        <w:pStyle w:val="Title"/>
        <w:ind w:left="810" w:right="542"/>
        <w:jc w:val="left"/>
        <w:rPr>
          <w:b w:val="0"/>
          <w:sz w:val="28"/>
          <w:szCs w:val="28"/>
          <w:rtl/>
        </w:rPr>
      </w:pPr>
    </w:p>
    <w:p w:rsidR="00EE0219" w:rsidRDefault="00EE0219" w:rsidP="00727254">
      <w:pPr>
        <w:pStyle w:val="Title"/>
        <w:ind w:left="810" w:right="542"/>
        <w:jc w:val="left"/>
        <w:rPr>
          <w:b w:val="0"/>
          <w:sz w:val="28"/>
          <w:szCs w:val="28"/>
          <w:rtl/>
        </w:rPr>
      </w:pPr>
    </w:p>
    <w:p w:rsidR="00EE0219" w:rsidRDefault="00EE0219" w:rsidP="00727254">
      <w:pPr>
        <w:pStyle w:val="Title"/>
        <w:ind w:left="810" w:right="542"/>
        <w:jc w:val="left"/>
        <w:rPr>
          <w:b w:val="0"/>
          <w:sz w:val="28"/>
          <w:szCs w:val="28"/>
          <w:rtl/>
        </w:rPr>
      </w:pPr>
    </w:p>
    <w:p w:rsidR="00EE0219" w:rsidRDefault="00EE0219" w:rsidP="00727254">
      <w:pPr>
        <w:pStyle w:val="Title"/>
        <w:ind w:left="810" w:right="542"/>
        <w:jc w:val="left"/>
        <w:rPr>
          <w:b w:val="0"/>
          <w:sz w:val="28"/>
          <w:szCs w:val="28"/>
          <w:rtl/>
        </w:rPr>
      </w:pPr>
    </w:p>
    <w:p w:rsidR="00727254" w:rsidRDefault="00727254" w:rsidP="00727254">
      <w:pPr>
        <w:pStyle w:val="Title"/>
        <w:ind w:left="810" w:right="542"/>
        <w:jc w:val="left"/>
        <w:rPr>
          <w:b w:val="0"/>
          <w:sz w:val="28"/>
          <w:szCs w:val="28"/>
        </w:rPr>
      </w:pPr>
    </w:p>
    <w:p w:rsidR="00727254" w:rsidRPr="00EE0219" w:rsidRDefault="00EE0219" w:rsidP="00EE0219">
      <w:pPr>
        <w:pStyle w:val="Title"/>
        <w:bidi/>
        <w:ind w:left="810" w:right="542"/>
        <w:jc w:val="left"/>
        <w:rPr>
          <w:rFonts w:hint="cs"/>
          <w:bCs w:val="0"/>
          <w:sz w:val="28"/>
          <w:szCs w:val="28"/>
          <w:rtl/>
        </w:rPr>
      </w:pPr>
      <w:r>
        <w:rPr>
          <w:rFonts w:hint="cs"/>
          <w:bCs w:val="0"/>
          <w:sz w:val="28"/>
          <w:szCs w:val="28"/>
          <w:rtl/>
        </w:rPr>
        <w:t>סגן מושל נברסקה מייק פולי, הנמצא כרגע בביקור בישראל אמר: "אני נרגש להיות כאן בישראל כדי לחגוג את הייבוא של בשר איכותי שכזה מהמדינה שלי, מדינת נברסקה. בקר מנברסקה ידוע כבשר האיכותי ביותר בעולם ואני בטוח שבקרוב גם הישראלים יסכימו עם זה!"</w:t>
      </w:r>
    </w:p>
    <w:p w:rsidR="00727254" w:rsidRDefault="00727254" w:rsidP="00727254">
      <w:pPr>
        <w:pStyle w:val="Title"/>
        <w:ind w:left="810" w:right="542"/>
        <w:jc w:val="left"/>
        <w:rPr>
          <w:b w:val="0"/>
          <w:sz w:val="28"/>
          <w:szCs w:val="28"/>
        </w:rPr>
      </w:pPr>
    </w:p>
    <w:p w:rsidR="00727254" w:rsidRDefault="00727254" w:rsidP="00727254">
      <w:pPr>
        <w:ind w:left="180"/>
        <w:rPr>
          <w:sz w:val="20"/>
          <w:szCs w:val="16"/>
        </w:rPr>
      </w:pPr>
    </w:p>
    <w:p w:rsidR="00727254" w:rsidRDefault="00727254" w:rsidP="00727254">
      <w:pPr>
        <w:ind w:left="180"/>
        <w:rPr>
          <w:sz w:val="20"/>
          <w:szCs w:val="16"/>
        </w:rPr>
      </w:pPr>
    </w:p>
    <w:p w:rsidR="00727254" w:rsidRDefault="00727254" w:rsidP="00727254">
      <w:pPr>
        <w:ind w:left="180"/>
        <w:rPr>
          <w:sz w:val="20"/>
          <w:szCs w:val="16"/>
        </w:rPr>
      </w:pPr>
    </w:p>
    <w:p w:rsidR="00727254" w:rsidRDefault="00727254" w:rsidP="00727254">
      <w:pPr>
        <w:ind w:left="180"/>
        <w:rPr>
          <w:sz w:val="20"/>
          <w:szCs w:val="16"/>
        </w:rPr>
      </w:pPr>
      <w:r>
        <w:rPr>
          <w:sz w:val="20"/>
          <w:szCs w:val="16"/>
        </w:rPr>
        <w:t>(See attached factsheet for more information)</w:t>
      </w:r>
    </w:p>
    <w:p w:rsidR="00727254" w:rsidRDefault="00727254" w:rsidP="00727254">
      <w:pPr>
        <w:ind w:left="180"/>
        <w:rPr>
          <w:sz w:val="20"/>
          <w:szCs w:val="16"/>
        </w:rPr>
      </w:pPr>
    </w:p>
    <w:p w:rsidR="00727254" w:rsidRDefault="00727254" w:rsidP="00727254">
      <w:pPr>
        <w:ind w:left="180"/>
        <w:rPr>
          <w:sz w:val="20"/>
          <w:szCs w:val="16"/>
        </w:rPr>
      </w:pPr>
    </w:p>
    <w:p w:rsidR="00727254" w:rsidRDefault="00727254" w:rsidP="00727254">
      <w:pPr>
        <w:ind w:left="180"/>
        <w:rPr>
          <w:sz w:val="20"/>
          <w:szCs w:val="16"/>
        </w:rPr>
      </w:pPr>
    </w:p>
    <w:p w:rsidR="00727254" w:rsidRDefault="00727254" w:rsidP="00727254">
      <w:pPr>
        <w:ind w:left="180"/>
        <w:rPr>
          <w:sz w:val="20"/>
          <w:szCs w:val="16"/>
        </w:rPr>
      </w:pPr>
    </w:p>
    <w:p w:rsidR="00727254" w:rsidRDefault="00727254" w:rsidP="00727254">
      <w:pPr>
        <w:ind w:left="180"/>
        <w:rPr>
          <w:sz w:val="20"/>
          <w:szCs w:val="16"/>
        </w:rPr>
      </w:pPr>
    </w:p>
    <w:p w:rsidR="00727254" w:rsidRDefault="00727254" w:rsidP="00727254">
      <w:pPr>
        <w:ind w:left="180"/>
        <w:rPr>
          <w:sz w:val="20"/>
          <w:szCs w:val="16"/>
        </w:rPr>
      </w:pPr>
    </w:p>
    <w:p w:rsidR="00727254" w:rsidRDefault="00727254" w:rsidP="00727254">
      <w:pPr>
        <w:ind w:left="180"/>
        <w:rPr>
          <w:sz w:val="20"/>
          <w:szCs w:val="16"/>
        </w:rPr>
      </w:pPr>
    </w:p>
    <w:p w:rsidR="00727254" w:rsidRDefault="00727254" w:rsidP="00727254">
      <w:pPr>
        <w:bidi/>
        <w:ind w:left="180"/>
      </w:pPr>
    </w:p>
    <w:p w:rsidR="0006422A" w:rsidRDefault="00FE78AA"/>
    <w:sectPr w:rsidR="0006422A" w:rsidSect="00990F5B">
      <w:headerReference w:type="default" r:id="rId6"/>
      <w:pgSz w:w="12242" w:h="15842" w:code="1"/>
      <w:pgMar w:top="360" w:right="720" w:bottom="1890" w:left="72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0002AFF" w:usb1="C000247B" w:usb2="00000009" w:usb3="00000000" w:csb0="0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68B" w:rsidRDefault="00FE78AA" w:rsidP="0072468B">
    <w:pPr>
      <w:pStyle w:val="Header"/>
      <w:jc w:val="center"/>
    </w:pPr>
    <w:r>
      <w:rPr>
        <w:b/>
        <w:bCs/>
        <w:noProof/>
        <w:sz w:val="36"/>
        <w:szCs w:val="36"/>
        <w:lang w:bidi="he-IL"/>
      </w:rPr>
      <w:drawing>
        <wp:anchor distT="0" distB="0" distL="114300" distR="114300" simplePos="0" relativeHeight="251659264" behindDoc="0" locked="0" layoutInCell="1" allowOverlap="1" wp14:anchorId="35E10EA0" wp14:editId="15FAEC24">
          <wp:simplePos x="0" y="0"/>
          <wp:positionH relativeFrom="column">
            <wp:posOffset>1056640</wp:posOffset>
          </wp:positionH>
          <wp:positionV relativeFrom="paragraph">
            <wp:posOffset>-228600</wp:posOffset>
          </wp:positionV>
          <wp:extent cx="1135380" cy="971550"/>
          <wp:effectExtent l="0" t="0" r="7620" b="0"/>
          <wp:wrapSquare wrapText="bothSides"/>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35380" cy="971550"/>
                  </a:xfrm>
                  <a:prstGeom prst="rect">
                    <a:avLst/>
                  </a:prstGeom>
                  <a:noFill/>
                </pic:spPr>
              </pic:pic>
            </a:graphicData>
          </a:graphic>
          <wp14:sizeRelH relativeFrom="margin">
            <wp14:pctWidth>0</wp14:pctWidth>
          </wp14:sizeRelH>
          <wp14:sizeRelV relativeFrom="margin">
            <wp14:pctHeight>0</wp14:pctHeight>
          </wp14:sizeRelV>
        </wp:anchor>
      </w:drawing>
    </w:r>
    <w:r>
      <w:rPr>
        <w:b/>
        <w:bCs/>
        <w:noProof/>
        <w:sz w:val="36"/>
        <w:szCs w:val="36"/>
        <w:lang w:bidi="he-IL"/>
      </w:rPr>
      <w:drawing>
        <wp:anchor distT="0" distB="0" distL="114300" distR="114300" simplePos="0" relativeHeight="251660288" behindDoc="1" locked="0" layoutInCell="1" allowOverlap="1" wp14:anchorId="5641D6A7" wp14:editId="36D499A3">
          <wp:simplePos x="0" y="0"/>
          <wp:positionH relativeFrom="column">
            <wp:posOffset>2905125</wp:posOffset>
          </wp:positionH>
          <wp:positionV relativeFrom="paragraph">
            <wp:posOffset>-228600</wp:posOffset>
          </wp:positionV>
          <wp:extent cx="1047750" cy="946785"/>
          <wp:effectExtent l="0" t="0" r="0" b="5715"/>
          <wp:wrapTight wrapText="bothSides">
            <wp:wrapPolygon edited="0">
              <wp:start x="0" y="0"/>
              <wp:lineTo x="0" y="21296"/>
              <wp:lineTo x="21207" y="21296"/>
              <wp:lineTo x="21207" y="0"/>
              <wp:lineTo x="0" y="0"/>
            </wp:wrapPolygon>
          </wp:wrapTight>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47750" cy="946785"/>
                  </a:xfrm>
                  <a:prstGeom prst="rect">
                    <a:avLst/>
                  </a:prstGeom>
                  <a:noFill/>
                </pic:spPr>
              </pic:pic>
            </a:graphicData>
          </a:graphic>
        </wp:anchor>
      </w:drawing>
    </w:r>
    <w:r>
      <w:rPr>
        <w:b/>
        <w:bCs/>
        <w:noProof/>
        <w:sz w:val="36"/>
        <w:szCs w:val="36"/>
        <w:lang w:bidi="he-IL"/>
      </w:rPr>
      <w:drawing>
        <wp:anchor distT="0" distB="0" distL="114300" distR="114300" simplePos="0" relativeHeight="251661312" behindDoc="1" locked="0" layoutInCell="1" allowOverlap="1" wp14:anchorId="1516DB4F" wp14:editId="28E8180E">
          <wp:simplePos x="0" y="0"/>
          <wp:positionH relativeFrom="column">
            <wp:posOffset>4648200</wp:posOffset>
          </wp:positionH>
          <wp:positionV relativeFrom="paragraph">
            <wp:posOffset>-228600</wp:posOffset>
          </wp:positionV>
          <wp:extent cx="1333500" cy="920115"/>
          <wp:effectExtent l="0" t="0" r="0" b="0"/>
          <wp:wrapTight wrapText="bothSides">
            <wp:wrapPolygon edited="0">
              <wp:start x="0" y="0"/>
              <wp:lineTo x="0" y="21019"/>
              <wp:lineTo x="21291" y="21019"/>
              <wp:lineTo x="21291" y="0"/>
              <wp:lineTo x="0" y="0"/>
            </wp:wrapPolygon>
          </wp:wrapTight>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920115"/>
                  </a:xfrm>
                  <a:prstGeom prst="rect">
                    <a:avLst/>
                  </a:prstGeom>
                  <a:noFill/>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254"/>
    <w:rsid w:val="00272512"/>
    <w:rsid w:val="004264E7"/>
    <w:rsid w:val="00727254"/>
    <w:rsid w:val="00EE0219"/>
    <w:rsid w:val="00FE78A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CC524E-376A-41BF-9204-BABA5347B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7254"/>
    <w:pPr>
      <w:spacing w:after="0" w:line="240" w:lineRule="auto"/>
    </w:pPr>
    <w:rPr>
      <w:rFonts w:ascii="Times New Roman" w:eastAsia="Times New Roman" w:hAnsi="Times New Roman" w:cs="Times New Roman"/>
      <w:sz w:val="24"/>
      <w:szCs w:val="2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727254"/>
    <w:pPr>
      <w:jc w:val="center"/>
    </w:pPr>
    <w:rPr>
      <w:rFonts w:cs="David"/>
      <w:b/>
      <w:bCs/>
      <w:szCs w:val="24"/>
      <w:lang w:bidi="he-IL"/>
    </w:rPr>
  </w:style>
  <w:style w:type="character" w:customStyle="1" w:styleId="TitleChar">
    <w:name w:val="Title Char"/>
    <w:basedOn w:val="DefaultParagraphFont"/>
    <w:link w:val="Title"/>
    <w:rsid w:val="00727254"/>
    <w:rPr>
      <w:rFonts w:ascii="Times New Roman" w:eastAsia="Times New Roman" w:hAnsi="Times New Roman" w:cs="David"/>
      <w:b/>
      <w:bCs/>
      <w:sz w:val="24"/>
      <w:szCs w:val="24"/>
    </w:rPr>
  </w:style>
  <w:style w:type="paragraph" w:styleId="Header">
    <w:name w:val="header"/>
    <w:basedOn w:val="Normal"/>
    <w:link w:val="HeaderChar"/>
    <w:uiPriority w:val="99"/>
    <w:unhideWhenUsed/>
    <w:rsid w:val="00727254"/>
    <w:pPr>
      <w:tabs>
        <w:tab w:val="center" w:pos="4680"/>
        <w:tab w:val="right" w:pos="9360"/>
      </w:tabs>
    </w:pPr>
  </w:style>
  <w:style w:type="character" w:customStyle="1" w:styleId="HeaderChar">
    <w:name w:val="Header Char"/>
    <w:basedOn w:val="DefaultParagraphFont"/>
    <w:link w:val="Header"/>
    <w:uiPriority w:val="99"/>
    <w:rsid w:val="00727254"/>
    <w:rPr>
      <w:rFonts w:ascii="Times New Roman" w:eastAsia="Times New Roman" w:hAnsi="Times New Roman" w:cs="Times New Roman"/>
      <w:sz w:val="24"/>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image" Target="media/image2.jpeg"/><Relationship Id="rId4"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157</Words>
  <Characters>898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Avida</dc:creator>
  <cp:keywords/>
  <dc:description/>
  <cp:lastModifiedBy>Avida</cp:lastModifiedBy>
  <cp:revision>2</cp:revision>
  <dcterms:created xsi:type="dcterms:W3CDTF">2016-11-29T17:03:00Z</dcterms:created>
  <dcterms:modified xsi:type="dcterms:W3CDTF">2016-11-29T17:22:00Z</dcterms:modified>
</cp:coreProperties>
</file>