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7D5" w:rsidRDefault="006677D5" w:rsidP="006677D5">
      <w:pPr>
        <w:shd w:val="clear" w:color="auto" w:fill="FFFFFF"/>
        <w:bidi/>
        <w:spacing w:after="160" w:line="235" w:lineRule="atLeast"/>
        <w:jc w:val="right"/>
        <w:rPr>
          <w:rFonts w:asciiTheme="minorBidi" w:hAnsiTheme="minorBidi" w:cstheme="minorBidi"/>
          <w:b/>
          <w:bCs/>
          <w:color w:val="222222"/>
          <w:shd w:val="clear" w:color="auto" w:fill="FFFFFF"/>
          <w:rtl/>
        </w:rPr>
      </w:pPr>
      <w:r>
        <w:rPr>
          <w:rFonts w:asciiTheme="minorBidi" w:hAnsiTheme="minorBidi" w:cstheme="minorBidi" w:hint="eastAsia"/>
          <w:b/>
          <w:bCs/>
          <w:color w:val="222222"/>
          <w:shd w:val="clear" w:color="auto" w:fill="FFFFFF"/>
          <w:rtl/>
        </w:rPr>
        <w:t>‏</w:t>
      </w:r>
      <w:r>
        <w:rPr>
          <w:rFonts w:asciiTheme="minorBidi" w:hAnsiTheme="minorBidi" w:cstheme="minorBidi"/>
          <w:b/>
          <w:bCs/>
          <w:color w:val="222222"/>
          <w:shd w:val="clear" w:color="auto" w:fill="FFFFFF"/>
          <w:rtl/>
        </w:rPr>
        <w:t>16/04/18</w:t>
      </w:r>
    </w:p>
    <w:p w:rsidR="00A97D82" w:rsidRPr="00F94180" w:rsidRDefault="00A97D82" w:rsidP="006677D5">
      <w:pPr>
        <w:shd w:val="clear" w:color="auto" w:fill="FFFFFF"/>
        <w:bidi/>
        <w:spacing w:after="160" w:line="235" w:lineRule="atLeast"/>
        <w:jc w:val="center"/>
        <w:rPr>
          <w:rFonts w:asciiTheme="minorBidi" w:hAnsiTheme="minorBidi" w:cstheme="minorBidi"/>
          <w:b/>
          <w:bCs/>
          <w:color w:val="222222"/>
          <w:shd w:val="clear" w:color="auto" w:fill="FFFFFF"/>
          <w:rtl/>
        </w:rPr>
      </w:pPr>
      <w:r w:rsidRPr="00F94180">
        <w:rPr>
          <w:rFonts w:asciiTheme="minorBidi" w:hAnsiTheme="minorBidi" w:cstheme="minorBidi"/>
          <w:b/>
          <w:bCs/>
          <w:color w:val="222222"/>
          <w:shd w:val="clear" w:color="auto" w:fill="FFFFFF"/>
          <w:rtl/>
        </w:rPr>
        <w:t>הודעה לעיתונות</w:t>
      </w:r>
    </w:p>
    <w:p w:rsidR="00A97D82" w:rsidRPr="00F94180" w:rsidRDefault="00A97D82" w:rsidP="00F94180">
      <w:pPr>
        <w:shd w:val="clear" w:color="auto" w:fill="FFFFFF"/>
        <w:bidi/>
        <w:spacing w:after="160" w:line="235" w:lineRule="atLeast"/>
        <w:jc w:val="center"/>
        <w:rPr>
          <w:rFonts w:asciiTheme="minorBidi" w:hAnsiTheme="minorBidi" w:cstheme="minorBidi"/>
          <w:b/>
          <w:bCs/>
          <w:color w:val="222222"/>
          <w:shd w:val="clear" w:color="auto" w:fill="FFFFFF"/>
          <w:rtl/>
        </w:rPr>
      </w:pPr>
    </w:p>
    <w:p w:rsidR="00A97D82" w:rsidRPr="00F94180" w:rsidRDefault="00A97D82" w:rsidP="00F94180">
      <w:pPr>
        <w:shd w:val="clear" w:color="auto" w:fill="FFFFFF"/>
        <w:bidi/>
        <w:spacing w:after="160" w:line="235" w:lineRule="atLeast"/>
        <w:jc w:val="center"/>
        <w:rPr>
          <w:rFonts w:asciiTheme="minorBidi" w:hAnsiTheme="minorBidi" w:cstheme="minorBidi"/>
          <w:b/>
          <w:bCs/>
          <w:color w:val="222222"/>
          <w:sz w:val="36"/>
          <w:szCs w:val="36"/>
          <w:u w:val="single"/>
          <w:shd w:val="clear" w:color="auto" w:fill="FFFFFF"/>
          <w:rtl/>
        </w:rPr>
      </w:pPr>
      <w:r w:rsidRPr="00F94180">
        <w:rPr>
          <w:rFonts w:asciiTheme="minorBidi" w:hAnsiTheme="minorBidi" w:cstheme="minorBidi"/>
          <w:b/>
          <w:bCs/>
          <w:color w:val="222222"/>
          <w:sz w:val="36"/>
          <w:szCs w:val="36"/>
          <w:u w:val="single"/>
          <w:shd w:val="clear" w:color="auto" w:fill="FFFFFF"/>
          <w:rtl/>
        </w:rPr>
        <w:t>המהפכה הצרכנית מגיעה לעולם הייעוץ האסטרטגי</w:t>
      </w:r>
      <w:r w:rsidR="00F94180">
        <w:rPr>
          <w:rFonts w:asciiTheme="minorBidi" w:hAnsiTheme="minorBidi" w:cstheme="minorBidi" w:hint="cs"/>
          <w:b/>
          <w:bCs/>
          <w:color w:val="222222"/>
          <w:sz w:val="36"/>
          <w:szCs w:val="36"/>
          <w:u w:val="single"/>
          <w:shd w:val="clear" w:color="auto" w:fill="FFFFFF"/>
          <w:rtl/>
        </w:rPr>
        <w:t>: הרווחת  - שילמת</w:t>
      </w:r>
    </w:p>
    <w:p w:rsidR="00A97D82" w:rsidRPr="00F94180" w:rsidRDefault="00A97D82" w:rsidP="00F94180">
      <w:pPr>
        <w:shd w:val="clear" w:color="auto" w:fill="FFFFFF"/>
        <w:bidi/>
        <w:spacing w:after="160" w:line="235" w:lineRule="atLeast"/>
        <w:jc w:val="center"/>
        <w:rPr>
          <w:rFonts w:asciiTheme="minorBidi" w:hAnsiTheme="minorBidi" w:cstheme="minorBidi"/>
          <w:b/>
          <w:bCs/>
          <w:color w:val="222222"/>
          <w:sz w:val="36"/>
          <w:szCs w:val="36"/>
          <w:shd w:val="clear" w:color="auto" w:fill="FFFFFF"/>
          <w:rtl/>
        </w:rPr>
      </w:pPr>
      <w:r w:rsidRPr="00F94180">
        <w:rPr>
          <w:rFonts w:asciiTheme="minorBidi" w:hAnsiTheme="minorBidi" w:cstheme="minorBidi"/>
          <w:b/>
          <w:bCs/>
          <w:color w:val="222222"/>
          <w:sz w:val="36"/>
          <w:szCs w:val="36"/>
          <w:shd w:val="clear" w:color="auto" w:fill="FFFFFF"/>
          <w:rtl/>
        </w:rPr>
        <w:t xml:space="preserve">חברת הייעוץ האסטרטגי </w:t>
      </w:r>
      <w:proofErr w:type="spellStart"/>
      <w:r w:rsidRPr="00F94180">
        <w:rPr>
          <w:rFonts w:asciiTheme="minorBidi" w:hAnsiTheme="minorBidi" w:cstheme="minorBidi"/>
          <w:b/>
          <w:bCs/>
          <w:color w:val="222222"/>
          <w:sz w:val="36"/>
          <w:szCs w:val="36"/>
          <w:shd w:val="clear" w:color="auto" w:fill="FFFFFF"/>
          <w:rtl/>
        </w:rPr>
        <w:t>מירלמן</w:t>
      </w:r>
      <w:proofErr w:type="spellEnd"/>
      <w:r w:rsidRPr="00F94180">
        <w:rPr>
          <w:rFonts w:asciiTheme="minorBidi" w:hAnsiTheme="minorBidi" w:cstheme="minorBidi"/>
          <w:b/>
          <w:bCs/>
          <w:color w:val="222222"/>
          <w:sz w:val="36"/>
          <w:szCs w:val="36"/>
          <w:shd w:val="clear" w:color="auto" w:fill="FFFFFF"/>
          <w:rtl/>
        </w:rPr>
        <w:t xml:space="preserve"> דייה </w:t>
      </w:r>
      <w:r w:rsidRPr="00F94180">
        <w:rPr>
          <w:rFonts w:asciiTheme="minorBidi" w:hAnsiTheme="minorBidi" w:cstheme="minorBidi"/>
          <w:b/>
          <w:bCs/>
          <w:color w:val="222222"/>
          <w:sz w:val="36"/>
          <w:szCs w:val="36"/>
          <w:shd w:val="clear" w:color="auto" w:fill="FFFFFF"/>
        </w:rPr>
        <w:t>MIRELMANDAYA</w:t>
      </w:r>
      <w:r w:rsidRPr="00F94180">
        <w:rPr>
          <w:rFonts w:asciiTheme="minorBidi" w:hAnsiTheme="minorBidi" w:cstheme="minorBidi"/>
          <w:b/>
          <w:bCs/>
          <w:color w:val="222222"/>
          <w:sz w:val="36"/>
          <w:szCs w:val="36"/>
          <w:shd w:val="clear" w:color="auto" w:fill="FFFFFF"/>
          <w:rtl/>
        </w:rPr>
        <w:t xml:space="preserve"> מציעה מודל צרכני חדש לשירותיה</w:t>
      </w:r>
    </w:p>
    <w:p w:rsidR="00A97D82" w:rsidRPr="00F94180" w:rsidRDefault="00A97D82" w:rsidP="00F94180">
      <w:pPr>
        <w:shd w:val="clear" w:color="auto" w:fill="FFFFFF"/>
        <w:bidi/>
        <w:spacing w:after="160" w:line="235" w:lineRule="atLeast"/>
        <w:jc w:val="both"/>
        <w:rPr>
          <w:rFonts w:asciiTheme="minorBidi" w:hAnsiTheme="minorBidi" w:cstheme="minorBidi"/>
          <w:b/>
          <w:bCs/>
          <w:color w:val="222222"/>
          <w:shd w:val="clear" w:color="auto" w:fill="FFFFFF"/>
          <w:rtl/>
        </w:rPr>
      </w:pPr>
    </w:p>
    <w:p w:rsidR="00A97D82" w:rsidRPr="00F94180" w:rsidRDefault="00A97D82" w:rsidP="00F94180">
      <w:pPr>
        <w:shd w:val="clear" w:color="auto" w:fill="FFFFFF"/>
        <w:bidi/>
        <w:spacing w:after="160" w:line="235" w:lineRule="atLeast"/>
        <w:jc w:val="both"/>
        <w:rPr>
          <w:rFonts w:asciiTheme="minorBidi" w:hAnsiTheme="minorBidi" w:cstheme="minorBidi"/>
          <w:color w:val="222222"/>
          <w:rtl/>
        </w:rPr>
      </w:pPr>
      <w:r w:rsidRPr="00F94180">
        <w:rPr>
          <w:rFonts w:asciiTheme="minorBidi" w:hAnsiTheme="minorBidi" w:cstheme="minorBidi"/>
          <w:color w:val="222222"/>
          <w:shd w:val="clear" w:color="auto" w:fill="FFFFFF"/>
          <w:rtl/>
        </w:rPr>
        <w:t>חברה הייעוץ </w:t>
      </w:r>
      <w:r w:rsidRPr="00F94180">
        <w:rPr>
          <w:rFonts w:asciiTheme="minorBidi" w:hAnsiTheme="minorBidi" w:cstheme="minorBidi"/>
          <w:color w:val="222222"/>
          <w:shd w:val="clear" w:color="auto" w:fill="FFFFFF"/>
        </w:rPr>
        <w:t>MIRELMANDAYA</w:t>
      </w:r>
      <w:r w:rsidRPr="00F94180">
        <w:rPr>
          <w:rFonts w:asciiTheme="minorBidi" w:hAnsiTheme="minorBidi" w:cstheme="minorBidi"/>
          <w:color w:val="222222"/>
          <w:shd w:val="clear" w:color="auto" w:fill="FFFFFF"/>
          <w:rtl/>
        </w:rPr>
        <w:t> המתמחה בשיפור ביצועים עסקיים של חברות מובילות בארץ ובעולם, מציעה ללקוחותיה מודל תמחור ייחודי לשירותיה לפיו שכר הטרחה, יתבסס כולו על ביצועים ותוצאות.  </w:t>
      </w:r>
    </w:p>
    <w:p w:rsidR="00A97D82" w:rsidRPr="00F94180" w:rsidRDefault="00A97D82" w:rsidP="00F94180">
      <w:pPr>
        <w:shd w:val="clear" w:color="auto" w:fill="FFFFFF"/>
        <w:bidi/>
        <w:spacing w:after="160" w:line="235" w:lineRule="atLeast"/>
        <w:jc w:val="both"/>
        <w:rPr>
          <w:rFonts w:asciiTheme="minorBidi" w:hAnsiTheme="minorBidi" w:cstheme="minorBidi"/>
          <w:color w:val="222222"/>
          <w:rtl/>
        </w:rPr>
      </w:pPr>
      <w:r w:rsidRPr="00F94180">
        <w:rPr>
          <w:rFonts w:asciiTheme="minorBidi" w:hAnsiTheme="minorBidi" w:cstheme="minorBidi"/>
          <w:color w:val="222222"/>
          <w:rtl/>
        </w:rPr>
        <w:t xml:space="preserve">מדובר בתפיסה חדשה בענף הייעוץ האסטרטגי, אשר תאפשר ללקוחות הנמצאים בנקודת משבר או במהלך של חשיבה ורה ארגון של העסק שלהם, </w:t>
      </w:r>
      <w:r w:rsidR="00F94180" w:rsidRPr="00F94180">
        <w:rPr>
          <w:rFonts w:asciiTheme="minorBidi" w:hAnsiTheme="minorBidi" w:cstheme="minorBidi"/>
          <w:color w:val="222222"/>
          <w:rtl/>
        </w:rPr>
        <w:t xml:space="preserve">ותהליכי צמיחה והתייעלות </w:t>
      </w:r>
      <w:r w:rsidRPr="00F94180">
        <w:rPr>
          <w:rFonts w:asciiTheme="minorBidi" w:hAnsiTheme="minorBidi" w:cstheme="minorBidi"/>
          <w:color w:val="222222"/>
          <w:rtl/>
        </w:rPr>
        <w:t xml:space="preserve">לקבל שירותי ייעוץ מהטובים בעולם ללא דאגה לשכר הטרחה במהלך התהליך כולו. </w:t>
      </w:r>
    </w:p>
    <w:p w:rsidR="00F94180" w:rsidRPr="00F94180" w:rsidRDefault="00F94180" w:rsidP="00F94180">
      <w:pPr>
        <w:shd w:val="clear" w:color="auto" w:fill="FFFFFF"/>
        <w:bidi/>
        <w:spacing w:after="160" w:line="235" w:lineRule="atLeast"/>
        <w:jc w:val="both"/>
        <w:rPr>
          <w:rFonts w:asciiTheme="minorBidi" w:hAnsiTheme="minorBidi" w:cstheme="minorBidi"/>
          <w:color w:val="222222"/>
          <w:shd w:val="clear" w:color="auto" w:fill="FFFFFF"/>
          <w:rtl/>
        </w:rPr>
      </w:pPr>
      <w:r w:rsidRPr="00F94180">
        <w:rPr>
          <w:rFonts w:asciiTheme="minorBidi" w:hAnsiTheme="minorBidi" w:cstheme="minorBidi"/>
          <w:color w:val="222222"/>
          <w:rtl/>
        </w:rPr>
        <w:t xml:space="preserve">חברת הייעוץ </w:t>
      </w:r>
      <w:r w:rsidRPr="00F94180">
        <w:rPr>
          <w:rFonts w:asciiTheme="minorBidi" w:hAnsiTheme="minorBidi" w:cstheme="minorBidi"/>
          <w:color w:val="222222"/>
          <w:shd w:val="clear" w:color="auto" w:fill="FFFFFF"/>
        </w:rPr>
        <w:t>MIRELMANDAYA</w:t>
      </w:r>
      <w:r w:rsidRPr="00F94180">
        <w:rPr>
          <w:rFonts w:asciiTheme="minorBidi" w:hAnsiTheme="minorBidi" w:cstheme="minorBidi"/>
          <w:color w:val="222222"/>
          <w:shd w:val="clear" w:color="auto" w:fill="FFFFFF"/>
          <w:rtl/>
        </w:rPr>
        <w:t xml:space="preserve"> נמצאת בבעלותם של </w:t>
      </w:r>
      <w:r w:rsidRPr="00F94180">
        <w:rPr>
          <w:rFonts w:asciiTheme="minorBidi" w:hAnsiTheme="minorBidi" w:cstheme="minorBidi"/>
          <w:color w:val="222222"/>
          <w:rtl/>
        </w:rPr>
        <w:t xml:space="preserve">ירון </w:t>
      </w:r>
      <w:proofErr w:type="spellStart"/>
      <w:r w:rsidRPr="00F94180">
        <w:rPr>
          <w:rFonts w:asciiTheme="minorBidi" w:hAnsiTheme="minorBidi" w:cstheme="minorBidi"/>
          <w:color w:val="222222"/>
          <w:rtl/>
        </w:rPr>
        <w:t>מירלמן</w:t>
      </w:r>
      <w:proofErr w:type="spellEnd"/>
      <w:r w:rsidRPr="00F94180">
        <w:rPr>
          <w:rFonts w:asciiTheme="minorBidi" w:hAnsiTheme="minorBidi" w:cstheme="minorBidi"/>
          <w:color w:val="222222"/>
          <w:rtl/>
        </w:rPr>
        <w:t xml:space="preserve"> ורועי דייה והיא פועלת מזה כ 5 שנים בענף הייעוץ האסטרטגי. </w:t>
      </w:r>
      <w:proofErr w:type="spellStart"/>
      <w:r w:rsidRPr="00F94180">
        <w:rPr>
          <w:rFonts w:asciiTheme="minorBidi" w:hAnsiTheme="minorBidi" w:cstheme="minorBidi"/>
          <w:color w:val="222222"/>
          <w:rtl/>
        </w:rPr>
        <w:t>מירלמן</w:t>
      </w:r>
      <w:proofErr w:type="spellEnd"/>
      <w:r w:rsidRPr="00F94180">
        <w:rPr>
          <w:rFonts w:asciiTheme="minorBidi" w:hAnsiTheme="minorBidi" w:cstheme="minorBidi"/>
          <w:color w:val="222222"/>
          <w:rtl/>
        </w:rPr>
        <w:t xml:space="preserve">, </w:t>
      </w:r>
      <w:r w:rsidR="005168D4">
        <w:rPr>
          <w:rFonts w:asciiTheme="minorBidi" w:hAnsiTheme="minorBidi" w:cstheme="minorBidi" w:hint="cs"/>
          <w:color w:val="222222"/>
          <w:rtl/>
        </w:rPr>
        <w:t>עוסק בתחום מזה 15 שנים ו</w:t>
      </w:r>
      <w:bookmarkStart w:id="0" w:name="_GoBack"/>
      <w:bookmarkEnd w:id="0"/>
      <w:r w:rsidRPr="00F94180">
        <w:rPr>
          <w:rFonts w:asciiTheme="minorBidi" w:hAnsiTheme="minorBidi" w:cstheme="minorBidi"/>
          <w:color w:val="222222"/>
          <w:rtl/>
        </w:rPr>
        <w:t xml:space="preserve">התפרסם בזכות השתייכותו לאגודת האנשים בעלי מנת המשכל הגבוהה בעולם, מה שמאפשר לו להביא חשיבה יצירתית פורצת דרך לתהליכי העבודה  עצמם. </w:t>
      </w:r>
    </w:p>
    <w:p w:rsidR="00F94180" w:rsidRPr="00F94180" w:rsidRDefault="00F94180" w:rsidP="00F94180">
      <w:pPr>
        <w:shd w:val="clear" w:color="auto" w:fill="FFFFFF"/>
        <w:bidi/>
        <w:spacing w:after="160" w:line="235" w:lineRule="atLeast"/>
        <w:jc w:val="both"/>
        <w:rPr>
          <w:rFonts w:asciiTheme="minorBidi" w:hAnsiTheme="minorBidi" w:cstheme="minorBidi"/>
          <w:color w:val="222222"/>
          <w:shd w:val="clear" w:color="auto" w:fill="FFFFFF"/>
          <w:rtl/>
        </w:rPr>
      </w:pPr>
      <w:r w:rsidRPr="00F94180">
        <w:rPr>
          <w:rFonts w:asciiTheme="minorBidi" w:hAnsiTheme="minorBidi" w:cstheme="minorBidi"/>
          <w:color w:val="222222"/>
          <w:shd w:val="clear" w:color="auto" w:fill="FFFFFF"/>
          <w:rtl/>
        </w:rPr>
        <w:t xml:space="preserve">לדברי </w:t>
      </w:r>
      <w:proofErr w:type="spellStart"/>
      <w:r w:rsidRPr="00F94180">
        <w:rPr>
          <w:rFonts w:asciiTheme="minorBidi" w:hAnsiTheme="minorBidi" w:cstheme="minorBidi"/>
          <w:color w:val="222222"/>
          <w:shd w:val="clear" w:color="auto" w:fill="FFFFFF"/>
          <w:rtl/>
        </w:rPr>
        <w:t>מירלמן</w:t>
      </w:r>
      <w:proofErr w:type="spellEnd"/>
      <w:r w:rsidRPr="00F94180">
        <w:rPr>
          <w:rFonts w:asciiTheme="minorBidi" w:hAnsiTheme="minorBidi" w:cstheme="minorBidi"/>
          <w:color w:val="222222"/>
          <w:shd w:val="clear" w:color="auto" w:fill="FFFFFF"/>
          <w:rtl/>
        </w:rPr>
        <w:t xml:space="preserve">, "אנחנו חברה שמספקת ייעוץ אסטרטגי ברמה הגבוהה בעולם תוך הסתמכות על מינימום </w:t>
      </w:r>
      <w:proofErr w:type="spellStart"/>
      <w:r w:rsidRPr="00F94180">
        <w:rPr>
          <w:rFonts w:asciiTheme="minorBidi" w:hAnsiTheme="minorBidi" w:cstheme="minorBidi"/>
          <w:color w:val="222222"/>
          <w:shd w:val="clear" w:color="auto" w:fill="FFFFFF"/>
          <w:rtl/>
        </w:rPr>
        <w:t>כח</w:t>
      </w:r>
      <w:proofErr w:type="spellEnd"/>
      <w:r w:rsidRPr="00F94180">
        <w:rPr>
          <w:rFonts w:asciiTheme="minorBidi" w:hAnsiTheme="minorBidi" w:cstheme="minorBidi"/>
          <w:color w:val="222222"/>
          <w:shd w:val="clear" w:color="auto" w:fill="FFFFFF"/>
          <w:rtl/>
        </w:rPr>
        <w:t xml:space="preserve"> אדם ומקסימום יצירתיות, ניסיון וידע מקצועי. כדי להצליח בהתמודדות התחרותית מול השחקנים הגדולים בענף, אנחנו נדרשים לחדשנות מתמדת וזה מה שדוחף אותנו לצאת מאזורי הנוחות, לאתגר תמידית את השוק וכמובן גם את עצמנו"</w:t>
      </w:r>
    </w:p>
    <w:p w:rsidR="00A97D82" w:rsidRPr="00F94180" w:rsidRDefault="00F94180" w:rsidP="00F94180">
      <w:pPr>
        <w:shd w:val="clear" w:color="auto" w:fill="FFFFFF"/>
        <w:bidi/>
        <w:spacing w:after="160" w:line="235" w:lineRule="atLeast"/>
        <w:jc w:val="both"/>
        <w:rPr>
          <w:rFonts w:asciiTheme="minorBidi" w:hAnsiTheme="minorBidi" w:cstheme="minorBidi"/>
          <w:color w:val="222222"/>
          <w:rtl/>
        </w:rPr>
      </w:pPr>
      <w:r w:rsidRPr="00F94180">
        <w:rPr>
          <w:rFonts w:asciiTheme="minorBidi" w:hAnsiTheme="minorBidi" w:cstheme="minorBidi"/>
          <w:color w:val="222222"/>
          <w:shd w:val="clear" w:color="auto" w:fill="FFFFFF"/>
          <w:rtl/>
        </w:rPr>
        <w:t xml:space="preserve">עוד הוסיף </w:t>
      </w:r>
      <w:proofErr w:type="spellStart"/>
      <w:r w:rsidRPr="00F94180">
        <w:rPr>
          <w:rFonts w:asciiTheme="minorBidi" w:hAnsiTheme="minorBidi" w:cstheme="minorBidi"/>
          <w:color w:val="222222"/>
          <w:shd w:val="clear" w:color="auto" w:fill="FFFFFF"/>
          <w:rtl/>
        </w:rPr>
        <w:t>מירלמן</w:t>
      </w:r>
      <w:proofErr w:type="spellEnd"/>
      <w:r w:rsidRPr="00F94180">
        <w:rPr>
          <w:rFonts w:asciiTheme="minorBidi" w:hAnsiTheme="minorBidi" w:cstheme="minorBidi"/>
          <w:color w:val="222222"/>
          <w:shd w:val="clear" w:color="auto" w:fill="FFFFFF"/>
          <w:rtl/>
        </w:rPr>
        <w:t xml:space="preserve"> </w:t>
      </w:r>
      <w:r w:rsidR="00A97D82" w:rsidRPr="00F94180">
        <w:rPr>
          <w:rFonts w:asciiTheme="minorBidi" w:hAnsiTheme="minorBidi" w:cstheme="minorBidi"/>
          <w:color w:val="222222"/>
          <w:shd w:val="clear" w:color="auto" w:fill="FFFFFF"/>
          <w:rtl/>
        </w:rPr>
        <w:t>"בשנתיים האחרונות מתחנו את גבולות היכולת להעריך מראש את סיכויי ההצלחה שלנו בפרויקטים של ייעוץ. לשמחתי הגענו כיום לנקודה בה השיפור המשמעותי שהשגנו, מאפשר לנו להעביר את כל הסיכון אלינו. בלי מקדמות ובלי אותיות קטנות. לקוחות צריכים תוצאות ומוכנים לשלם עבורן, נקודה".</w:t>
      </w:r>
    </w:p>
    <w:p w:rsidR="00A97D82" w:rsidRPr="00F94180" w:rsidRDefault="00F94180" w:rsidP="00F94180">
      <w:pPr>
        <w:shd w:val="clear" w:color="auto" w:fill="FFFFFF"/>
        <w:bidi/>
        <w:spacing w:after="160" w:line="235" w:lineRule="atLeast"/>
        <w:jc w:val="both"/>
        <w:rPr>
          <w:rFonts w:asciiTheme="minorBidi" w:hAnsiTheme="minorBidi" w:cstheme="minorBidi"/>
          <w:color w:val="222222"/>
          <w:rtl/>
        </w:rPr>
      </w:pPr>
      <w:r w:rsidRPr="00F94180">
        <w:rPr>
          <w:rFonts w:asciiTheme="minorBidi" w:hAnsiTheme="minorBidi" w:cstheme="minorBidi"/>
          <w:color w:val="222222"/>
          <w:rtl/>
        </w:rPr>
        <w:t xml:space="preserve">כמו כן תציע החברה </w:t>
      </w:r>
      <w:r w:rsidR="00A97D82" w:rsidRPr="00F94180">
        <w:rPr>
          <w:rFonts w:asciiTheme="minorBidi" w:hAnsiTheme="minorBidi" w:cstheme="minorBidi"/>
          <w:color w:val="222222"/>
          <w:shd w:val="clear" w:color="auto" w:fill="FFFFFF"/>
          <w:rtl/>
        </w:rPr>
        <w:t>החל מחודש מאי 2018 תציע החברה ללקוחותיה גם תהליכי מיתוג מלאים על בסיס מודל ההתקשרות החדש.</w:t>
      </w:r>
    </w:p>
    <w:p w:rsidR="00F94180" w:rsidRPr="00F94180" w:rsidRDefault="00F94180" w:rsidP="00F94180">
      <w:pPr>
        <w:shd w:val="clear" w:color="auto" w:fill="FFFFFF"/>
        <w:bidi/>
        <w:spacing w:after="160" w:line="235" w:lineRule="atLeast"/>
        <w:jc w:val="both"/>
        <w:rPr>
          <w:rFonts w:asciiTheme="minorBidi" w:hAnsiTheme="minorBidi" w:cstheme="minorBidi"/>
          <w:color w:val="222222"/>
          <w:rtl/>
        </w:rPr>
      </w:pPr>
    </w:p>
    <w:p w:rsidR="00A97D82" w:rsidRPr="00F94180" w:rsidRDefault="005168D4" w:rsidP="00F94180">
      <w:pPr>
        <w:shd w:val="clear" w:color="auto" w:fill="FFFFFF"/>
        <w:bidi/>
        <w:spacing w:after="160" w:line="235" w:lineRule="atLeast"/>
        <w:jc w:val="both"/>
        <w:rPr>
          <w:rFonts w:asciiTheme="minorBidi" w:hAnsiTheme="minorBidi" w:cstheme="minorBidi"/>
          <w:color w:val="222222"/>
          <w:rtl/>
        </w:rPr>
      </w:pPr>
      <w:hyperlink r:id="rId5" w:tgtFrame="_blank" w:history="1">
        <w:r w:rsidR="00A97D82" w:rsidRPr="00F94180">
          <w:rPr>
            <w:rStyle w:val="Hyperlink"/>
            <w:rFonts w:asciiTheme="minorBidi" w:hAnsiTheme="minorBidi" w:cstheme="minorBidi"/>
            <w:color w:val="0563C1"/>
            <w:shd w:val="clear" w:color="auto" w:fill="FFFFFF"/>
          </w:rPr>
          <w:t>www.mirelmandaya.com</w:t>
        </w:r>
      </w:hyperlink>
      <w:r w:rsidR="00A97D82" w:rsidRPr="00F94180">
        <w:rPr>
          <w:rFonts w:asciiTheme="minorBidi" w:hAnsiTheme="minorBidi" w:cstheme="minorBidi"/>
          <w:color w:val="222222"/>
          <w:shd w:val="clear" w:color="auto" w:fill="FFFFFF"/>
        </w:rPr>
        <w:br/>
      </w:r>
      <w:r w:rsidR="00A97D82" w:rsidRPr="00F94180">
        <w:rPr>
          <w:rFonts w:asciiTheme="minorBidi" w:hAnsiTheme="minorBidi" w:cstheme="minorBidi"/>
          <w:color w:val="222222"/>
          <w:shd w:val="clear" w:color="auto" w:fill="FFFFFF"/>
          <w:rtl/>
        </w:rPr>
        <w:t xml:space="preserve">ירון </w:t>
      </w:r>
      <w:proofErr w:type="spellStart"/>
      <w:r w:rsidR="00A97D82" w:rsidRPr="00F94180">
        <w:rPr>
          <w:rFonts w:asciiTheme="minorBidi" w:hAnsiTheme="minorBidi" w:cstheme="minorBidi"/>
          <w:color w:val="222222"/>
          <w:shd w:val="clear" w:color="auto" w:fill="FFFFFF"/>
          <w:rtl/>
        </w:rPr>
        <w:t>מירלמן</w:t>
      </w:r>
      <w:proofErr w:type="spellEnd"/>
      <w:r w:rsidR="00A97D82" w:rsidRPr="00F94180">
        <w:rPr>
          <w:rFonts w:asciiTheme="minorBidi" w:hAnsiTheme="minorBidi" w:cstheme="minorBidi"/>
          <w:color w:val="222222"/>
          <w:shd w:val="clear" w:color="auto" w:fill="FFFFFF"/>
          <w:rtl/>
        </w:rPr>
        <w:t>, 054.7740000</w:t>
      </w:r>
      <w:proofErr w:type="gramStart"/>
      <w:r w:rsidR="00A97D82" w:rsidRPr="00F94180">
        <w:rPr>
          <w:rFonts w:asciiTheme="minorBidi" w:hAnsiTheme="minorBidi" w:cstheme="minorBidi"/>
          <w:color w:val="222222"/>
          <w:shd w:val="clear" w:color="auto" w:fill="FFFFFF"/>
          <w:rtl/>
        </w:rPr>
        <w:t>  </w:t>
      </w:r>
      <w:proofErr w:type="gramEnd"/>
      <w:hyperlink r:id="rId6" w:tgtFrame="_blank" w:history="1">
        <w:r w:rsidR="00A97D82" w:rsidRPr="00F94180">
          <w:rPr>
            <w:rStyle w:val="Hyperlink"/>
            <w:rFonts w:asciiTheme="minorBidi" w:hAnsiTheme="minorBidi" w:cstheme="minorBidi"/>
            <w:color w:val="1155CC"/>
            <w:shd w:val="clear" w:color="auto" w:fill="FFFFFF"/>
          </w:rPr>
          <w:t>yaron@mirelmandaya.com</w:t>
        </w:r>
      </w:hyperlink>
    </w:p>
    <w:p w:rsidR="00F94180" w:rsidRPr="00F94180" w:rsidRDefault="00F94180" w:rsidP="00F94180">
      <w:pPr>
        <w:jc w:val="both"/>
        <w:rPr>
          <w:rFonts w:asciiTheme="minorBidi" w:hAnsiTheme="minorBidi" w:cstheme="minorBidi"/>
        </w:rPr>
      </w:pPr>
    </w:p>
    <w:p w:rsidR="00F94180" w:rsidRPr="00F94180" w:rsidRDefault="00F94180" w:rsidP="00F94180">
      <w:pPr>
        <w:bidi/>
        <w:jc w:val="both"/>
        <w:rPr>
          <w:rFonts w:asciiTheme="minorBidi" w:hAnsiTheme="minorBidi" w:cstheme="minorBidi"/>
          <w:rtl/>
        </w:rPr>
      </w:pPr>
      <w:r w:rsidRPr="00F94180">
        <w:rPr>
          <w:rFonts w:asciiTheme="minorBidi" w:hAnsiTheme="minorBidi" w:cstheme="minorBidi"/>
          <w:rtl/>
        </w:rPr>
        <w:t>לפרטים נוספים:</w:t>
      </w:r>
    </w:p>
    <w:p w:rsidR="00F94180" w:rsidRPr="00F94180" w:rsidRDefault="00F94180" w:rsidP="00F94180">
      <w:pPr>
        <w:bidi/>
        <w:jc w:val="both"/>
        <w:rPr>
          <w:rFonts w:asciiTheme="minorBidi" w:hAnsiTheme="minorBidi" w:cstheme="minorBidi"/>
          <w:rtl/>
        </w:rPr>
      </w:pPr>
      <w:r w:rsidRPr="00F94180">
        <w:rPr>
          <w:rFonts w:asciiTheme="minorBidi" w:hAnsiTheme="minorBidi" w:cstheme="minorBidi"/>
          <w:rtl/>
        </w:rPr>
        <w:t>ליאורה לייבוביץ 0522-944237</w:t>
      </w:r>
    </w:p>
    <w:sectPr w:rsidR="00F94180" w:rsidRPr="00F94180" w:rsidSect="0080137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D82"/>
    <w:rsid w:val="003F6CF1"/>
    <w:rsid w:val="005168D4"/>
    <w:rsid w:val="006677D5"/>
    <w:rsid w:val="00801374"/>
    <w:rsid w:val="00A97D82"/>
    <w:rsid w:val="00F16494"/>
    <w:rsid w:val="00F9418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D82"/>
    <w:rPr>
      <w:rFonts w:eastAsiaTheme="minorHAnsi"/>
      <w:sz w:val="24"/>
      <w:szCs w:val="24"/>
    </w:rPr>
  </w:style>
  <w:style w:type="paragraph" w:styleId="3">
    <w:name w:val="heading 3"/>
    <w:basedOn w:val="a"/>
    <w:next w:val="a"/>
    <w:link w:val="30"/>
    <w:qFormat/>
    <w:rsid w:val="00F16494"/>
    <w:pPr>
      <w:keepNext/>
      <w:bidi/>
      <w:spacing w:before="240" w:after="60" w:line="360" w:lineRule="auto"/>
      <w:jc w:val="both"/>
      <w:outlineLvl w:val="2"/>
    </w:pPr>
    <w:rPr>
      <w:rFonts w:ascii="Cambria" w:eastAsia="Times New Roman"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כותרת 3 תו"/>
    <w:link w:val="3"/>
    <w:rsid w:val="00F16494"/>
    <w:rPr>
      <w:rFonts w:ascii="Cambria" w:hAnsi="Cambria"/>
      <w:b/>
      <w:bCs/>
      <w:sz w:val="26"/>
      <w:szCs w:val="26"/>
      <w:lang w:val="x-none" w:eastAsia="x-none"/>
    </w:rPr>
  </w:style>
  <w:style w:type="paragraph" w:styleId="a3">
    <w:name w:val="List Paragraph"/>
    <w:basedOn w:val="a"/>
    <w:uiPriority w:val="34"/>
    <w:qFormat/>
    <w:rsid w:val="00F16494"/>
    <w:pPr>
      <w:bidi/>
      <w:spacing w:after="200" w:line="276" w:lineRule="auto"/>
      <w:ind w:left="720"/>
      <w:contextualSpacing/>
    </w:pPr>
    <w:rPr>
      <w:rFonts w:ascii="Calibri" w:eastAsia="Calibri" w:hAnsi="Calibri" w:cs="Arial"/>
      <w:sz w:val="22"/>
      <w:szCs w:val="22"/>
    </w:rPr>
  </w:style>
  <w:style w:type="character" w:styleId="Hyperlink">
    <w:name w:val="Hyperlink"/>
    <w:basedOn w:val="a0"/>
    <w:uiPriority w:val="99"/>
    <w:semiHidden/>
    <w:unhideWhenUsed/>
    <w:rsid w:val="00A97D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D82"/>
    <w:rPr>
      <w:rFonts w:eastAsiaTheme="minorHAnsi"/>
      <w:sz w:val="24"/>
      <w:szCs w:val="24"/>
    </w:rPr>
  </w:style>
  <w:style w:type="paragraph" w:styleId="3">
    <w:name w:val="heading 3"/>
    <w:basedOn w:val="a"/>
    <w:next w:val="a"/>
    <w:link w:val="30"/>
    <w:qFormat/>
    <w:rsid w:val="00F16494"/>
    <w:pPr>
      <w:keepNext/>
      <w:bidi/>
      <w:spacing w:before="240" w:after="60" w:line="360" w:lineRule="auto"/>
      <w:jc w:val="both"/>
      <w:outlineLvl w:val="2"/>
    </w:pPr>
    <w:rPr>
      <w:rFonts w:ascii="Cambria" w:eastAsia="Times New Roman"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כותרת 3 תו"/>
    <w:link w:val="3"/>
    <w:rsid w:val="00F16494"/>
    <w:rPr>
      <w:rFonts w:ascii="Cambria" w:hAnsi="Cambria"/>
      <w:b/>
      <w:bCs/>
      <w:sz w:val="26"/>
      <w:szCs w:val="26"/>
      <w:lang w:val="x-none" w:eastAsia="x-none"/>
    </w:rPr>
  </w:style>
  <w:style w:type="paragraph" w:styleId="a3">
    <w:name w:val="List Paragraph"/>
    <w:basedOn w:val="a"/>
    <w:uiPriority w:val="34"/>
    <w:qFormat/>
    <w:rsid w:val="00F16494"/>
    <w:pPr>
      <w:bidi/>
      <w:spacing w:after="200" w:line="276" w:lineRule="auto"/>
      <w:ind w:left="720"/>
      <w:contextualSpacing/>
    </w:pPr>
    <w:rPr>
      <w:rFonts w:ascii="Calibri" w:eastAsia="Calibri" w:hAnsi="Calibri" w:cs="Arial"/>
      <w:sz w:val="22"/>
      <w:szCs w:val="22"/>
    </w:rPr>
  </w:style>
  <w:style w:type="character" w:styleId="Hyperlink">
    <w:name w:val="Hyperlink"/>
    <w:basedOn w:val="a0"/>
    <w:uiPriority w:val="99"/>
    <w:semiHidden/>
    <w:unhideWhenUsed/>
    <w:rsid w:val="00A97D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64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yaron@mirelmandaya.com" TargetMode="External"/><Relationship Id="rId5" Type="http://schemas.openxmlformats.org/officeDocument/2006/relationships/hyperlink" Target="http://www.mirelmandaya.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290</Words>
  <Characters>1455</Characters>
  <Application>Microsoft Office Word</Application>
  <DocSecurity>0</DocSecurity>
  <Lines>12</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ליאורה לייבוביץ</dc:creator>
  <cp:lastModifiedBy>ליאורה לייבוביץ</cp:lastModifiedBy>
  <cp:revision>3</cp:revision>
  <dcterms:created xsi:type="dcterms:W3CDTF">2018-04-16T04:55:00Z</dcterms:created>
  <dcterms:modified xsi:type="dcterms:W3CDTF">2018-04-22T20:21:00Z</dcterms:modified>
</cp:coreProperties>
</file>