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bidi w:val="1"/>
        <w:spacing w:after="0" w:line="240" w:lineRule="auto"/>
        <w:jc w:val="center"/>
        <w:rPr>
          <w:b w:val="1"/>
          <w:color w:val="000000"/>
          <w:sz w:val="48"/>
          <w:szCs w:val="48"/>
        </w:rPr>
      </w:pPr>
      <w:r w:rsidDel="00000000" w:rsidR="00000000" w:rsidRPr="00000000">
        <w:rPr>
          <w:b w:val="1"/>
          <w:color w:val="000000"/>
          <w:sz w:val="48"/>
          <w:szCs w:val="48"/>
          <w:rtl w:val="1"/>
        </w:rPr>
        <w:t xml:space="preserve">זמריית</w:t>
      </w:r>
      <w:r w:rsidDel="00000000" w:rsidR="00000000" w:rsidRPr="00000000">
        <w:rPr>
          <w:b w:val="1"/>
          <w:color w:val="000000"/>
          <w:sz w:val="48"/>
          <w:szCs w:val="48"/>
          <w:rtl w:val="1"/>
        </w:rPr>
        <w:t xml:space="preserve"> "</w:t>
      </w:r>
      <w:r w:rsidDel="00000000" w:rsidR="00000000" w:rsidRPr="00000000">
        <w:rPr>
          <w:b w:val="1"/>
          <w:color w:val="000000"/>
          <w:sz w:val="48"/>
          <w:szCs w:val="48"/>
          <w:rtl w:val="1"/>
        </w:rPr>
        <w:t xml:space="preserve">קודש</w:t>
      </w:r>
      <w:r w:rsidDel="00000000" w:rsidR="00000000" w:rsidRPr="00000000">
        <w:rPr>
          <w:b w:val="1"/>
          <w:color w:val="000000"/>
          <w:sz w:val="48"/>
          <w:szCs w:val="48"/>
          <w:rtl w:val="1"/>
        </w:rPr>
        <w:t xml:space="preserve"> </w:t>
      </w:r>
      <w:r w:rsidDel="00000000" w:rsidR="00000000" w:rsidRPr="00000000">
        <w:rPr>
          <w:b w:val="1"/>
          <w:color w:val="000000"/>
          <w:sz w:val="48"/>
          <w:szCs w:val="48"/>
          <w:rtl w:val="1"/>
        </w:rPr>
        <w:t xml:space="preserve">לחול</w:t>
      </w:r>
      <w:r w:rsidDel="00000000" w:rsidR="00000000" w:rsidRPr="00000000">
        <w:rPr>
          <w:b w:val="1"/>
          <w:color w:val="000000"/>
          <w:sz w:val="48"/>
          <w:szCs w:val="48"/>
          <w:rtl w:val="1"/>
        </w:rPr>
        <w:t xml:space="preserve">"</w:t>
      </w:r>
    </w:p>
    <w:p w:rsidR="00000000" w:rsidDel="00000000" w:rsidP="00000000" w:rsidRDefault="00000000" w:rsidRPr="00000000" w14:paraId="00000002">
      <w:pPr>
        <w:bidi w:val="1"/>
        <w:spacing w:after="0" w:line="240" w:lineRule="auto"/>
        <w:jc w:val="center"/>
        <w:rPr>
          <w:b w:val="1"/>
          <w:color w:val="000000"/>
          <w:sz w:val="32"/>
          <w:szCs w:val="32"/>
        </w:rPr>
      </w:pPr>
      <w:r w:rsidDel="00000000" w:rsidR="00000000" w:rsidRPr="00000000">
        <w:rPr>
          <w:b w:val="1"/>
          <w:color w:val="000000"/>
          <w:sz w:val="32"/>
          <w:szCs w:val="32"/>
          <w:rtl w:val="1"/>
        </w:rPr>
        <w:t xml:space="preserve">חוגגים</w:t>
      </w:r>
      <w:r w:rsidDel="00000000" w:rsidR="00000000" w:rsidRPr="00000000">
        <w:rPr>
          <w:b w:val="1"/>
          <w:color w:val="000000"/>
          <w:sz w:val="32"/>
          <w:szCs w:val="32"/>
          <w:rtl w:val="1"/>
        </w:rPr>
        <w:t xml:space="preserve"> 70 </w:t>
      </w:r>
      <w:r w:rsidDel="00000000" w:rsidR="00000000" w:rsidRPr="00000000">
        <w:rPr>
          <w:b w:val="1"/>
          <w:sz w:val="32"/>
          <w:szCs w:val="32"/>
          <w:rtl w:val="1"/>
        </w:rPr>
        <w:t xml:space="preserve">שנה</w:t>
      </w:r>
      <w:r w:rsidDel="00000000" w:rsidR="00000000" w:rsidRPr="00000000">
        <w:rPr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sz w:val="32"/>
          <w:szCs w:val="32"/>
          <w:rtl w:val="1"/>
        </w:rPr>
        <w:t xml:space="preserve">לזמריה</w:t>
      </w:r>
      <w:r w:rsidDel="00000000" w:rsidR="00000000" w:rsidRPr="00000000">
        <w:rPr>
          <w:b w:val="1"/>
          <w:sz w:val="32"/>
          <w:szCs w:val="32"/>
          <w:rtl w:val="1"/>
        </w:rPr>
        <w:t xml:space="preserve"> 75 </w:t>
      </w:r>
      <w:r w:rsidDel="00000000" w:rsidR="00000000" w:rsidRPr="00000000">
        <w:rPr>
          <w:b w:val="1"/>
          <w:sz w:val="32"/>
          <w:szCs w:val="32"/>
          <w:rtl w:val="1"/>
        </w:rPr>
        <w:t xml:space="preserve">למדינה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bidi w:val="1"/>
        <w:spacing w:after="0" w:line="240" w:lineRule="auto"/>
        <w:jc w:val="center"/>
        <w:rPr>
          <w:b w:val="1"/>
          <w:color w:val="00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bidi w:val="1"/>
        <w:spacing w:after="0" w:line="240" w:lineRule="auto"/>
        <w:jc w:val="center"/>
        <w:rPr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b w:val="1"/>
          <w:color w:val="000000"/>
          <w:sz w:val="32"/>
          <w:szCs w:val="32"/>
          <w:rtl w:val="1"/>
        </w:rPr>
        <w:t xml:space="preserve">28-25 </w:t>
      </w:r>
      <w:r w:rsidDel="00000000" w:rsidR="00000000" w:rsidRPr="00000000">
        <w:rPr>
          <w:b w:val="1"/>
          <w:color w:val="000000"/>
          <w:sz w:val="32"/>
          <w:szCs w:val="32"/>
          <w:rtl w:val="1"/>
        </w:rPr>
        <w:t xml:space="preserve">ביוני</w:t>
      </w:r>
      <w:r w:rsidDel="00000000" w:rsidR="00000000" w:rsidRPr="00000000">
        <w:rPr>
          <w:b w:val="1"/>
          <w:color w:val="000000"/>
          <w:sz w:val="32"/>
          <w:szCs w:val="32"/>
          <w:rtl w:val="1"/>
        </w:rPr>
        <w:t xml:space="preserve"> </w:t>
        <w:br w:type="textWrapping"/>
      </w:r>
      <w:r w:rsidDel="00000000" w:rsidR="00000000" w:rsidRPr="00000000">
        <w:rPr>
          <w:b w:val="1"/>
          <w:color w:val="000000"/>
          <w:sz w:val="32"/>
          <w:szCs w:val="32"/>
          <w:rtl w:val="1"/>
        </w:rPr>
        <w:t xml:space="preserve">בהיכל</w:t>
      </w:r>
      <w:r w:rsidDel="00000000" w:rsidR="00000000" w:rsidRPr="00000000">
        <w:rPr>
          <w:b w:val="1"/>
          <w:color w:val="000000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color w:val="000000"/>
          <w:sz w:val="32"/>
          <w:szCs w:val="32"/>
          <w:rtl w:val="1"/>
        </w:rPr>
        <w:t xml:space="preserve">התרבות</w:t>
      </w:r>
      <w:r w:rsidDel="00000000" w:rsidR="00000000" w:rsidRPr="00000000">
        <w:rPr>
          <w:b w:val="1"/>
          <w:color w:val="000000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color w:val="000000"/>
          <w:sz w:val="32"/>
          <w:szCs w:val="32"/>
          <w:rtl w:val="1"/>
        </w:rPr>
        <w:t xml:space="preserve">החדש</w:t>
      </w:r>
      <w:r w:rsidDel="00000000" w:rsidR="00000000" w:rsidRPr="00000000">
        <w:rPr>
          <w:b w:val="1"/>
          <w:color w:val="000000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color w:val="000000"/>
          <w:sz w:val="32"/>
          <w:szCs w:val="32"/>
          <w:rtl w:val="1"/>
        </w:rPr>
        <w:t xml:space="preserve">ואולמות</w:t>
      </w:r>
      <w:r w:rsidDel="00000000" w:rsidR="00000000" w:rsidRPr="00000000">
        <w:rPr>
          <w:b w:val="1"/>
          <w:color w:val="000000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color w:val="000000"/>
          <w:sz w:val="32"/>
          <w:szCs w:val="32"/>
          <w:rtl w:val="1"/>
        </w:rPr>
        <w:t xml:space="preserve">האבירים</w:t>
      </w:r>
      <w:r w:rsidDel="00000000" w:rsidR="00000000" w:rsidRPr="00000000">
        <w:rPr>
          <w:b w:val="1"/>
          <w:color w:val="000000"/>
          <w:sz w:val="32"/>
          <w:szCs w:val="32"/>
          <w:rtl w:val="1"/>
        </w:rPr>
        <w:t xml:space="preserve">,</w:t>
        <w:br w:type="textWrapping"/>
        <w:t xml:space="preserve"> </w:t>
      </w:r>
      <w:r w:rsidDel="00000000" w:rsidR="00000000" w:rsidRPr="00000000">
        <w:rPr>
          <w:b w:val="1"/>
          <w:color w:val="000000"/>
          <w:sz w:val="32"/>
          <w:szCs w:val="32"/>
          <w:rtl w:val="1"/>
        </w:rPr>
        <w:t xml:space="preserve">עכו</w:t>
      </w:r>
      <w:r w:rsidDel="00000000" w:rsidR="00000000" w:rsidRPr="00000000">
        <w:rPr>
          <w:b w:val="1"/>
          <w:color w:val="000000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color w:val="000000"/>
          <w:sz w:val="32"/>
          <w:szCs w:val="32"/>
          <w:rtl w:val="1"/>
        </w:rPr>
        <w:t xml:space="preserve">העתיקה</w:t>
      </w:r>
      <w:r w:rsidDel="00000000" w:rsidR="00000000" w:rsidRPr="00000000">
        <w:rPr>
          <w:b w:val="1"/>
          <w:color w:val="000000"/>
          <w:sz w:val="32"/>
          <w:szCs w:val="32"/>
          <w:rtl w:val="1"/>
        </w:rPr>
        <w:br w:type="textWrapping"/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br w:type="textWrapping"/>
      </w:r>
      <w:r w:rsidDel="00000000" w:rsidR="00000000" w:rsidRPr="00000000">
        <w:rPr>
          <w:b w:val="1"/>
          <w:color w:val="000000"/>
          <w:sz w:val="32"/>
          <w:szCs w:val="32"/>
          <w:rtl w:val="1"/>
        </w:rPr>
        <w:t xml:space="preserve">בין</w:t>
      </w:r>
      <w:r w:rsidDel="00000000" w:rsidR="00000000" w:rsidRPr="00000000">
        <w:rPr>
          <w:b w:val="1"/>
          <w:color w:val="000000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color w:val="000000"/>
          <w:sz w:val="32"/>
          <w:szCs w:val="32"/>
          <w:rtl w:val="1"/>
        </w:rPr>
        <w:t xml:space="preserve">המופעים</w:t>
      </w:r>
      <w:r w:rsidDel="00000000" w:rsidR="00000000" w:rsidRPr="00000000">
        <w:rPr>
          <w:b w:val="1"/>
          <w:color w:val="000000"/>
          <w:sz w:val="32"/>
          <w:szCs w:val="32"/>
          <w:rtl w:val="1"/>
        </w:rPr>
        <w:t xml:space="preserve">: </w:t>
      </w:r>
      <w:r w:rsidDel="00000000" w:rsidR="00000000" w:rsidRPr="00000000">
        <w:rPr>
          <w:b w:val="1"/>
          <w:color w:val="000000"/>
          <w:sz w:val="32"/>
          <w:szCs w:val="32"/>
          <w:rtl w:val="1"/>
        </w:rPr>
        <w:t xml:space="preserve">רביעיית</w:t>
      </w:r>
      <w:r w:rsidDel="00000000" w:rsidR="00000000" w:rsidRPr="00000000">
        <w:rPr>
          <w:b w:val="1"/>
          <w:color w:val="000000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color w:val="000000"/>
          <w:sz w:val="32"/>
          <w:szCs w:val="32"/>
          <w:rtl w:val="1"/>
        </w:rPr>
        <w:t xml:space="preserve">הגולדן</w:t>
      </w:r>
      <w:r w:rsidDel="00000000" w:rsidR="00000000" w:rsidRPr="00000000">
        <w:rPr>
          <w:b w:val="1"/>
          <w:color w:val="000000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color w:val="000000"/>
          <w:sz w:val="32"/>
          <w:szCs w:val="32"/>
          <w:rtl w:val="1"/>
        </w:rPr>
        <w:t xml:space="preserve">גייט</w:t>
      </w:r>
      <w:r w:rsidDel="00000000" w:rsidR="00000000" w:rsidRPr="00000000">
        <w:rPr>
          <w:b w:val="1"/>
          <w:color w:val="000000"/>
          <w:sz w:val="32"/>
          <w:szCs w:val="32"/>
          <w:rtl w:val="1"/>
        </w:rPr>
        <w:t xml:space="preserve">, </w:t>
      </w:r>
      <w:r w:rsidDel="00000000" w:rsidR="00000000" w:rsidRPr="00000000">
        <w:rPr>
          <w:b w:val="1"/>
          <w:color w:val="000000"/>
          <w:sz w:val="32"/>
          <w:szCs w:val="32"/>
          <w:rtl w:val="1"/>
        </w:rPr>
        <w:t xml:space="preserve">זיו</w:t>
      </w:r>
      <w:r w:rsidDel="00000000" w:rsidR="00000000" w:rsidRPr="00000000">
        <w:rPr>
          <w:b w:val="1"/>
          <w:color w:val="000000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color w:val="000000"/>
          <w:sz w:val="32"/>
          <w:szCs w:val="32"/>
          <w:rtl w:val="1"/>
        </w:rPr>
        <w:t xml:space="preserve">יחזקאל</w:t>
      </w:r>
      <w:r w:rsidDel="00000000" w:rsidR="00000000" w:rsidRPr="00000000">
        <w:rPr>
          <w:b w:val="1"/>
          <w:color w:val="000000"/>
          <w:sz w:val="32"/>
          <w:szCs w:val="32"/>
          <w:rtl w:val="1"/>
        </w:rPr>
        <w:t xml:space="preserve">, </w:t>
      </w:r>
      <w:r w:rsidDel="00000000" w:rsidR="00000000" w:rsidRPr="00000000">
        <w:rPr>
          <w:b w:val="1"/>
          <w:color w:val="000000"/>
          <w:sz w:val="32"/>
          <w:szCs w:val="32"/>
          <w:rtl w:val="1"/>
        </w:rPr>
        <w:t xml:space="preserve">כרמינה</w:t>
      </w:r>
      <w:r w:rsidDel="00000000" w:rsidR="00000000" w:rsidRPr="00000000">
        <w:rPr>
          <w:b w:val="1"/>
          <w:color w:val="000000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color w:val="000000"/>
          <w:sz w:val="32"/>
          <w:szCs w:val="32"/>
          <w:rtl w:val="1"/>
        </w:rPr>
        <w:t xml:space="preserve">בוראנה</w:t>
      </w:r>
      <w:r w:rsidDel="00000000" w:rsidR="00000000" w:rsidRPr="00000000">
        <w:rPr>
          <w:b w:val="1"/>
          <w:color w:val="000000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color w:val="000000"/>
          <w:sz w:val="32"/>
          <w:szCs w:val="32"/>
          <w:rtl w:val="1"/>
        </w:rPr>
        <w:t xml:space="preserve">ועוד</w:t>
      </w:r>
      <w:r w:rsidDel="00000000" w:rsidR="00000000" w:rsidRPr="00000000">
        <w:rPr>
          <w:b w:val="1"/>
          <w:color w:val="000000"/>
          <w:sz w:val="32"/>
          <w:szCs w:val="32"/>
          <w:rtl w:val="1"/>
        </w:rPr>
        <w:br w:type="textWrapping"/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br w:type="textWrapping"/>
      </w:r>
      <w:r w:rsidDel="00000000" w:rsidR="00000000" w:rsidRPr="00000000">
        <w:rPr>
          <w:b w:val="1"/>
          <w:color w:val="000000"/>
          <w:sz w:val="24"/>
          <w:szCs w:val="24"/>
          <w:rtl w:val="1"/>
        </w:rPr>
        <w:t xml:space="preserve">ניהול</w:t>
      </w:r>
      <w:r w:rsidDel="00000000" w:rsidR="00000000" w:rsidRPr="00000000">
        <w:rPr>
          <w:b w:val="1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color w:val="000000"/>
          <w:sz w:val="24"/>
          <w:szCs w:val="24"/>
          <w:rtl w:val="1"/>
        </w:rPr>
        <w:t xml:space="preserve">מוסיקלי</w:t>
      </w:r>
      <w:r w:rsidDel="00000000" w:rsidR="00000000" w:rsidRPr="00000000">
        <w:rPr>
          <w:b w:val="1"/>
          <w:color w:val="000000"/>
          <w:sz w:val="24"/>
          <w:szCs w:val="24"/>
          <w:rtl w:val="1"/>
        </w:rPr>
        <w:t xml:space="preserve">: </w:t>
      </w:r>
      <w:r w:rsidDel="00000000" w:rsidR="00000000" w:rsidRPr="00000000">
        <w:rPr>
          <w:b w:val="1"/>
          <w:i w:val="1"/>
          <w:color w:val="000000"/>
          <w:sz w:val="24"/>
          <w:szCs w:val="24"/>
          <w:rtl w:val="1"/>
        </w:rPr>
        <w:t xml:space="preserve">מרדכי</w:t>
      </w:r>
      <w:r w:rsidDel="00000000" w:rsidR="00000000" w:rsidRPr="00000000">
        <w:rPr>
          <w:b w:val="1"/>
          <w:i w:val="1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i w:val="1"/>
          <w:color w:val="000000"/>
          <w:sz w:val="24"/>
          <w:szCs w:val="24"/>
          <w:rtl w:val="1"/>
        </w:rPr>
        <w:t xml:space="preserve">שלף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</w:r>
    </w:p>
    <w:p w:rsidR="00000000" w:rsidDel="00000000" w:rsidP="00000000" w:rsidRDefault="00000000" w:rsidRPr="00000000" w14:paraId="00000005">
      <w:pPr>
        <w:bidi w:val="1"/>
        <w:spacing w:after="0" w:line="240" w:lineRule="auto"/>
        <w:jc w:val="center"/>
        <w:rPr>
          <w:color w:val="000000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color w:val="000000"/>
          <w:sz w:val="24"/>
          <w:szCs w:val="24"/>
          <w:rtl w:val="1"/>
        </w:rPr>
        <w:t xml:space="preserve">זמריית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קודש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וחול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שתתקיים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בין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ה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25-28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ביוני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2023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תציין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70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שנה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להיווסדה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ותחגוג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יובל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75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שנה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למדינה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בהשתתפות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מאות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זמרים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,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עשרות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מקהלות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ומנצחים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מובילים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מחו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"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ל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,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הופעות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,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סדנאות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ומפגשים</w:t>
      </w:r>
      <w:r w:rsidDel="00000000" w:rsidR="00000000" w:rsidRPr="00000000">
        <w:rPr>
          <w:color w:val="222222"/>
          <w:sz w:val="24"/>
          <w:szCs w:val="24"/>
          <w:rtl w:val="0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באולמות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האבירים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ובהיכל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התרבות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החדש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יהפכו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במשך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ארבעה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ימים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ולילות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את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עכו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על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אתריה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,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בעזרת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עמותת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"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הנבל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והזמיר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",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עיריית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עכו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ומשרד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התרבות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לעיר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חוגגת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מוזיקה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ווקאלית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ישראלית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ובינלאומית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6">
      <w:pPr>
        <w:shd w:fill="ffffff" w:val="clear"/>
        <w:bidi w:val="1"/>
        <w:spacing w:after="0" w:line="240" w:lineRule="auto"/>
        <w:jc w:val="center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u w:val="single"/>
          <w:rtl w:val="1"/>
        </w:rPr>
        <w:t xml:space="preserve">הזמריה</w:t>
      </w:r>
      <w:r w:rsidDel="00000000" w:rsidR="00000000" w:rsidRPr="00000000">
        <w:rPr>
          <w:b w:val="1"/>
          <w:color w:val="000000"/>
          <w:sz w:val="24"/>
          <w:szCs w:val="24"/>
          <w:u w:val="single"/>
          <w:rtl w:val="1"/>
        </w:rPr>
        <w:t xml:space="preserve"> </w:t>
      </w:r>
      <w:r w:rsidDel="00000000" w:rsidR="00000000" w:rsidRPr="00000000">
        <w:rPr>
          <w:b w:val="1"/>
          <w:color w:val="000000"/>
          <w:sz w:val="24"/>
          <w:szCs w:val="24"/>
          <w:u w:val="single"/>
          <w:rtl w:val="1"/>
        </w:rPr>
        <w:t xml:space="preserve">תיפתח</w:t>
      </w:r>
      <w:r w:rsidDel="00000000" w:rsidR="00000000" w:rsidRPr="00000000">
        <w:rPr>
          <w:b w:val="1"/>
          <w:color w:val="000000"/>
          <w:sz w:val="24"/>
          <w:szCs w:val="24"/>
          <w:u w:val="single"/>
          <w:rtl w:val="1"/>
        </w:rPr>
        <w:t xml:space="preserve"> </w:t>
      </w:r>
      <w:r w:rsidDel="00000000" w:rsidR="00000000" w:rsidRPr="00000000">
        <w:rPr>
          <w:b w:val="1"/>
          <w:color w:val="000000"/>
          <w:sz w:val="24"/>
          <w:szCs w:val="24"/>
          <w:u w:val="single"/>
          <w:rtl w:val="1"/>
        </w:rPr>
        <w:t xml:space="preserve">ב</w:t>
      </w:r>
      <w:r w:rsidDel="00000000" w:rsidR="00000000" w:rsidRPr="00000000">
        <w:rPr>
          <w:b w:val="1"/>
          <w:color w:val="000000"/>
          <w:sz w:val="24"/>
          <w:szCs w:val="24"/>
          <w:rtl w:val="1"/>
        </w:rPr>
        <w:t xml:space="preserve">קונצרט</w:t>
      </w:r>
      <w:r w:rsidDel="00000000" w:rsidR="00000000" w:rsidRPr="00000000">
        <w:rPr>
          <w:b w:val="1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color w:val="000000"/>
          <w:sz w:val="24"/>
          <w:szCs w:val="24"/>
          <w:rtl w:val="1"/>
        </w:rPr>
        <w:t xml:space="preserve">חגיגי</w:t>
      </w:r>
      <w:r w:rsidDel="00000000" w:rsidR="00000000" w:rsidRPr="00000000">
        <w:rPr>
          <w:rtl w:val="0"/>
        </w:rPr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( 25.6 )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מיצירותיהם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של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חיים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פרמונט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ומשה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זורמן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בהשתתפות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מקהלת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האיחוד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מנצח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: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רונן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בורשבסקי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,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מקהלת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אודיאנה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מנצחת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: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ענת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אהרוני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,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מקהלת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נוה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שיר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מנצחת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: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ענת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דור</w:t>
      </w:r>
    </w:p>
    <w:p w:rsidR="00000000" w:rsidDel="00000000" w:rsidP="00000000" w:rsidRDefault="00000000" w:rsidRPr="00000000" w14:paraId="00000007">
      <w:pPr>
        <w:shd w:fill="ffffff" w:val="clear"/>
        <w:bidi w:val="1"/>
        <w:spacing w:after="0" w:line="240" w:lineRule="auto"/>
        <w:jc w:val="center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1"/>
        </w:rPr>
        <w:t xml:space="preserve">ואורחת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: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קוינטה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וחצי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, </w:t>
      </w:r>
      <w:r w:rsidDel="00000000" w:rsidR="00000000" w:rsidRPr="00000000">
        <w:rPr>
          <w:b w:val="1"/>
          <w:color w:val="000000"/>
          <w:sz w:val="24"/>
          <w:szCs w:val="24"/>
          <w:rtl w:val="1"/>
        </w:rPr>
        <w:t xml:space="preserve">כרמינה</w:t>
      </w:r>
      <w:r w:rsidDel="00000000" w:rsidR="00000000" w:rsidRPr="00000000">
        <w:rPr>
          <w:b w:val="1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color w:val="000000"/>
          <w:sz w:val="24"/>
          <w:szCs w:val="24"/>
          <w:rtl w:val="1"/>
        </w:rPr>
        <w:t xml:space="preserve">בוראנה</w:t>
      </w:r>
      <w:r w:rsidDel="00000000" w:rsidR="00000000" w:rsidRPr="00000000">
        <w:rPr>
          <w:b w:val="1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rtl w:val="0"/>
        </w:rPr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(26.6 )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בהשתתפות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מקהלת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הגליל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העליון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ומקהלות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נונה</w:t>
      </w:r>
    </w:p>
    <w:p w:rsidR="00000000" w:rsidDel="00000000" w:rsidP="00000000" w:rsidRDefault="00000000" w:rsidRPr="00000000" w14:paraId="00000008">
      <w:pPr>
        <w:shd w:fill="ffffff" w:val="clear"/>
        <w:bidi w:val="1"/>
        <w:spacing w:after="0" w:line="240" w:lineRule="auto"/>
        <w:jc w:val="center"/>
        <w:rPr>
          <w:b w:val="1"/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1"/>
        </w:rPr>
        <w:t xml:space="preserve">מנצח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: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טימותי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בראון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,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אנגליה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. </w:t>
      </w:r>
      <w:r w:rsidDel="00000000" w:rsidR="00000000" w:rsidRPr="00000000">
        <w:rPr>
          <w:b w:val="1"/>
          <w:color w:val="000000"/>
          <w:sz w:val="24"/>
          <w:szCs w:val="24"/>
          <w:rtl w:val="1"/>
        </w:rPr>
        <w:t xml:space="preserve">זיו</w:t>
      </w:r>
      <w:r w:rsidDel="00000000" w:rsidR="00000000" w:rsidRPr="00000000">
        <w:rPr>
          <w:b w:val="1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color w:val="000000"/>
          <w:sz w:val="24"/>
          <w:szCs w:val="24"/>
          <w:rtl w:val="1"/>
        </w:rPr>
        <w:t xml:space="preserve">יחזקאל</w:t>
      </w:r>
      <w:r w:rsidDel="00000000" w:rsidR="00000000" w:rsidRPr="00000000">
        <w:rPr>
          <w:b w:val="1"/>
          <w:color w:val="000000"/>
          <w:sz w:val="24"/>
          <w:szCs w:val="24"/>
          <w:rtl w:val="1"/>
        </w:rPr>
        <w:t xml:space="preserve">- </w:t>
      </w:r>
      <w:r w:rsidDel="00000000" w:rsidR="00000000" w:rsidRPr="00000000">
        <w:rPr>
          <w:b w:val="1"/>
          <w:color w:val="000000"/>
          <w:sz w:val="24"/>
          <w:szCs w:val="24"/>
          <w:rtl w:val="1"/>
        </w:rPr>
        <w:t xml:space="preserve">שירת</w:t>
      </w:r>
      <w:r w:rsidDel="00000000" w:rsidR="00000000" w:rsidRPr="00000000">
        <w:rPr>
          <w:b w:val="1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color w:val="000000"/>
          <w:sz w:val="24"/>
          <w:szCs w:val="24"/>
          <w:rtl w:val="1"/>
        </w:rPr>
        <w:t xml:space="preserve">הבקשות</w:t>
      </w:r>
      <w:r w:rsidDel="00000000" w:rsidR="00000000" w:rsidRPr="00000000">
        <w:rPr>
          <w:b w:val="1"/>
          <w:color w:val="000000"/>
          <w:sz w:val="24"/>
          <w:szCs w:val="24"/>
          <w:rtl w:val="1"/>
        </w:rPr>
        <w:t xml:space="preserve"> (27.6). </w:t>
      </w:r>
      <w:r w:rsidDel="00000000" w:rsidR="00000000" w:rsidRPr="00000000">
        <w:rPr>
          <w:b w:val="1"/>
          <w:color w:val="000000"/>
          <w:sz w:val="24"/>
          <w:szCs w:val="24"/>
          <w:rtl w:val="1"/>
        </w:rPr>
        <w:t xml:space="preserve">מופע</w:t>
      </w:r>
      <w:r w:rsidDel="00000000" w:rsidR="00000000" w:rsidRPr="00000000">
        <w:rPr>
          <w:b w:val="1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color w:val="000000"/>
          <w:sz w:val="24"/>
          <w:szCs w:val="24"/>
          <w:rtl w:val="1"/>
        </w:rPr>
        <w:t xml:space="preserve">עם</w:t>
      </w:r>
      <w:r w:rsidDel="00000000" w:rsidR="00000000" w:rsidRPr="00000000">
        <w:rPr>
          <w:b w:val="1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לחנים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מקוריים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ברוח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המוזיקה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הערבית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הקלאסית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עם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אנסמבל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לוד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,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נגנים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,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ופייטנים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hd w:fill="ffffff" w:val="clear"/>
        <w:bidi w:val="1"/>
        <w:spacing w:after="0" w:line="240" w:lineRule="auto"/>
        <w:jc w:val="center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hd w:fill="ffffff" w:val="clear"/>
        <w:bidi w:val="1"/>
        <w:spacing w:after="0"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1"/>
        </w:rPr>
        <w:t xml:space="preserve">כמו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כן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,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הזמריה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תארח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את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color w:val="000000"/>
          <w:sz w:val="24"/>
          <w:szCs w:val="24"/>
          <w:rtl w:val="1"/>
        </w:rPr>
        <w:t xml:space="preserve">רביעיית</w:t>
      </w:r>
      <w:r w:rsidDel="00000000" w:rsidR="00000000" w:rsidRPr="00000000">
        <w:rPr>
          <w:b w:val="1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color w:val="000000"/>
          <w:sz w:val="24"/>
          <w:szCs w:val="24"/>
          <w:rtl w:val="1"/>
        </w:rPr>
        <w:t xml:space="preserve">הגולדן</w:t>
      </w:r>
      <w:r w:rsidDel="00000000" w:rsidR="00000000" w:rsidRPr="00000000">
        <w:rPr>
          <w:b w:val="1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color w:val="000000"/>
          <w:sz w:val="24"/>
          <w:szCs w:val="24"/>
          <w:rtl w:val="1"/>
        </w:rPr>
        <w:t xml:space="preserve">גייט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(</w:t>
      </w:r>
      <w:hyperlink r:id="rId7">
        <w:r w:rsidDel="00000000" w:rsidR="00000000" w:rsidRPr="00000000">
          <w:rPr>
            <w:color w:val="0563c1"/>
            <w:sz w:val="24"/>
            <w:szCs w:val="24"/>
            <w:u w:val="single"/>
            <w:rtl w:val="0"/>
          </w:rPr>
          <w:t xml:space="preserve">The Golden Gate Quarte</w:t>
        </w:r>
      </w:hyperlink>
      <w:r w:rsidDel="00000000" w:rsidR="00000000" w:rsidRPr="00000000">
        <w:rPr>
          <w:color w:val="000000"/>
          <w:sz w:val="24"/>
          <w:szCs w:val="24"/>
          <w:rtl w:val="0"/>
        </w:rPr>
        <w:t xml:space="preserve">t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 (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חגיגת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גוספל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עם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האגדה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האמריקאית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שחוזרת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אלינו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ל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2 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הופעות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בלבד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.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האחת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בבית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האופרה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,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המשכן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לאמנויות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הבמה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בתל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אביב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(27.6)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והשנייה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בהיכל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התרבות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החדש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בעכו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( 28.6).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הופעה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אשר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תחתום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את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זמריה</w:t>
      </w:r>
      <w:r w:rsidDel="00000000" w:rsidR="00000000" w:rsidRPr="00000000">
        <w:rPr>
          <w:color w:val="000000"/>
          <w:sz w:val="24"/>
          <w:szCs w:val="24"/>
          <w:rtl w:val="1"/>
        </w:rPr>
        <w:t xml:space="preserve"> 23 . </w:t>
        <w:br w:type="textWrapping"/>
      </w:r>
      <w:r w:rsidDel="00000000" w:rsidR="00000000" w:rsidRPr="00000000">
        <w:rPr>
          <w:sz w:val="24"/>
          <w:szCs w:val="24"/>
          <w:rtl w:val="1"/>
        </w:rPr>
        <w:t xml:space="preserve">אורחים</w:t>
      </w:r>
      <w:r w:rsidDel="00000000" w:rsidR="00000000" w:rsidRPr="00000000">
        <w:rPr>
          <w:sz w:val="24"/>
          <w:szCs w:val="24"/>
          <w:rtl w:val="1"/>
        </w:rPr>
        <w:t xml:space="preserve">: </w:t>
      </w:r>
      <w:r w:rsidDel="00000000" w:rsidR="00000000" w:rsidRPr="00000000">
        <w:rPr>
          <w:sz w:val="24"/>
          <w:szCs w:val="24"/>
          <w:rtl w:val="1"/>
        </w:rPr>
        <w:t xml:space="preserve">מקהלת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קול</w:t>
      </w:r>
      <w:r w:rsidDel="00000000" w:rsidR="00000000" w:rsidRPr="00000000">
        <w:rPr>
          <w:sz w:val="24"/>
          <w:szCs w:val="24"/>
          <w:rtl w:val="1"/>
        </w:rPr>
        <w:t xml:space="preserve"> &amp;</w:t>
      </w:r>
      <w:r w:rsidDel="00000000" w:rsidR="00000000" w:rsidRPr="00000000">
        <w:rPr>
          <w:sz w:val="24"/>
          <w:szCs w:val="24"/>
          <w:rtl w:val="0"/>
        </w:rPr>
        <w:t xml:space="preserve">Soul</w:t>
      </w:r>
      <w:r w:rsidDel="00000000" w:rsidR="00000000" w:rsidRPr="00000000">
        <w:rPr>
          <w:b w:val="1"/>
          <w:sz w:val="24"/>
          <w:szCs w:val="24"/>
          <w:rtl w:val="0"/>
        </w:rPr>
        <w:t xml:space="preserve"> </w:t>
        <w:br w:type="textWrapping"/>
      </w:r>
    </w:p>
    <w:p w:rsidR="00000000" w:rsidDel="00000000" w:rsidP="00000000" w:rsidRDefault="00000000" w:rsidRPr="00000000" w14:paraId="0000000B">
      <w:pPr>
        <w:shd w:fill="ffffff" w:val="clear"/>
        <w:bidi w:val="1"/>
        <w:spacing w:after="0" w:line="240" w:lineRule="auto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sz w:val="24"/>
          <w:szCs w:val="24"/>
          <w:rtl w:val="1"/>
        </w:rPr>
        <w:t xml:space="preserve">5 </w:t>
      </w:r>
      <w:r w:rsidDel="00000000" w:rsidR="00000000" w:rsidRPr="00000000">
        <w:rPr>
          <w:sz w:val="24"/>
          <w:szCs w:val="24"/>
          <w:rtl w:val="1"/>
        </w:rPr>
        <w:t xml:space="preserve">מנצחים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מובילים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מחו</w:t>
      </w:r>
      <w:r w:rsidDel="00000000" w:rsidR="00000000" w:rsidRPr="00000000">
        <w:rPr>
          <w:sz w:val="24"/>
          <w:szCs w:val="24"/>
          <w:rtl w:val="1"/>
        </w:rPr>
        <w:t xml:space="preserve">"</w:t>
      </w:r>
      <w:r w:rsidDel="00000000" w:rsidR="00000000" w:rsidRPr="00000000">
        <w:rPr>
          <w:sz w:val="24"/>
          <w:szCs w:val="24"/>
          <w:rtl w:val="1"/>
        </w:rPr>
        <w:t xml:space="preserve">ל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הוזמנו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להנחות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סדנאות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בזמריה</w:t>
      </w:r>
      <w:r w:rsidDel="00000000" w:rsidR="00000000" w:rsidRPr="00000000">
        <w:rPr>
          <w:sz w:val="24"/>
          <w:szCs w:val="24"/>
          <w:rtl w:val="1"/>
        </w:rPr>
        <w:t xml:space="preserve">:</w:t>
      </w:r>
    </w:p>
    <w:p w:rsidR="00000000" w:rsidDel="00000000" w:rsidP="00000000" w:rsidRDefault="00000000" w:rsidRPr="00000000" w14:paraId="0000000C">
      <w:pPr>
        <w:shd w:fill="ffffff" w:val="clear"/>
        <w:bidi w:val="1"/>
        <w:spacing w:after="0"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hd w:fill="ffffff" w:val="clear"/>
        <w:bidi w:val="1"/>
        <w:spacing w:after="0" w:lineRule="auto"/>
        <w:ind w:left="284" w:right="25" w:hanging="200"/>
        <w:jc w:val="center"/>
        <w:rPr>
          <w:color w:val="334155"/>
          <w:sz w:val="24"/>
          <w:szCs w:val="24"/>
        </w:rPr>
      </w:pPr>
      <w:r w:rsidDel="00000000" w:rsidR="00000000" w:rsidRPr="00000000">
        <w:rPr>
          <w:b w:val="1"/>
          <w:i w:val="1"/>
          <w:color w:val="002060"/>
          <w:sz w:val="24"/>
          <w:szCs w:val="24"/>
          <w:rtl w:val="0"/>
        </w:rPr>
        <w:t xml:space="preserve">Sofia Gioldasi, Greece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hd w:fill="ffffff" w:val="clear"/>
        <w:bidi w:val="1"/>
        <w:spacing w:after="0" w:lineRule="auto"/>
        <w:ind w:left="284" w:right="25" w:hanging="200"/>
        <w:jc w:val="center"/>
        <w:rPr>
          <w:color w:val="334155"/>
          <w:sz w:val="24"/>
          <w:szCs w:val="24"/>
        </w:rPr>
      </w:pPr>
      <w:r w:rsidDel="00000000" w:rsidR="00000000" w:rsidRPr="00000000">
        <w:rPr>
          <w:b w:val="1"/>
          <w:i w:val="1"/>
          <w:color w:val="002060"/>
          <w:sz w:val="24"/>
          <w:szCs w:val="24"/>
          <w:rtl w:val="0"/>
        </w:rPr>
        <w:t xml:space="preserve">André de Quadros, USA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hd w:fill="ffffff" w:val="clear"/>
        <w:bidi w:val="1"/>
        <w:spacing w:after="0" w:lineRule="auto"/>
        <w:ind w:left="284" w:right="25" w:hanging="200"/>
        <w:jc w:val="center"/>
        <w:rPr>
          <w:color w:val="334155"/>
          <w:sz w:val="24"/>
          <w:szCs w:val="24"/>
        </w:rPr>
      </w:pPr>
      <w:r w:rsidDel="00000000" w:rsidR="00000000" w:rsidRPr="00000000">
        <w:rPr>
          <w:b w:val="1"/>
          <w:i w:val="1"/>
          <w:color w:val="002060"/>
          <w:sz w:val="24"/>
          <w:szCs w:val="24"/>
          <w:rtl w:val="0"/>
        </w:rPr>
        <w:t xml:space="preserve">Timothy Brown, UK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hd w:fill="ffffff" w:val="clear"/>
        <w:bidi w:val="1"/>
        <w:spacing w:after="0" w:lineRule="auto"/>
        <w:ind w:left="284" w:right="25" w:hanging="200"/>
        <w:jc w:val="center"/>
        <w:rPr>
          <w:color w:val="334155"/>
          <w:sz w:val="24"/>
          <w:szCs w:val="24"/>
        </w:rPr>
      </w:pPr>
      <w:r w:rsidDel="00000000" w:rsidR="00000000" w:rsidRPr="00000000">
        <w:rPr>
          <w:b w:val="1"/>
          <w:i w:val="1"/>
          <w:color w:val="002060"/>
          <w:sz w:val="24"/>
          <w:szCs w:val="24"/>
          <w:rtl w:val="0"/>
        </w:rPr>
        <w:t xml:space="preserve">Yuval Weinberg, Israel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hd w:fill="ffffff" w:val="clear"/>
        <w:spacing w:after="0" w:lineRule="auto"/>
        <w:ind w:left="284" w:right="25" w:hanging="200"/>
        <w:jc w:val="center"/>
        <w:rPr>
          <w:color w:val="334155"/>
          <w:sz w:val="24"/>
          <w:szCs w:val="24"/>
        </w:rPr>
      </w:pPr>
      <w:r w:rsidDel="00000000" w:rsidR="00000000" w:rsidRPr="00000000">
        <w:rPr>
          <w:b w:val="1"/>
          <w:i w:val="1"/>
          <w:color w:val="002060"/>
          <w:sz w:val="24"/>
          <w:szCs w:val="24"/>
          <w:rtl w:val="0"/>
        </w:rPr>
        <w:t xml:space="preserve">Sidumo Nyamezele, South Africa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hd w:fill="ffffff" w:val="clear"/>
        <w:spacing w:after="0" w:lineRule="auto"/>
        <w:ind w:left="284" w:right="25" w:hanging="200"/>
        <w:jc w:val="center"/>
        <w:rPr>
          <w:color w:val="334155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hd w:fill="ffffff" w:val="clear"/>
        <w:bidi w:val="1"/>
        <w:spacing w:after="0" w:line="240" w:lineRule="auto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1"/>
        </w:rPr>
        <w:t xml:space="preserve">המנצחים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יעבדו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עם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מקהלות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ישראליות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בסדנאות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הפתוחות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לצפייה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לקהל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הרחב</w:t>
      </w:r>
      <w:r w:rsidDel="00000000" w:rsidR="00000000" w:rsidRPr="00000000">
        <w:rPr>
          <w:sz w:val="24"/>
          <w:szCs w:val="24"/>
          <w:rtl w:val="1"/>
        </w:rPr>
        <w:t xml:space="preserve">. </w:t>
      </w:r>
      <w:r w:rsidDel="00000000" w:rsidR="00000000" w:rsidRPr="00000000">
        <w:rPr>
          <w:sz w:val="24"/>
          <w:szCs w:val="24"/>
          <w:rtl w:val="1"/>
        </w:rPr>
        <w:t xml:space="preserve">בתום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העבודה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בכל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סדנה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יתקיים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קונצרט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סיום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הסדנה</w:t>
      </w:r>
      <w:r w:rsidDel="00000000" w:rsidR="00000000" w:rsidRPr="00000000">
        <w:rPr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14">
      <w:pPr>
        <w:shd w:fill="ffffff" w:val="clear"/>
        <w:bidi w:val="1"/>
        <w:spacing w:after="0" w:line="240" w:lineRule="auto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hd w:fill="ffffff" w:val="clear"/>
        <w:bidi w:val="1"/>
        <w:spacing w:after="0" w:line="24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1"/>
        </w:rPr>
        <w:t xml:space="preserve">אירועים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מיוחדים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שיתקיימו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בזמריה</w:t>
      </w:r>
      <w:r w:rsidDel="00000000" w:rsidR="00000000" w:rsidRPr="00000000">
        <w:rPr>
          <w:b w:val="1"/>
          <w:sz w:val="28"/>
          <w:szCs w:val="28"/>
          <w:rtl w:val="1"/>
        </w:rPr>
        <w:t xml:space="preserve">:</w:t>
      </w:r>
    </w:p>
    <w:p w:rsidR="00000000" w:rsidDel="00000000" w:rsidP="00000000" w:rsidRDefault="00000000" w:rsidRPr="00000000" w14:paraId="00000016">
      <w:pPr>
        <w:shd w:fill="ffffff" w:val="clear"/>
        <w:bidi w:val="1"/>
        <w:spacing w:after="0" w:line="240" w:lineRule="auto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bidi w:val="1"/>
        <w:spacing w:after="0" w:before="0" w:line="240" w:lineRule="auto"/>
        <w:ind w:left="720" w:right="0" w:hanging="36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קונצרט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/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הרצאה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 '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קיצור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תולדות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שירת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המקהלה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'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על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ידי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מקהלת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האיחוד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מנצח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: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רונן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בורשבסקי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bidi w:val="1"/>
        <w:spacing w:after="0" w:before="0" w:line="240" w:lineRule="auto"/>
        <w:ind w:left="720" w:right="0" w:hanging="36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סדנה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– '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מוזיקה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קלאסית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פוגשת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זמר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עברי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'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מנצחת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: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עירית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רימון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ניידורף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bidi w:val="1"/>
        <w:spacing w:after="0" w:before="0" w:line="240" w:lineRule="auto"/>
        <w:ind w:left="720" w:right="0" w:hanging="36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קונצרט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/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סדנה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– '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תהילים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'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מנצח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: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אבי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פיינטוך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bidi w:val="1"/>
        <w:spacing w:after="0" w:before="0" w:line="240" w:lineRule="auto"/>
        <w:ind w:left="720" w:right="0" w:hanging="36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מפגש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עם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אמן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: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רביעיית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הגולדן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גייט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bidi w:val="1"/>
        <w:spacing w:after="0" w:before="0" w:line="240" w:lineRule="auto"/>
        <w:ind w:left="720" w:right="0" w:hanging="36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קונצרט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–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הרכב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Vie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Nouvelle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ובעברית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"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חיים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חדשים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",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מקונגו</w:t>
      </w:r>
    </w:p>
    <w:p w:rsidR="00000000" w:rsidDel="00000000" w:rsidP="00000000" w:rsidRDefault="00000000" w:rsidRPr="00000000" w14:paraId="0000001C">
      <w:pPr>
        <w:shd w:fill="ffffff" w:val="clear"/>
        <w:bidi w:val="1"/>
        <w:spacing w:after="0" w:line="240" w:lineRule="auto"/>
        <w:ind w:left="720" w:firstLine="0"/>
        <w:jc w:val="center"/>
        <w:rPr/>
      </w:pPr>
      <w:r w:rsidDel="00000000" w:rsidR="00000000" w:rsidRPr="00000000">
        <w:rPr>
          <w:rtl w:val="1"/>
        </w:rPr>
        <w:t xml:space="preserve">מופע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ייחודי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המשלב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את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הגוספל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המסורתי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ונגיעות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מהמודרני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המובעים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בשירה</w:t>
      </w:r>
      <w:r w:rsidDel="00000000" w:rsidR="00000000" w:rsidRPr="00000000">
        <w:rPr>
          <w:rtl w:val="1"/>
        </w:rPr>
        <w:t xml:space="preserve">, </w:t>
      </w:r>
      <w:r w:rsidDel="00000000" w:rsidR="00000000" w:rsidRPr="00000000">
        <w:rPr>
          <w:rtl w:val="1"/>
        </w:rPr>
        <w:t xml:space="preserve">תלבושות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וריקוד</w:t>
      </w:r>
      <w:r w:rsidDel="00000000" w:rsidR="00000000" w:rsidRPr="00000000">
        <w:rPr>
          <w:rtl w:val="1"/>
        </w:rPr>
        <w:t xml:space="preserve">. </w:t>
      </w:r>
      <w:r w:rsidDel="00000000" w:rsidR="00000000" w:rsidRPr="00000000">
        <w:rPr>
          <w:rtl w:val="1"/>
        </w:rPr>
        <w:t xml:space="preserve">בשלב</w:t>
      </w:r>
      <w:r w:rsidDel="00000000" w:rsidR="00000000" w:rsidRPr="00000000">
        <w:rPr>
          <w:rtl w:val="1"/>
        </w:rPr>
        <w:t xml:space="preserve"> </w:t>
      </w:r>
      <w:r w:rsidDel="00000000" w:rsidR="00000000" w:rsidRPr="00000000">
        <w:rPr>
          <w:rtl w:val="1"/>
        </w:rPr>
        <w:t xml:space="preserve">מסוים</w:t>
      </w:r>
      <w:r w:rsidDel="00000000" w:rsidR="00000000" w:rsidRPr="00000000">
        <w:rPr>
          <w:rtl w:val="1"/>
        </w:rPr>
        <w:t xml:space="preserve"> </w:t>
      </w:r>
      <w:r w:rsidDel="00000000" w:rsidR="00000000" w:rsidRPr="00000000">
        <w:rPr>
          <w:rtl w:val="1"/>
        </w:rPr>
        <w:t xml:space="preserve">במופע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הזמרות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פוצחות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בריקודים</w:t>
      </w:r>
      <w:r w:rsidDel="00000000" w:rsidR="00000000" w:rsidRPr="00000000">
        <w:rPr>
          <w:rtl w:val="1"/>
        </w:rPr>
        <w:t xml:space="preserve"> </w:t>
      </w:r>
      <w:r w:rsidDel="00000000" w:rsidR="00000000" w:rsidRPr="00000000">
        <w:rPr>
          <w:rtl w:val="1"/>
        </w:rPr>
        <w:t xml:space="preserve">מקונגו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והקהל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מצטרף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ורוקד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בהתלהבות</w:t>
      </w:r>
    </w:p>
    <w:p w:rsidR="00000000" w:rsidDel="00000000" w:rsidP="00000000" w:rsidRDefault="00000000" w:rsidRPr="00000000" w14:paraId="0000001D">
      <w:pPr>
        <w:shd w:fill="ffffff" w:val="clear"/>
        <w:bidi w:val="1"/>
        <w:spacing w:after="0" w:line="240" w:lineRule="auto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hd w:fill="ffffff" w:val="clear"/>
        <w:bidi w:val="1"/>
        <w:spacing w:after="0" w:line="240" w:lineRule="auto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hd w:fill="ffffff" w:val="clear"/>
        <w:bidi w:val="1"/>
        <w:spacing w:after="0" w:line="240" w:lineRule="auto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hd w:fill="ffffff" w:val="clear"/>
        <w:bidi w:val="1"/>
        <w:spacing w:after="0" w:line="240" w:lineRule="auto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hd w:fill="ffffff" w:val="clear"/>
        <w:bidi w:val="1"/>
        <w:spacing w:after="0"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b w:val="1"/>
          <w:sz w:val="24"/>
          <w:szCs w:val="24"/>
          <w:rtl w:val="1"/>
        </w:rPr>
        <w:br w:type="textWrapping"/>
      </w:r>
      <w:r w:rsidDel="00000000" w:rsidR="00000000" w:rsidRPr="00000000">
        <w:rPr>
          <w:b w:val="1"/>
          <w:sz w:val="24"/>
          <w:szCs w:val="24"/>
          <w:rtl w:val="1"/>
        </w:rPr>
        <w:t xml:space="preserve">זמריית</w:t>
      </w:r>
      <w:r w:rsidDel="00000000" w:rsidR="00000000" w:rsidRPr="00000000">
        <w:rPr>
          <w:b w:val="1"/>
          <w:sz w:val="24"/>
          <w:szCs w:val="24"/>
          <w:rtl w:val="1"/>
        </w:rPr>
        <w:t xml:space="preserve"> "</w:t>
      </w:r>
      <w:r w:rsidDel="00000000" w:rsidR="00000000" w:rsidRPr="00000000">
        <w:rPr>
          <w:b w:val="1"/>
          <w:sz w:val="24"/>
          <w:szCs w:val="24"/>
          <w:rtl w:val="1"/>
        </w:rPr>
        <w:t xml:space="preserve">בין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קודש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לחול</w:t>
      </w:r>
      <w:r w:rsidDel="00000000" w:rsidR="00000000" w:rsidRPr="00000000">
        <w:rPr>
          <w:b w:val="1"/>
          <w:sz w:val="24"/>
          <w:szCs w:val="24"/>
          <w:rtl w:val="1"/>
        </w:rPr>
        <w:t xml:space="preserve">"</w:t>
      </w:r>
    </w:p>
    <w:p w:rsidR="00000000" w:rsidDel="00000000" w:rsidP="00000000" w:rsidRDefault="00000000" w:rsidRPr="00000000" w14:paraId="00000022">
      <w:pPr>
        <w:shd w:fill="ffffff" w:val="clear"/>
        <w:bidi w:val="1"/>
        <w:spacing w:after="0"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b w:val="1"/>
          <w:sz w:val="24"/>
          <w:szCs w:val="24"/>
          <w:rtl w:val="1"/>
        </w:rPr>
        <w:t xml:space="preserve">28-25 </w:t>
      </w:r>
      <w:r w:rsidDel="00000000" w:rsidR="00000000" w:rsidRPr="00000000">
        <w:rPr>
          <w:b w:val="1"/>
          <w:sz w:val="24"/>
          <w:szCs w:val="24"/>
          <w:rtl w:val="1"/>
        </w:rPr>
        <w:t xml:space="preserve">ביוני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  <w:br w:type="textWrapping"/>
      </w:r>
      <w:r w:rsidDel="00000000" w:rsidR="00000000" w:rsidRPr="00000000">
        <w:rPr>
          <w:b w:val="1"/>
          <w:sz w:val="24"/>
          <w:szCs w:val="24"/>
          <w:rtl w:val="1"/>
        </w:rPr>
        <w:t xml:space="preserve">בהיכל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התרבות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החדש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ואולמות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האבירים</w:t>
      </w:r>
      <w:r w:rsidDel="00000000" w:rsidR="00000000" w:rsidRPr="00000000">
        <w:rPr>
          <w:b w:val="1"/>
          <w:sz w:val="24"/>
          <w:szCs w:val="24"/>
          <w:rtl w:val="1"/>
        </w:rPr>
        <w:t xml:space="preserve">, </w:t>
      </w:r>
      <w:r w:rsidDel="00000000" w:rsidR="00000000" w:rsidRPr="00000000">
        <w:rPr>
          <w:b w:val="1"/>
          <w:sz w:val="24"/>
          <w:szCs w:val="24"/>
          <w:rtl w:val="1"/>
        </w:rPr>
        <w:t xml:space="preserve">עכו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העתיקה</w:t>
      </w:r>
      <w:r w:rsidDel="00000000" w:rsidR="00000000" w:rsidRPr="00000000">
        <w:rPr>
          <w:b w:val="1"/>
          <w:sz w:val="24"/>
          <w:szCs w:val="24"/>
          <w:rtl w:val="1"/>
        </w:rPr>
        <w:br w:type="textWrapping"/>
      </w:r>
      <w:r w:rsidDel="00000000" w:rsidR="00000000" w:rsidRPr="00000000">
        <w:rPr>
          <w:b w:val="1"/>
          <w:sz w:val="24"/>
          <w:szCs w:val="24"/>
          <w:rtl w:val="1"/>
        </w:rPr>
        <w:t xml:space="preserve">מחירי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כרטיסים</w:t>
      </w:r>
      <w:r w:rsidDel="00000000" w:rsidR="00000000" w:rsidRPr="00000000">
        <w:rPr>
          <w:b w:val="1"/>
          <w:sz w:val="24"/>
          <w:szCs w:val="24"/>
          <w:rtl w:val="1"/>
        </w:rPr>
        <w:t xml:space="preserve">: 40-320 </w:t>
      </w:r>
      <w:r w:rsidDel="00000000" w:rsidR="00000000" w:rsidRPr="00000000">
        <w:rPr>
          <w:b w:val="1"/>
          <w:sz w:val="24"/>
          <w:szCs w:val="24"/>
          <w:rtl w:val="1"/>
        </w:rPr>
        <w:t xml:space="preserve">ש</w:t>
      </w:r>
      <w:r w:rsidDel="00000000" w:rsidR="00000000" w:rsidRPr="00000000">
        <w:rPr>
          <w:b w:val="1"/>
          <w:sz w:val="24"/>
          <w:szCs w:val="24"/>
          <w:rtl w:val="1"/>
        </w:rPr>
        <w:t xml:space="preserve">"</w:t>
      </w:r>
      <w:r w:rsidDel="00000000" w:rsidR="00000000" w:rsidRPr="00000000">
        <w:rPr>
          <w:b w:val="1"/>
          <w:sz w:val="24"/>
          <w:szCs w:val="24"/>
          <w:rtl w:val="1"/>
        </w:rPr>
        <w:t xml:space="preserve">ח</w:t>
      </w:r>
      <w:r w:rsidDel="00000000" w:rsidR="00000000" w:rsidRPr="00000000">
        <w:rPr>
          <w:b w:val="1"/>
          <w:sz w:val="24"/>
          <w:szCs w:val="24"/>
          <w:rtl w:val="1"/>
        </w:rPr>
        <w:br w:type="textWrapping"/>
      </w:r>
      <w:r w:rsidDel="00000000" w:rsidR="00000000" w:rsidRPr="00000000">
        <w:rPr>
          <w:b w:val="1"/>
          <w:sz w:val="24"/>
          <w:szCs w:val="24"/>
          <w:rtl w:val="1"/>
        </w:rPr>
        <w:t xml:space="preserve">כרטיסים</w:t>
      </w:r>
      <w:r w:rsidDel="00000000" w:rsidR="00000000" w:rsidRPr="00000000">
        <w:rPr>
          <w:b w:val="1"/>
          <w:sz w:val="24"/>
          <w:szCs w:val="24"/>
          <w:rtl w:val="1"/>
        </w:rPr>
        <w:t xml:space="preserve"> : </w:t>
      </w:r>
      <w:hyperlink r:id="rId8">
        <w:r w:rsidDel="00000000" w:rsidR="00000000" w:rsidRPr="00000000">
          <w:rPr>
            <w:b w:val="1"/>
            <w:color w:val="1155cc"/>
            <w:sz w:val="24"/>
            <w:szCs w:val="24"/>
            <w:u w:val="single"/>
            <w:rtl w:val="0"/>
          </w:rPr>
          <w:t xml:space="preserve">https://96325.kartisim.co.il/ </w:t>
        </w:r>
      </w:hyperlink>
      <w:r w:rsidDel="00000000" w:rsidR="00000000" w:rsidRPr="00000000">
        <w:rPr>
          <w:b w:val="1"/>
          <w:sz w:val="24"/>
          <w:szCs w:val="24"/>
          <w:rtl w:val="1"/>
        </w:rPr>
        <w:t xml:space="preserve">טל</w:t>
      </w:r>
      <w:r w:rsidDel="00000000" w:rsidR="00000000" w:rsidRPr="00000000">
        <w:rPr>
          <w:b w:val="1"/>
          <w:sz w:val="24"/>
          <w:szCs w:val="24"/>
          <w:rtl w:val="1"/>
        </w:rPr>
        <w:t xml:space="preserve">. *3221</w:t>
      </w:r>
      <w:r w:rsidDel="00000000" w:rsidR="00000000" w:rsidRPr="00000000">
        <w:rPr>
          <w:rtl w:val="0"/>
        </w:rPr>
      </w:r>
      <w:r w:rsidDel="00000000" w:rsidR="00000000" w:rsidRPr="00000000">
        <w:rPr>
          <w:b w:val="1"/>
          <w:sz w:val="24"/>
          <w:szCs w:val="24"/>
          <w:rtl w:val="1"/>
        </w:rPr>
        <w:t xml:space="preserve">   </w:t>
        <w:br w:type="textWrapping"/>
      </w:r>
      <w:r w:rsidDel="00000000" w:rsidR="00000000" w:rsidRPr="00000000">
        <w:rPr>
          <w:b w:val="1"/>
          <w:sz w:val="24"/>
          <w:szCs w:val="24"/>
          <w:rtl w:val="1"/>
        </w:rPr>
        <w:t xml:space="preserve">פרטים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נוספים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באתר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הזמריה</w:t>
      </w:r>
      <w:r w:rsidDel="00000000" w:rsidR="00000000" w:rsidRPr="00000000">
        <w:rPr>
          <w:b w:val="1"/>
          <w:sz w:val="24"/>
          <w:szCs w:val="24"/>
          <w:rtl w:val="1"/>
        </w:rPr>
        <w:t xml:space="preserve">:   </w:t>
      </w:r>
      <w:hyperlink r:id="rId9">
        <w:r w:rsidDel="00000000" w:rsidR="00000000" w:rsidRPr="00000000">
          <w:rPr>
            <w:b w:val="1"/>
            <w:color w:val="0563c1"/>
            <w:sz w:val="24"/>
            <w:szCs w:val="24"/>
            <w:u w:val="single"/>
            <w:rtl w:val="0"/>
          </w:rPr>
          <w:t xml:space="preserve">www.zimriya.org</w:t>
        </w:r>
      </w:hyperlink>
      <w:r w:rsidDel="00000000" w:rsidR="00000000" w:rsidRPr="00000000">
        <w:rPr>
          <w:b w:val="1"/>
          <w:sz w:val="24"/>
          <w:szCs w:val="24"/>
          <w:rtl w:val="0"/>
        </w:rPr>
        <w:br w:type="textWrapping"/>
      </w:r>
      <w:r w:rsidDel="00000000" w:rsidR="00000000" w:rsidRPr="00000000">
        <w:rPr>
          <w:rtl w:val="0"/>
        </w:rPr>
      </w:r>
      <w:r w:rsidDel="00000000" w:rsidR="00000000" w:rsidRPr="00000000">
        <w:rPr>
          <w:sz w:val="24"/>
          <w:szCs w:val="24"/>
          <w:rtl w:val="1"/>
        </w:rPr>
        <w:t xml:space="preserve">________________________________________________________</w:t>
        <w:br w:type="textWrapping"/>
      </w:r>
      <w:r w:rsidDel="00000000" w:rsidR="00000000" w:rsidRPr="00000000">
        <w:rPr>
          <w:sz w:val="24"/>
          <w:szCs w:val="24"/>
          <w:rtl w:val="1"/>
        </w:rPr>
        <w:t xml:space="preserve">שירה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אלדר</w:t>
      </w:r>
      <w:r w:rsidDel="00000000" w:rsidR="00000000" w:rsidRPr="00000000">
        <w:rPr>
          <w:sz w:val="24"/>
          <w:szCs w:val="24"/>
          <w:rtl w:val="1"/>
        </w:rPr>
        <w:t xml:space="preserve">, </w:t>
      </w:r>
      <w:r w:rsidDel="00000000" w:rsidR="00000000" w:rsidRPr="00000000">
        <w:rPr>
          <w:sz w:val="24"/>
          <w:szCs w:val="24"/>
          <w:rtl w:val="1"/>
        </w:rPr>
        <w:t xml:space="preserve">דנה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בלר</w:t>
      </w:r>
      <w:r w:rsidDel="00000000" w:rsidR="00000000" w:rsidRPr="00000000">
        <w:rPr>
          <w:sz w:val="24"/>
          <w:szCs w:val="24"/>
          <w:rtl w:val="1"/>
        </w:rPr>
        <w:t xml:space="preserve">, </w:t>
      </w:r>
      <w:r w:rsidDel="00000000" w:rsidR="00000000" w:rsidRPr="00000000">
        <w:rPr>
          <w:sz w:val="24"/>
          <w:szCs w:val="24"/>
          <w:rtl w:val="1"/>
        </w:rPr>
        <w:t xml:space="preserve">קרנית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בסון</w:t>
      </w:r>
      <w:r w:rsidDel="00000000" w:rsidR="00000000" w:rsidRPr="00000000">
        <w:rPr>
          <w:sz w:val="24"/>
          <w:szCs w:val="24"/>
          <w:rtl w:val="1"/>
        </w:rPr>
        <w:t xml:space="preserve"> – </w:t>
      </w:r>
      <w:r w:rsidDel="00000000" w:rsidR="00000000" w:rsidRPr="00000000">
        <w:rPr>
          <w:sz w:val="24"/>
          <w:szCs w:val="24"/>
          <w:rtl w:val="1"/>
        </w:rPr>
        <w:t xml:space="preserve">יחסי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ציבור</w:t>
      </w:r>
      <w:r w:rsidDel="00000000" w:rsidR="00000000" w:rsidRPr="00000000">
        <w:rPr>
          <w:sz w:val="24"/>
          <w:szCs w:val="24"/>
          <w:rtl w:val="1"/>
        </w:rPr>
        <w:t xml:space="preserve"> 052-4299441</w:t>
      </w:r>
      <w:r w:rsidDel="00000000" w:rsidR="00000000" w:rsidRPr="00000000">
        <w:rPr>
          <w:b w:val="1"/>
          <w:sz w:val="24"/>
          <w:szCs w:val="24"/>
          <w:rtl w:val="0"/>
        </w:rPr>
        <w:br w:type="textWrapping"/>
      </w:r>
    </w:p>
    <w:p w:rsidR="00000000" w:rsidDel="00000000" w:rsidP="00000000" w:rsidRDefault="00000000" w:rsidRPr="00000000" w14:paraId="00000023">
      <w:pPr>
        <w:shd w:fill="ffffff" w:val="clear"/>
        <w:bidi w:val="1"/>
        <w:spacing w:after="0"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hd w:fill="ffffff" w:val="clear"/>
        <w:bidi w:val="1"/>
        <w:spacing w:after="0" w:line="240" w:lineRule="auto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br w:type="textWrapping"/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240" w:lineRule="auto"/>
        <w:ind w:left="360" w:firstLine="0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40" w:lineRule="auto"/>
        <w:ind w:left="360" w:firstLine="0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bidi w:val="1"/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568" w:top="1276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bidi w:val="1"/>
    </w:p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Hyperlink">
    <w:name w:val="Hyperlink"/>
    <w:basedOn w:val="a0"/>
    <w:uiPriority w:val="99"/>
    <w:unhideWhenUsed w:val="1"/>
    <w:rsid w:val="00835DF4"/>
    <w:rPr>
      <w:color w:val="0563c1" w:themeColor="hyperlink"/>
      <w:u w:val="single"/>
    </w:rPr>
  </w:style>
  <w:style w:type="character" w:styleId="a3">
    <w:name w:val="Unresolved Mention"/>
    <w:basedOn w:val="a0"/>
    <w:uiPriority w:val="99"/>
    <w:semiHidden w:val="1"/>
    <w:unhideWhenUsed w:val="1"/>
    <w:rsid w:val="00835DF4"/>
    <w:rPr>
      <w:color w:val="605e5c"/>
      <w:shd w:color="auto" w:fill="e1dfdd" w:val="clear"/>
    </w:rPr>
  </w:style>
  <w:style w:type="paragraph" w:styleId="a4">
    <w:name w:val="List Paragraph"/>
    <w:basedOn w:val="a"/>
    <w:uiPriority w:val="34"/>
    <w:qFormat w:val="1"/>
    <w:rsid w:val="00F279A7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zimriya.org/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mysong.co.il/item/2634/credits" TargetMode="External"/><Relationship Id="rId8" Type="http://schemas.openxmlformats.org/officeDocument/2006/relationships/hyperlink" Target="https://96325.kartisim.co.il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xWNUV4Yde54X9sn+YS10ywhS/kA==">CgMxLjAyCGguZ2pkZ3hzOAByITFpUkpkeU9mNmhFVEF0UnRQSjlwZGtveExxU29tVU8wUw==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2023-05-09T14:17:00Z</dcterms:created>
  <dc:creator>קרנית בסון</dc:creator>
</cp:coreProperties>
</file>