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0"/>
        </w:rPr>
        <w:t xml:space="preserve">TAITF 2023</w:t>
      </w:r>
    </w:p>
    <w:p w:rsidR="00000000" w:rsidDel="00000000" w:rsidP="00000000" w:rsidRDefault="00000000" w:rsidRPr="00000000" w14:paraId="00000002">
      <w:pPr>
        <w:bidi w:val="1"/>
        <w:spacing w:after="240" w:before="240" w:line="360" w:lineRule="auto"/>
        <w:jc w:val="center"/>
        <w:rPr>
          <w:rFonts w:ascii="Calibri" w:cs="Calibri" w:eastAsia="Calibri" w:hAnsi="Calibri"/>
          <w:b w:val="1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מלנקי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גאה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להציג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הבינלאומי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תל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03">
      <w:pPr>
        <w:bidi w:val="1"/>
        <w:spacing w:after="240" w:before="240" w:lineRule="auto"/>
        <w:jc w:val="center"/>
        <w:rPr>
          <w:rFonts w:ascii="Calibri" w:cs="Calibri" w:eastAsia="Calibri" w:hAnsi="Calibri"/>
          <w:b w:val="1"/>
          <w:color w:val="ff0000"/>
          <w:sz w:val="38"/>
          <w:szCs w:val="3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חברים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גדולים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קטן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38"/>
          <w:szCs w:val="38"/>
          <w:rtl w:val="1"/>
        </w:rPr>
        <w:t xml:space="preserve">"</w:t>
      </w:r>
    </w:p>
    <w:p w:rsidR="00000000" w:rsidDel="00000000" w:rsidP="00000000" w:rsidRDefault="00000000" w:rsidRPr="00000000" w14:paraId="00000004">
      <w:pPr>
        <w:bidi w:val="1"/>
        <w:spacing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0"/>
        </w:rPr>
        <w:t xml:space="preserve">Tel Aviv International Theatre Festival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VR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הצגות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בשיתוף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בינה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מלאכותית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מוסיקה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אלטרנטיבית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כנס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בינלאומי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ועוד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br w:type="textWrapping"/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בנושא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טכנולוגיות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חדשות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כשפה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חדשה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והשפעתן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  <w:br w:type="textWrapping"/>
        <w:br w:type="textWrapping"/>
        <w:t xml:space="preserve"> 6-9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בספטמבר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בתיאטרון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מלנקי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בתל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bidi w:val="1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הבינלאומי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TAITF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2023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חברים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גדולים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קטן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שיזם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ומפיק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מלנקי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מזמין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אתכם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זאת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החמישית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לארבעה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חגיגה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תיאטרלית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משובחת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ויארח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יוצרים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וקבוצות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מכל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העולם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במשך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ארבעה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ימים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התאריכים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6-9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בספטמבר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בתל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7">
      <w:pPr>
        <w:bidi w:val="1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השנה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שואף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לחקור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הפרשנויות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הצורות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והטכנולוגיה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כשפה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וכלי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עתידי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זוהי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הזדמנות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מצוינת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לנתח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יחד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מהות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הטכנולוגיה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החדשה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ושילובה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באמנות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רב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תחומית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לדון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הגבול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הדק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שמפריד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טכנולוגיה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בעידן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המודרני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לבין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אמנות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באחת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הערים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הכי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תוססות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בעולם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8">
      <w:pPr>
        <w:bidi w:val="1"/>
        <w:spacing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אירועי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: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אני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מפחד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מלנקי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השפעה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טכנולוגיות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והבינה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מלכותית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חיינו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מצרפת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France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)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תגיע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אינטראקטיבית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קבוצה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LARP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PARIS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ומלטביה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יציגו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שכן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עוד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אורי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לבנון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ויורי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קזנצב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קתרזיס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תולדות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גזענות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אקספרימנטלית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שפרה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קז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9">
      <w:pPr>
        <w:bidi w:val="1"/>
        <w:spacing w:before="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מאוסטריה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תגיע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VR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-"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קראסנויארסק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האמנית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הבינלאומית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האגדית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סוזן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קנדי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(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גרמניה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תציג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(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VR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יתקיים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בנוסף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יתקיים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מופע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אודיו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-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ויזואלי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הנוצר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משיתוף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פעולה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דני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ויליאמסון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וחגי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איזנברג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וכנס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בינלאומי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בנושא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שימוש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טכנולוגיות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</w:t>
      </w:r>
    </w:p>
    <w:p w:rsidR="00000000" w:rsidDel="00000000" w:rsidP="00000000" w:rsidRDefault="00000000" w:rsidRPr="00000000" w14:paraId="0000000A">
      <w:pPr>
        <w:bidi w:val="1"/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המטרה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TAITF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2023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היא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ליזום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ליצור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לעודד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ולפתח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יצירות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חדשניות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בישראל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אנחנו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נותנים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במה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למופעי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עכשוויים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מהארץ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ומהעולם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להיחשף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למחזאות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אסתטיקה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ייחודית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וצורות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ניסיוניות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אמנות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להזמין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אנשי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מקצוע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לדון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להתווכח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ולחלוק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דעות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ולהנות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מחוויה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תיאטרלית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מגוונת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ומשובחת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אומר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המנהל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האמנותי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מיכאל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טפליצקי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0B">
      <w:pPr>
        <w:bidi w:val="1"/>
        <w:spacing w:after="240"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חברים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גדולים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קטן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",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נולד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מתוך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אינספור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מפגשים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מעשירים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שנרקמו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לאורך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שנים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יוצרים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וקבוצות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ממדינות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שונות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במהלך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סיורים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מלנקי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ברחבי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העולם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תרומתו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המפגש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והדיאלוג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יוצרים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מעוררי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השראה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ממדינות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שונות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מקפלת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בתוכה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העשרה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הדדית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ומפרה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ליצירה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פותחת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בפני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הקהל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צוהר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העולם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ומאפשרת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כקהילה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לגלות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דברים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עצמנו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עיני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האחר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</w:t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זהו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הבינלאומי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היחיד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בישראל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להפקות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קאמריות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עכשווי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אורחי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יוצרים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וקבוצות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בהם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רואים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חברים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ושותפים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לדרך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כחלק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ממרקם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אמנותי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יצירתי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גלובאלי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ההצלחה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והעניין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הרב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שעורר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בשנותיו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הקודמות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מעידים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הצמא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הקהל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הישראלי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להזדמנויות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למפגש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שפות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ויצירה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איכותית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ומסעירה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</w:p>
    <w:p w:rsidR="00000000" w:rsidDel="00000000" w:rsidP="00000000" w:rsidRDefault="00000000" w:rsidRPr="00000000" w14:paraId="0000000C">
      <w:pPr>
        <w:bidi w:val="1"/>
        <w:spacing w:after="240" w:befor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מלנקי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נוסד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בשנת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1997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ארבעה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עולים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שחקנים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ויוצרים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בוגרי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בתי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הספר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הטובים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ביותר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במדינות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ברית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המועצות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לשעבר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שהחליטו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להקים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בישראל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השחקנית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הלנה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ירלובה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השחקן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והבמאי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מיכאל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טפליצקי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הבמאי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איגור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ברזין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וחוקר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בוריס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ינטין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הניחו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היסודות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מלנקי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אנסמבל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פורץ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דרך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אשר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זכה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תוך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זמן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קצר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למקום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כבוד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בזירת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הישראלית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לביקורות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משבחות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ולקהל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נאמן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המלווה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אותנו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לאורך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שנים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בחירות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יצירתיות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שגרתיות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הקפדה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איכות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ותעוזה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אמנותית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בססו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מעמדו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מלנקי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כתיאטרון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איכותי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טביעת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אצבע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ייחודית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בנוף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התרבות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הישראלית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בשנת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2007,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עשור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לאחר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הקמתו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קבל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הכרה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ממסדית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והפך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לקבוצת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הנתמכת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באופן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שוטף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ידי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משרד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התרבות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ועיריית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יפו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לצד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התמיכות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השוטפות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נשענת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פעילות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סיוע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ממוסדות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קרנות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גופים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פילנתרופיים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תורמים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פרטיים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מפעל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הפיס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ומשרד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העלייה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והקליטה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.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after="240" w:before="240" w:lineRule="auto"/>
        <w:jc w:val="center"/>
        <w:rPr>
          <w:rFonts w:ascii="Calibri" w:cs="Calibri" w:eastAsia="Calibri" w:hAnsi="Calibri"/>
          <w:b w:val="1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בינלאומי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תל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אביב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ה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- 5</w:t>
      </w:r>
    </w:p>
    <w:p w:rsidR="00000000" w:rsidDel="00000000" w:rsidP="00000000" w:rsidRDefault="00000000" w:rsidRPr="00000000" w14:paraId="0000000F">
      <w:pPr>
        <w:bidi w:val="1"/>
        <w:spacing w:after="240" w:before="240" w:lineRule="auto"/>
        <w:jc w:val="center"/>
        <w:rPr>
          <w:rFonts w:ascii="Calibri" w:cs="Calibri" w:eastAsia="Calibri" w:hAnsi="Calibri"/>
          <w:b w:val="1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חברים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גדולים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1"/>
        </w:rPr>
        <w:t xml:space="preserve">קטן</w:t>
      </w:r>
    </w:p>
    <w:p w:rsidR="00000000" w:rsidDel="00000000" w:rsidP="00000000" w:rsidRDefault="00000000" w:rsidRPr="00000000" w14:paraId="00000010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6-9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לספטמבר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בתיאטרון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מלנקי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,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רחוב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חומה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ומגדל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32 -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בתל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אביב</w:t>
      </w:r>
    </w:p>
    <w:p w:rsidR="00000000" w:rsidDel="00000000" w:rsidP="00000000" w:rsidRDefault="00000000" w:rsidRPr="00000000" w14:paraId="00000011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מחיר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כרטיסים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: 40-150 ₪</w:t>
      </w:r>
    </w:p>
    <w:p w:rsidR="00000000" w:rsidDel="00000000" w:rsidP="00000000" w:rsidRDefault="00000000" w:rsidRPr="00000000" w14:paraId="00000012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לינק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לאתר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: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8"/>
            <w:szCs w:val="28"/>
            <w:u w:val="single"/>
            <w:rtl w:val="0"/>
          </w:rPr>
          <w:t xml:space="preserve">https://www.telaviv-theatrefestival.co.il/programe-2023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לינק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לרכישת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כרטיסים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באתר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בראבו</w:t>
      </w:r>
      <w:r w:rsidDel="00000000" w:rsidR="00000000" w:rsidRPr="00000000">
        <w:rPr>
          <w:rFonts w:ascii="Calibri" w:cs="Calibri" w:eastAsia="Calibri" w:hAnsi="Calibri"/>
          <w:color w:val="ff0000"/>
          <w:sz w:val="28"/>
          <w:szCs w:val="28"/>
          <w:rtl w:val="1"/>
        </w:rPr>
        <w:t xml:space="preserve">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8"/>
            <w:szCs w:val="28"/>
            <w:u w:val="single"/>
            <w:rtl w:val="0"/>
          </w:rPr>
          <w:t xml:space="preserve">https://bravo.3221.co.il/tisff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spacing w:after="240" w:before="240" w:lineRule="auto"/>
        <w:jc w:val="center"/>
        <w:rPr>
          <w:rFonts w:ascii="Calibri" w:cs="Calibri" w:eastAsia="Calibri" w:hAnsi="Calibri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bidi w:val="1"/>
        <w:spacing w:after="240" w:before="240" w:lineRule="auto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after="240" w:befor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                                           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תכנית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הפסטיבל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המלאה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17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bidi w:val="1"/>
        <w:spacing w:after="240" w:before="240" w:lineRule="auto"/>
        <w:rPr>
          <w:rFonts w:ascii="Calibri" w:cs="Calibri" w:eastAsia="Calibri" w:hAnsi="Calibri"/>
          <w:b w:val="1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6.9 -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יום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רביעי</w:t>
      </w:r>
    </w:p>
    <w:p w:rsidR="00000000" w:rsidDel="00000000" w:rsidP="00000000" w:rsidRDefault="00000000" w:rsidRPr="00000000" w14:paraId="00000019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אירוע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פתיחת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פסטיבל</w:t>
      </w:r>
    </w:p>
    <w:p w:rsidR="00000000" w:rsidDel="00000000" w:rsidP="00000000" w:rsidRDefault="00000000" w:rsidRPr="00000000" w14:paraId="0000001A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19:00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בחלל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הפתוח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1B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אני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מפחד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</w:t>
      </w:r>
    </w:p>
    <w:p w:rsidR="00000000" w:rsidDel="00000000" w:rsidP="00000000" w:rsidRDefault="00000000" w:rsidRPr="00000000" w14:paraId="0000001D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מלנקי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1E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השפעה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טכנולוגיות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ובינה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מלכותית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חיינו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br w:type="textWrapping"/>
        <w:br w:type="textWrapping"/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</w:p>
    <w:p w:rsidR="00000000" w:rsidDel="00000000" w:rsidP="00000000" w:rsidRDefault="00000000" w:rsidRPr="00000000" w14:paraId="0000001F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LARP PARIS (France)</w:t>
      </w:r>
    </w:p>
    <w:p w:rsidR="00000000" w:rsidDel="00000000" w:rsidP="00000000" w:rsidRDefault="00000000" w:rsidRPr="00000000" w14:paraId="00000021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אינטראקטיבית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מצרפת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22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14:00,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-16:00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הקטן</w:t>
      </w:r>
    </w:p>
    <w:p w:rsidR="00000000" w:rsidDel="00000000" w:rsidP="00000000" w:rsidRDefault="00000000" w:rsidRPr="00000000" w14:paraId="00000023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spacing w:after="240" w:before="240" w:lineRule="auto"/>
        <w:rPr>
          <w:rFonts w:ascii="Calibri" w:cs="Calibri" w:eastAsia="Calibri" w:hAnsi="Calibri"/>
          <w:b w:val="1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7.9 –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יום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חמישי</w:t>
      </w:r>
    </w:p>
    <w:p w:rsidR="00000000" w:rsidDel="00000000" w:rsidP="00000000" w:rsidRDefault="00000000" w:rsidRPr="00000000" w14:paraId="00000025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כנס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בינלאומי</w:t>
      </w:r>
    </w:p>
    <w:p w:rsidR="00000000" w:rsidDel="00000000" w:rsidP="00000000" w:rsidRDefault="00000000" w:rsidRPr="00000000" w14:paraId="00000026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בנושא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שימוש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טכנולוגיות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חדשות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בתיאטרון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"</w:t>
      </w:r>
    </w:p>
    <w:p w:rsidR="00000000" w:rsidDel="00000000" w:rsidP="00000000" w:rsidRDefault="00000000" w:rsidRPr="00000000" w14:paraId="00000027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: 12:00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</w:p>
    <w:p w:rsidR="00000000" w:rsidDel="00000000" w:rsidP="00000000" w:rsidRDefault="00000000" w:rsidRPr="00000000" w14:paraId="00000028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שכן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 (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לטביה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)</w:t>
      </w:r>
    </w:p>
    <w:p w:rsidR="00000000" w:rsidDel="00000000" w:rsidP="00000000" w:rsidRDefault="00000000" w:rsidRPr="00000000" w14:paraId="0000002A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2B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C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קתרזיס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תולדות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גזענות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</w:t>
      </w:r>
    </w:p>
    <w:p w:rsidR="00000000" w:rsidDel="00000000" w:rsidP="00000000" w:rsidRDefault="00000000" w:rsidRPr="00000000" w14:paraId="0000002D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אורי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לבנון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ויורי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קזנצב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2E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22:30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</w:p>
    <w:p w:rsidR="00000000" w:rsidDel="00000000" w:rsidP="00000000" w:rsidRDefault="00000000" w:rsidRPr="00000000" w14:paraId="0000002F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spacing w:after="240" w:before="240" w:lineRule="auto"/>
        <w:rPr>
          <w:rFonts w:ascii="Calibri" w:cs="Calibri" w:eastAsia="Calibri" w:hAnsi="Calibri"/>
          <w:b w:val="1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8.9 –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יום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שישי</w:t>
      </w:r>
    </w:p>
    <w:p w:rsidR="00000000" w:rsidDel="00000000" w:rsidP="00000000" w:rsidRDefault="00000000" w:rsidRPr="00000000" w14:paraId="00000031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שכן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" (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לטביה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)</w:t>
      </w:r>
    </w:p>
    <w:p w:rsidR="00000000" w:rsidDel="00000000" w:rsidP="00000000" w:rsidRDefault="00000000" w:rsidRPr="00000000" w14:paraId="00000032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20:00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33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jc w:val="righ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Krasnojarsk (VR) Schauspielhaus Graz </w:t>
      </w:r>
    </w:p>
    <w:p w:rsidR="00000000" w:rsidDel="00000000" w:rsidP="00000000" w:rsidRDefault="00000000" w:rsidRPr="00000000" w14:paraId="00000035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–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אוסטריה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VR</w:t>
      </w:r>
    </w:p>
    <w:p w:rsidR="00000000" w:rsidDel="00000000" w:rsidP="00000000" w:rsidRDefault="00000000" w:rsidRPr="00000000" w14:paraId="00000036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10:00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22:00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הקטן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 </w:t>
      </w:r>
    </w:p>
    <w:p w:rsidR="00000000" w:rsidDel="00000000" w:rsidP="00000000" w:rsidRDefault="00000000" w:rsidRPr="00000000" w14:paraId="00000037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bidi w:val="1"/>
        <w:spacing w:after="240" w:before="240" w:lineRule="auto"/>
        <w:rPr>
          <w:rFonts w:ascii="Calibri" w:cs="Calibri" w:eastAsia="Calibri" w:hAnsi="Calibri"/>
          <w:b w:val="1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9.9 –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יום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1"/>
        </w:rPr>
        <w:t xml:space="preserve">שבת</w:t>
      </w:r>
    </w:p>
    <w:p w:rsidR="00000000" w:rsidDel="00000000" w:rsidP="00000000" w:rsidRDefault="00000000" w:rsidRPr="00000000" w14:paraId="00000039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אתתא</w:t>
      </w:r>
    </w:p>
    <w:p w:rsidR="00000000" w:rsidDel="00000000" w:rsidP="00000000" w:rsidRDefault="00000000" w:rsidRPr="00000000" w14:paraId="0000003A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אקספרימנטלית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שפרה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קז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'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דן</w:t>
      </w:r>
    </w:p>
    <w:p w:rsidR="00000000" w:rsidDel="00000000" w:rsidP="00000000" w:rsidRDefault="00000000" w:rsidRPr="00000000" w14:paraId="0000003B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12:00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</w:p>
    <w:p w:rsidR="00000000" w:rsidDel="00000000" w:rsidP="00000000" w:rsidRDefault="00000000" w:rsidRPr="00000000" w14:paraId="0000003C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"OTHESCAPES" </w:t>
      </w:r>
    </w:p>
    <w:p w:rsidR="00000000" w:rsidDel="00000000" w:rsidP="00000000" w:rsidRDefault="00000000" w:rsidRPr="00000000" w14:paraId="0000003E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קונצרט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מוזיקה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אלטרנטיבית</w:t>
      </w:r>
    </w:p>
    <w:p w:rsidR="00000000" w:rsidDel="00000000" w:rsidP="00000000" w:rsidRDefault="00000000" w:rsidRPr="00000000" w14:paraId="0000003F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חגי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איזנברג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ודני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וויליאמסון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40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21:00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הגדול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</w:p>
    <w:p w:rsidR="00000000" w:rsidDel="00000000" w:rsidP="00000000" w:rsidRDefault="00000000" w:rsidRPr="00000000" w14:paraId="00000041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 AM (VR)</w:t>
      </w:r>
    </w:p>
    <w:p w:rsidR="00000000" w:rsidDel="00000000" w:rsidP="00000000" w:rsidRDefault="00000000" w:rsidRPr="00000000" w14:paraId="00000043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הצגה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של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סוזן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קנדי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-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גרמניה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VR</w:t>
      </w:r>
    </w:p>
    <w:p w:rsidR="00000000" w:rsidDel="00000000" w:rsidP="00000000" w:rsidRDefault="00000000" w:rsidRPr="00000000" w14:paraId="00000044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משעה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08:30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עד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22:00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באולם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הקטן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אירוע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סגירת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פסטיבל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bidi w:val="1"/>
        <w:spacing w:after="240"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bidi w:val="1"/>
        <w:spacing w:after="0" w:before="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48">
      <w:pPr>
        <w:bidi w:val="1"/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1"/>
        </w:rPr>
        <w:t xml:space="preserve">דנה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בלר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054-2102322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קרנית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בסון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-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יחסי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ציבור</w:t>
      </w:r>
      <w:r w:rsidDel="00000000" w:rsidR="00000000" w:rsidRPr="00000000">
        <w:rPr>
          <w:rFonts w:ascii="Calibri" w:cs="Calibri" w:eastAsia="Calibri" w:hAnsi="Calibri"/>
          <w:rtl w:val="1"/>
        </w:rPr>
        <w:t xml:space="preserve">  052-4299441</w:t>
      </w:r>
    </w:p>
    <w:p w:rsidR="00000000" w:rsidDel="00000000" w:rsidP="00000000" w:rsidRDefault="00000000" w:rsidRPr="00000000" w14:paraId="00000049">
      <w:pPr>
        <w:bidi w:val="1"/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A">
      <w:pPr>
        <w:bidi w:val="1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telaviv-theatrefestival.co.il/programe-2023" TargetMode="External"/><Relationship Id="rId7" Type="http://schemas.openxmlformats.org/officeDocument/2006/relationships/hyperlink" Target="https://bravo.3221.co.il/tis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