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2FB6D" w14:textId="510BC341" w:rsidR="001260A7" w:rsidRPr="00576CE6" w:rsidRDefault="00344FB4" w:rsidP="00E4715E">
      <w:pPr>
        <w:jc w:val="right"/>
        <w:rPr>
          <w:rFonts w:asciiTheme="majorHAnsi" w:hAnsiTheme="majorHAnsi" w:cstheme="majorHAnsi"/>
          <w:b/>
          <w:bCs/>
          <w:sz w:val="22"/>
          <w:szCs w:val="22"/>
        </w:rPr>
      </w:pPr>
      <w:r>
        <w:rPr>
          <w:noProof/>
        </w:rPr>
        <w:drawing>
          <wp:anchor distT="0" distB="0" distL="114300" distR="114300" simplePos="0" relativeHeight="251662336" behindDoc="0" locked="0" layoutInCell="1" allowOverlap="1" wp14:anchorId="79A79917" wp14:editId="720F3C05">
            <wp:simplePos x="0" y="0"/>
            <wp:positionH relativeFrom="column">
              <wp:posOffset>2461895</wp:posOffset>
            </wp:positionH>
            <wp:positionV relativeFrom="paragraph">
              <wp:posOffset>-572216</wp:posOffset>
            </wp:positionV>
            <wp:extent cx="1185677" cy="814812"/>
            <wp:effectExtent l="0" t="0" r="0" b="0"/>
            <wp:wrapNone/>
            <wp:docPr id="1023415379" name="Picture 1" descr="A logo with green and yellow drop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415379" name="Picture 1" descr="A logo with green and yellow drop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85677" cy="81481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508D">
        <w:rPr>
          <w:noProof/>
        </w:rPr>
        <w:drawing>
          <wp:anchor distT="0" distB="0" distL="114300" distR="114300" simplePos="0" relativeHeight="251661312" behindDoc="0" locked="0" layoutInCell="1" allowOverlap="1" wp14:anchorId="2205C1F8" wp14:editId="356A02AF">
            <wp:simplePos x="0" y="0"/>
            <wp:positionH relativeFrom="margin">
              <wp:posOffset>63305</wp:posOffset>
            </wp:positionH>
            <wp:positionV relativeFrom="paragraph">
              <wp:posOffset>-161778</wp:posOffset>
            </wp:positionV>
            <wp:extent cx="1465580" cy="403818"/>
            <wp:effectExtent l="0" t="0" r="0" b="3175"/>
            <wp:wrapNone/>
            <wp:docPr id="1315133449" name="Picture 1315133449"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133449" name="Picture 3" descr="A close-up of a 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8630" cy="4129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508D">
        <w:rPr>
          <w:noProof/>
        </w:rPr>
        <w:drawing>
          <wp:anchor distT="0" distB="0" distL="114300" distR="114300" simplePos="0" relativeHeight="251660288" behindDoc="0" locked="0" layoutInCell="1" allowOverlap="1" wp14:anchorId="0F17D60A" wp14:editId="19600797">
            <wp:simplePos x="0" y="0"/>
            <wp:positionH relativeFrom="margin">
              <wp:posOffset>4887937</wp:posOffset>
            </wp:positionH>
            <wp:positionV relativeFrom="paragraph">
              <wp:posOffset>-361657</wp:posOffset>
            </wp:positionV>
            <wp:extent cx="950107" cy="440525"/>
            <wp:effectExtent l="0" t="0" r="2540" b="4445"/>
            <wp:wrapNone/>
            <wp:docPr id="1998729289" name="Picture 2"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729289" name="Picture 2" descr="A black and yellow 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50107" cy="440525"/>
                    </a:xfrm>
                    <a:prstGeom prst="rect">
                      <a:avLst/>
                    </a:prstGeom>
                  </pic:spPr>
                </pic:pic>
              </a:graphicData>
            </a:graphic>
            <wp14:sizeRelH relativeFrom="margin">
              <wp14:pctWidth>0</wp14:pctWidth>
            </wp14:sizeRelH>
            <wp14:sizeRelV relativeFrom="margin">
              <wp14:pctHeight>0</wp14:pctHeight>
            </wp14:sizeRelV>
          </wp:anchor>
        </w:drawing>
      </w:r>
    </w:p>
    <w:p w14:paraId="2BC37F5F" w14:textId="59EF6BEA" w:rsidR="00634208" w:rsidRDefault="00634208" w:rsidP="00B15DEA">
      <w:pPr>
        <w:rPr>
          <w:rFonts w:asciiTheme="majorHAnsi" w:hAnsiTheme="majorHAnsi" w:cstheme="majorHAnsi"/>
          <w:b/>
          <w:bCs/>
          <w:sz w:val="22"/>
          <w:szCs w:val="22"/>
        </w:rPr>
      </w:pPr>
    </w:p>
    <w:p w14:paraId="55A8DDC5" w14:textId="1498FC7A" w:rsidR="008320C1" w:rsidRPr="00BA686C" w:rsidRDefault="00634208" w:rsidP="543B73D8">
      <w:pPr>
        <w:jc w:val="center"/>
        <w:rPr>
          <w:rFonts w:asciiTheme="majorHAnsi" w:hAnsiTheme="majorHAnsi" w:cstheme="majorBidi"/>
          <w:b/>
          <w:bCs/>
          <w:sz w:val="28"/>
          <w:szCs w:val="28"/>
        </w:rPr>
      </w:pPr>
      <w:r>
        <w:br/>
      </w:r>
      <w:r w:rsidR="782725EA" w:rsidRPr="00BA686C">
        <w:rPr>
          <w:rFonts w:asciiTheme="majorHAnsi" w:hAnsiTheme="majorHAnsi" w:cstheme="majorBidi"/>
          <w:b/>
          <w:bCs/>
          <w:sz w:val="28"/>
          <w:szCs w:val="28"/>
        </w:rPr>
        <w:t xml:space="preserve">Beyond </w:t>
      </w:r>
      <w:r w:rsidR="00C61963" w:rsidRPr="00BA686C">
        <w:rPr>
          <w:rFonts w:asciiTheme="majorHAnsi" w:hAnsiTheme="majorHAnsi" w:cstheme="majorBidi"/>
          <w:b/>
          <w:bCs/>
          <w:sz w:val="28"/>
          <w:szCs w:val="28"/>
        </w:rPr>
        <w:t xml:space="preserve">Oil </w:t>
      </w:r>
      <w:r w:rsidR="00E4715E">
        <w:rPr>
          <w:rFonts w:asciiTheme="majorHAnsi" w:hAnsiTheme="majorHAnsi" w:cstheme="majorBidi"/>
          <w:b/>
          <w:bCs/>
          <w:sz w:val="28"/>
          <w:szCs w:val="28"/>
        </w:rPr>
        <w:t xml:space="preserve">Enters </w:t>
      </w:r>
      <w:proofErr w:type="gramStart"/>
      <w:r w:rsidR="00D727CF">
        <w:rPr>
          <w:rFonts w:asciiTheme="majorHAnsi" w:hAnsiTheme="majorHAnsi" w:cstheme="majorBidi"/>
          <w:b/>
          <w:bCs/>
          <w:sz w:val="28"/>
          <w:szCs w:val="28"/>
        </w:rPr>
        <w:t>I</w:t>
      </w:r>
      <w:r w:rsidR="008B23D6">
        <w:rPr>
          <w:rFonts w:asciiTheme="majorHAnsi" w:hAnsiTheme="majorHAnsi" w:cstheme="majorBidi"/>
          <w:b/>
          <w:bCs/>
          <w:sz w:val="28"/>
          <w:szCs w:val="28"/>
        </w:rPr>
        <w:t>nto</w:t>
      </w:r>
      <w:proofErr w:type="gramEnd"/>
      <w:r w:rsidR="00E4715E">
        <w:rPr>
          <w:rFonts w:asciiTheme="majorHAnsi" w:hAnsiTheme="majorHAnsi" w:cstheme="majorBidi"/>
          <w:b/>
          <w:bCs/>
          <w:sz w:val="28"/>
          <w:szCs w:val="28"/>
        </w:rPr>
        <w:t xml:space="preserve"> Strategic </w:t>
      </w:r>
      <w:r w:rsidR="006A508D">
        <w:rPr>
          <w:rFonts w:asciiTheme="majorHAnsi" w:hAnsiTheme="majorHAnsi" w:cstheme="majorBidi"/>
          <w:b/>
          <w:bCs/>
          <w:sz w:val="28"/>
          <w:szCs w:val="28"/>
        </w:rPr>
        <w:t>Opportunities</w:t>
      </w:r>
      <w:r w:rsidR="006A508D" w:rsidRPr="00236E99" w:rsidDel="00236E99">
        <w:rPr>
          <w:rFonts w:asciiTheme="majorHAnsi" w:hAnsiTheme="majorHAnsi" w:cstheme="majorBidi"/>
          <w:b/>
          <w:bCs/>
          <w:sz w:val="28"/>
          <w:szCs w:val="28"/>
        </w:rPr>
        <w:t xml:space="preserve"> </w:t>
      </w:r>
      <w:r w:rsidR="00236E99">
        <w:rPr>
          <w:rFonts w:asciiTheme="majorHAnsi" w:hAnsiTheme="majorHAnsi" w:cstheme="majorBidi"/>
          <w:b/>
          <w:bCs/>
          <w:sz w:val="28"/>
          <w:szCs w:val="28"/>
        </w:rPr>
        <w:t>&amp; Distribution</w:t>
      </w:r>
      <w:r w:rsidR="00236E99" w:rsidDel="00236E99">
        <w:rPr>
          <w:rFonts w:asciiTheme="majorHAnsi" w:hAnsiTheme="majorHAnsi" w:cstheme="majorBidi"/>
          <w:b/>
          <w:bCs/>
          <w:sz w:val="28"/>
          <w:szCs w:val="28"/>
        </w:rPr>
        <w:t xml:space="preserve"> </w:t>
      </w:r>
      <w:r w:rsidR="00E4715E">
        <w:rPr>
          <w:rFonts w:asciiTheme="majorHAnsi" w:hAnsiTheme="majorHAnsi" w:cstheme="majorBidi"/>
          <w:b/>
          <w:bCs/>
          <w:sz w:val="28"/>
          <w:szCs w:val="28"/>
        </w:rPr>
        <w:t>Agreement with West</w:t>
      </w:r>
      <w:r w:rsidR="001D04F3">
        <w:rPr>
          <w:rFonts w:asciiTheme="majorHAnsi" w:hAnsiTheme="majorHAnsi" w:cstheme="majorBidi"/>
          <w:b/>
          <w:bCs/>
          <w:sz w:val="28"/>
          <w:szCs w:val="28"/>
        </w:rPr>
        <w:t xml:space="preserve"> C</w:t>
      </w:r>
      <w:r w:rsidR="00E4715E">
        <w:rPr>
          <w:rFonts w:asciiTheme="majorHAnsi" w:hAnsiTheme="majorHAnsi" w:cstheme="majorBidi"/>
          <w:b/>
          <w:bCs/>
          <w:sz w:val="28"/>
          <w:szCs w:val="28"/>
        </w:rPr>
        <w:t>oast Reduction Ltd.</w:t>
      </w:r>
      <w:r w:rsidR="00D25EB7" w:rsidRPr="00D25EB7">
        <w:t xml:space="preserve"> </w:t>
      </w:r>
    </w:p>
    <w:p w14:paraId="1716A464" w14:textId="1F4D484A" w:rsidR="008320C1" w:rsidRPr="00F40CF5" w:rsidRDefault="008320C1" w:rsidP="008320C1">
      <w:pPr>
        <w:jc w:val="center"/>
        <w:rPr>
          <w:rFonts w:asciiTheme="majorHAnsi" w:hAnsiTheme="majorHAnsi" w:cstheme="majorHAnsi"/>
          <w:b/>
          <w:bCs/>
          <w:sz w:val="22"/>
          <w:szCs w:val="22"/>
        </w:rPr>
      </w:pPr>
    </w:p>
    <w:p w14:paraId="07A0A94E" w14:textId="772CF967" w:rsidR="00C55A05" w:rsidRPr="009E5486" w:rsidRDefault="00E4715E" w:rsidP="009E5486">
      <w:pPr>
        <w:jc w:val="center"/>
        <w:rPr>
          <w:rFonts w:asciiTheme="majorHAnsi" w:hAnsiTheme="majorHAnsi" w:cstheme="majorHAnsi"/>
          <w:b/>
          <w:bCs/>
          <w:i/>
          <w:iCs/>
        </w:rPr>
      </w:pPr>
      <w:r w:rsidRPr="00C948A6">
        <w:rPr>
          <w:rFonts w:asciiTheme="majorHAnsi" w:hAnsiTheme="majorHAnsi" w:cstheme="majorHAnsi"/>
          <w:i/>
          <w:iCs/>
        </w:rPr>
        <w:t xml:space="preserve">Leading Canadian </w:t>
      </w:r>
      <w:r w:rsidR="000D6E7E" w:rsidRPr="00DF5184">
        <w:rPr>
          <w:rFonts w:asciiTheme="majorHAnsi" w:hAnsiTheme="majorHAnsi"/>
          <w:i/>
        </w:rPr>
        <w:t>Used Cooking Oil Collection, Recycling</w:t>
      </w:r>
      <w:r w:rsidR="00C851CA" w:rsidRPr="00DF5184">
        <w:rPr>
          <w:rFonts w:asciiTheme="majorHAnsi" w:hAnsiTheme="majorHAnsi"/>
          <w:i/>
        </w:rPr>
        <w:t>,</w:t>
      </w:r>
      <w:r w:rsidR="000D6E7E" w:rsidRPr="00DF5184">
        <w:rPr>
          <w:rFonts w:asciiTheme="majorHAnsi" w:hAnsiTheme="majorHAnsi"/>
          <w:i/>
        </w:rPr>
        <w:t xml:space="preserve"> and Rendering</w:t>
      </w:r>
      <w:r w:rsidR="000D6E7E" w:rsidRPr="00C948A6" w:rsidDel="000D6E7E">
        <w:rPr>
          <w:rFonts w:asciiTheme="majorHAnsi" w:hAnsiTheme="majorHAnsi" w:cstheme="majorHAnsi"/>
          <w:i/>
          <w:iCs/>
        </w:rPr>
        <w:t xml:space="preserve"> </w:t>
      </w:r>
      <w:r w:rsidRPr="00C948A6">
        <w:rPr>
          <w:rFonts w:asciiTheme="majorHAnsi" w:hAnsiTheme="majorHAnsi" w:cstheme="majorHAnsi"/>
          <w:i/>
          <w:iCs/>
        </w:rPr>
        <w:t>Company to Distribute Beyond Oil’s Product</w:t>
      </w:r>
      <w:r w:rsidR="000D6E7E" w:rsidRPr="00C948A6">
        <w:rPr>
          <w:rFonts w:asciiTheme="majorHAnsi" w:hAnsiTheme="majorHAnsi" w:cstheme="majorHAnsi"/>
          <w:i/>
          <w:iCs/>
        </w:rPr>
        <w:t>s</w:t>
      </w:r>
      <w:r w:rsidRPr="00C948A6">
        <w:rPr>
          <w:rFonts w:asciiTheme="majorHAnsi" w:hAnsiTheme="majorHAnsi" w:cstheme="majorHAnsi"/>
          <w:i/>
          <w:iCs/>
        </w:rPr>
        <w:t xml:space="preserve"> in Canada and Washington State and Collaborate on Other Strategic Opportunities</w:t>
      </w:r>
      <w:r w:rsidR="00655CE3" w:rsidRPr="00C948A6">
        <w:rPr>
          <w:rFonts w:asciiTheme="majorHAnsi" w:hAnsiTheme="majorHAnsi" w:cstheme="majorHAnsi"/>
          <w:i/>
          <w:iCs/>
        </w:rPr>
        <w:t xml:space="preserve"> in North America</w:t>
      </w:r>
      <w:r w:rsidR="00655CE3">
        <w:rPr>
          <w:rFonts w:asciiTheme="majorHAnsi" w:hAnsiTheme="majorHAnsi" w:cstheme="majorHAnsi"/>
          <w:i/>
          <w:iCs/>
        </w:rPr>
        <w:t xml:space="preserve"> </w:t>
      </w:r>
    </w:p>
    <w:p w14:paraId="57DD3E7A" w14:textId="1DD84E47" w:rsidR="00BD1FF4" w:rsidRPr="00F40CF5" w:rsidRDefault="00BD1FF4" w:rsidP="00A247BB">
      <w:pPr>
        <w:jc w:val="center"/>
        <w:rPr>
          <w:rFonts w:asciiTheme="majorHAnsi" w:hAnsiTheme="majorHAnsi" w:cstheme="majorHAnsi"/>
          <w:b/>
          <w:bCs/>
          <w:sz w:val="22"/>
          <w:szCs w:val="22"/>
        </w:rPr>
      </w:pPr>
    </w:p>
    <w:p w14:paraId="58D0D7E1" w14:textId="2E2CAC10" w:rsidR="007C5D93" w:rsidRPr="000B68CB" w:rsidRDefault="13BA67D7" w:rsidP="00472C5D">
      <w:pPr>
        <w:jc w:val="both"/>
        <w:rPr>
          <w:rFonts w:asciiTheme="majorHAnsi" w:hAnsiTheme="majorHAnsi" w:cstheme="majorBidi"/>
          <w:color w:val="000000" w:themeColor="text1"/>
          <w:sz w:val="22"/>
          <w:szCs w:val="22"/>
        </w:rPr>
      </w:pPr>
      <w:r w:rsidRPr="543B73D8">
        <w:rPr>
          <w:rFonts w:asciiTheme="majorHAnsi" w:hAnsiTheme="majorHAnsi" w:cstheme="majorBidi"/>
          <w:b/>
          <w:bCs/>
          <w:color w:val="000000" w:themeColor="text1"/>
          <w:sz w:val="22"/>
          <w:szCs w:val="22"/>
        </w:rPr>
        <w:t xml:space="preserve">VANCOUVER, B.C. and KIBBUTZ YIFAT, ISRAEL / </w:t>
      </w:r>
      <w:r w:rsidRPr="000B68CB">
        <w:rPr>
          <w:rFonts w:asciiTheme="majorHAnsi" w:hAnsiTheme="majorHAnsi" w:cstheme="majorBidi"/>
          <w:b/>
          <w:bCs/>
          <w:color w:val="000000" w:themeColor="text1"/>
          <w:sz w:val="22"/>
          <w:szCs w:val="22"/>
        </w:rPr>
        <w:t xml:space="preserve">ACCESSWIRE / </w:t>
      </w:r>
      <w:r w:rsidR="006A508D" w:rsidRPr="000B68CB">
        <w:rPr>
          <w:rFonts w:asciiTheme="majorHAnsi" w:hAnsiTheme="majorHAnsi"/>
          <w:b/>
          <w:color w:val="000000" w:themeColor="text1"/>
          <w:sz w:val="22"/>
        </w:rPr>
        <w:t>January 1</w:t>
      </w:r>
      <w:r w:rsidR="000B68CB" w:rsidRPr="000B68CB">
        <w:rPr>
          <w:rFonts w:asciiTheme="majorHAnsi" w:hAnsiTheme="majorHAnsi"/>
          <w:b/>
          <w:color w:val="000000" w:themeColor="text1"/>
          <w:sz w:val="22"/>
        </w:rPr>
        <w:t>8</w:t>
      </w:r>
      <w:r w:rsidR="006A508D" w:rsidRPr="000B68CB">
        <w:rPr>
          <w:rFonts w:asciiTheme="majorHAnsi" w:hAnsiTheme="majorHAnsi"/>
          <w:b/>
          <w:color w:val="000000" w:themeColor="text1"/>
          <w:sz w:val="22"/>
        </w:rPr>
        <w:t>, 2024</w:t>
      </w:r>
      <w:r w:rsidRPr="000B68CB">
        <w:rPr>
          <w:rFonts w:asciiTheme="majorHAnsi" w:hAnsiTheme="majorHAnsi" w:cstheme="majorBidi"/>
          <w:color w:val="000000" w:themeColor="text1"/>
          <w:sz w:val="22"/>
          <w:szCs w:val="22"/>
        </w:rPr>
        <w:t xml:space="preserve"> – Beyond Oil Ltd. (</w:t>
      </w:r>
      <w:r w:rsidRPr="000B68CB">
        <w:rPr>
          <w:rFonts w:asciiTheme="majorHAnsi" w:hAnsiTheme="majorHAnsi" w:cstheme="majorBidi"/>
          <w:b/>
          <w:bCs/>
          <w:color w:val="000000" w:themeColor="text1"/>
          <w:sz w:val="22"/>
          <w:szCs w:val="22"/>
        </w:rPr>
        <w:t>CSE: BOIL</w:t>
      </w:r>
      <w:r w:rsidRPr="000B68CB">
        <w:rPr>
          <w:rFonts w:asciiTheme="majorHAnsi" w:hAnsiTheme="majorHAnsi" w:cstheme="majorBidi"/>
          <w:color w:val="000000" w:themeColor="text1"/>
          <w:sz w:val="22"/>
          <w:szCs w:val="22"/>
        </w:rPr>
        <w:t xml:space="preserve">) </w:t>
      </w:r>
      <w:r w:rsidR="6CC60C9C" w:rsidRPr="000B68CB">
        <w:rPr>
          <w:rFonts w:asciiTheme="majorHAnsi" w:hAnsiTheme="majorHAnsi" w:cstheme="majorBidi"/>
          <w:color w:val="000000" w:themeColor="text1"/>
          <w:sz w:val="22"/>
          <w:szCs w:val="22"/>
        </w:rPr>
        <w:t>(</w:t>
      </w:r>
      <w:r w:rsidR="6CC60C9C" w:rsidRPr="000B68CB">
        <w:rPr>
          <w:rFonts w:asciiTheme="majorHAnsi" w:hAnsiTheme="majorHAnsi" w:cstheme="majorBidi"/>
          <w:b/>
          <w:bCs/>
          <w:color w:val="000000" w:themeColor="text1"/>
          <w:sz w:val="22"/>
          <w:szCs w:val="22"/>
        </w:rPr>
        <w:t>OTC</w:t>
      </w:r>
      <w:r w:rsidR="281F9637" w:rsidRPr="000B68CB">
        <w:rPr>
          <w:rFonts w:asciiTheme="majorHAnsi" w:hAnsiTheme="majorHAnsi" w:cstheme="majorBidi"/>
          <w:b/>
          <w:bCs/>
          <w:color w:val="000000" w:themeColor="text1"/>
          <w:sz w:val="22"/>
          <w:szCs w:val="22"/>
        </w:rPr>
        <w:t>QB</w:t>
      </w:r>
      <w:r w:rsidR="6CC60C9C" w:rsidRPr="000B68CB">
        <w:rPr>
          <w:rFonts w:asciiTheme="majorHAnsi" w:hAnsiTheme="majorHAnsi" w:cstheme="majorBidi"/>
          <w:b/>
          <w:bCs/>
          <w:color w:val="000000" w:themeColor="text1"/>
          <w:sz w:val="22"/>
          <w:szCs w:val="22"/>
        </w:rPr>
        <w:t>: BEOLF</w:t>
      </w:r>
      <w:r w:rsidR="6CC60C9C" w:rsidRPr="000B68CB">
        <w:rPr>
          <w:rFonts w:asciiTheme="majorHAnsi" w:hAnsiTheme="majorHAnsi" w:cstheme="majorBidi"/>
          <w:color w:val="000000" w:themeColor="text1"/>
          <w:sz w:val="22"/>
          <w:szCs w:val="22"/>
        </w:rPr>
        <w:t xml:space="preserve">) </w:t>
      </w:r>
      <w:r w:rsidRPr="000B68CB">
        <w:rPr>
          <w:rFonts w:asciiTheme="majorHAnsi" w:hAnsiTheme="majorHAnsi" w:cstheme="majorBidi"/>
          <w:color w:val="000000" w:themeColor="text1"/>
          <w:sz w:val="22"/>
          <w:szCs w:val="22"/>
        </w:rPr>
        <w:t>(“</w:t>
      </w:r>
      <w:r w:rsidRPr="000B68CB">
        <w:rPr>
          <w:rFonts w:asciiTheme="majorHAnsi" w:hAnsiTheme="majorHAnsi" w:cstheme="majorBidi"/>
          <w:b/>
          <w:bCs/>
          <w:color w:val="000000" w:themeColor="text1"/>
          <w:sz w:val="22"/>
          <w:szCs w:val="22"/>
        </w:rPr>
        <w:t>Beyond Oil</w:t>
      </w:r>
      <w:r w:rsidRPr="000B68CB">
        <w:rPr>
          <w:rFonts w:asciiTheme="majorHAnsi" w:hAnsiTheme="majorHAnsi" w:cstheme="majorBidi"/>
          <w:color w:val="000000" w:themeColor="text1"/>
          <w:sz w:val="22"/>
          <w:szCs w:val="22"/>
        </w:rPr>
        <w:t>” or the “</w:t>
      </w:r>
      <w:r w:rsidRPr="000B68CB">
        <w:rPr>
          <w:rFonts w:asciiTheme="majorHAnsi" w:hAnsiTheme="majorHAnsi" w:cstheme="majorBidi"/>
          <w:b/>
          <w:bCs/>
          <w:color w:val="000000" w:themeColor="text1"/>
          <w:sz w:val="22"/>
          <w:szCs w:val="22"/>
        </w:rPr>
        <w:t>Company</w:t>
      </w:r>
      <w:r w:rsidRPr="000B68CB">
        <w:rPr>
          <w:rFonts w:asciiTheme="majorHAnsi" w:hAnsiTheme="majorHAnsi" w:cstheme="majorBidi"/>
          <w:color w:val="000000" w:themeColor="text1"/>
          <w:sz w:val="22"/>
          <w:szCs w:val="22"/>
        </w:rPr>
        <w:t xml:space="preserve">”), </w:t>
      </w:r>
      <w:r w:rsidR="705CC2A5" w:rsidRPr="000B68CB">
        <w:rPr>
          <w:rFonts w:asciiTheme="majorHAnsi" w:hAnsiTheme="majorHAnsi" w:cstheme="majorBidi"/>
          <w:color w:val="000000" w:themeColor="text1"/>
          <w:sz w:val="22"/>
          <w:szCs w:val="22"/>
        </w:rPr>
        <w:t>a food-tech innovation company extending the life of frying oil</w:t>
      </w:r>
      <w:r w:rsidR="56A199F4" w:rsidRPr="000B68CB">
        <w:rPr>
          <w:rFonts w:asciiTheme="majorHAnsi" w:hAnsiTheme="majorHAnsi" w:cstheme="majorBidi"/>
          <w:color w:val="000000" w:themeColor="text1"/>
          <w:sz w:val="22"/>
          <w:szCs w:val="22"/>
        </w:rPr>
        <w:t xml:space="preserve"> while</w:t>
      </w:r>
      <w:r w:rsidR="705CC2A5" w:rsidRPr="000B68CB">
        <w:rPr>
          <w:rFonts w:asciiTheme="majorHAnsi" w:hAnsiTheme="majorHAnsi" w:cstheme="majorBidi"/>
          <w:color w:val="000000" w:themeColor="text1"/>
          <w:sz w:val="22"/>
          <w:szCs w:val="22"/>
        </w:rPr>
        <w:t xml:space="preserve"> reducing costs</w:t>
      </w:r>
      <w:r w:rsidR="2781997B" w:rsidRPr="000B68CB">
        <w:rPr>
          <w:rFonts w:asciiTheme="majorHAnsi" w:hAnsiTheme="majorHAnsi" w:cstheme="majorBidi"/>
          <w:color w:val="000000" w:themeColor="text1"/>
          <w:sz w:val="22"/>
          <w:szCs w:val="22"/>
        </w:rPr>
        <w:t xml:space="preserve">, </w:t>
      </w:r>
      <w:r w:rsidR="705CC2A5" w:rsidRPr="000B68CB">
        <w:rPr>
          <w:rFonts w:asciiTheme="majorHAnsi" w:hAnsiTheme="majorHAnsi" w:cstheme="majorBidi"/>
          <w:color w:val="000000" w:themeColor="text1"/>
          <w:sz w:val="22"/>
          <w:szCs w:val="22"/>
        </w:rPr>
        <w:t>waste</w:t>
      </w:r>
      <w:r w:rsidR="2781997B" w:rsidRPr="000B68CB">
        <w:rPr>
          <w:rFonts w:asciiTheme="majorHAnsi" w:hAnsiTheme="majorHAnsi" w:cstheme="majorBidi"/>
          <w:color w:val="000000" w:themeColor="text1"/>
          <w:sz w:val="22"/>
          <w:szCs w:val="22"/>
        </w:rPr>
        <w:t xml:space="preserve"> and health risks</w:t>
      </w:r>
      <w:r w:rsidR="705CC2A5" w:rsidRPr="000B68CB">
        <w:rPr>
          <w:rFonts w:asciiTheme="majorHAnsi" w:hAnsiTheme="majorHAnsi" w:cstheme="majorBidi"/>
          <w:color w:val="000000" w:themeColor="text1"/>
          <w:sz w:val="22"/>
          <w:szCs w:val="22"/>
        </w:rPr>
        <w:t>,</w:t>
      </w:r>
      <w:r w:rsidR="00750139" w:rsidRPr="000B68CB">
        <w:rPr>
          <w:rFonts w:asciiTheme="majorHAnsi" w:hAnsiTheme="majorHAnsi" w:cstheme="majorBidi"/>
          <w:color w:val="000000" w:themeColor="text1"/>
          <w:sz w:val="22"/>
          <w:szCs w:val="22"/>
        </w:rPr>
        <w:t xml:space="preserve"> and </w:t>
      </w:r>
      <w:r w:rsidR="00655CE3" w:rsidRPr="000B68CB">
        <w:rPr>
          <w:rFonts w:asciiTheme="majorHAnsi" w:hAnsiTheme="majorHAnsi" w:cstheme="majorBidi"/>
          <w:color w:val="000000" w:themeColor="text1"/>
          <w:sz w:val="22"/>
          <w:szCs w:val="22"/>
        </w:rPr>
        <w:t xml:space="preserve">West Coast </w:t>
      </w:r>
      <w:r w:rsidR="00750139" w:rsidRPr="000B68CB">
        <w:rPr>
          <w:rFonts w:asciiTheme="majorHAnsi" w:hAnsiTheme="majorHAnsi" w:cstheme="majorBidi"/>
          <w:color w:val="000000" w:themeColor="text1"/>
          <w:sz w:val="22"/>
          <w:szCs w:val="22"/>
        </w:rPr>
        <w:t>Reduction Ltd. (“</w:t>
      </w:r>
      <w:r w:rsidR="00750139" w:rsidRPr="000B68CB">
        <w:rPr>
          <w:rFonts w:asciiTheme="majorHAnsi" w:hAnsiTheme="majorHAnsi" w:cstheme="majorBidi"/>
          <w:b/>
          <w:bCs/>
          <w:color w:val="000000" w:themeColor="text1"/>
          <w:sz w:val="22"/>
          <w:szCs w:val="22"/>
        </w:rPr>
        <w:t>WCR</w:t>
      </w:r>
      <w:r w:rsidR="006A508D" w:rsidRPr="000B68CB">
        <w:rPr>
          <w:rFonts w:asciiTheme="majorHAnsi" w:hAnsiTheme="majorHAnsi" w:cstheme="majorBidi"/>
          <w:b/>
          <w:bCs/>
          <w:color w:val="000000" w:themeColor="text1"/>
          <w:sz w:val="22"/>
          <w:szCs w:val="22"/>
        </w:rPr>
        <w:t>L</w:t>
      </w:r>
      <w:r w:rsidR="00750139" w:rsidRPr="000B68CB">
        <w:rPr>
          <w:rFonts w:asciiTheme="majorHAnsi" w:hAnsiTheme="majorHAnsi" w:cstheme="majorBidi"/>
          <w:color w:val="000000" w:themeColor="text1"/>
          <w:sz w:val="22"/>
          <w:szCs w:val="22"/>
        </w:rPr>
        <w:t xml:space="preserve">”), </w:t>
      </w:r>
      <w:r w:rsidR="00750139" w:rsidRPr="000B68CB">
        <w:rPr>
          <w:rFonts w:asciiTheme="majorHAnsi" w:hAnsiTheme="majorHAnsi"/>
          <w:color w:val="000000" w:themeColor="text1"/>
          <w:sz w:val="22"/>
        </w:rPr>
        <w:t xml:space="preserve">Western Canada’s largest </w:t>
      </w:r>
      <w:r w:rsidR="000D6E7E" w:rsidRPr="000B68CB">
        <w:rPr>
          <w:rFonts w:asciiTheme="majorHAnsi" w:hAnsiTheme="majorHAnsi"/>
          <w:color w:val="000000" w:themeColor="text1"/>
          <w:sz w:val="22"/>
        </w:rPr>
        <w:t>used cooking oil collection, recycling and rendering</w:t>
      </w:r>
      <w:r w:rsidR="000D6E7E" w:rsidRPr="000B68CB" w:rsidDel="000D6E7E">
        <w:rPr>
          <w:rFonts w:asciiTheme="majorHAnsi" w:hAnsiTheme="majorHAnsi"/>
          <w:color w:val="000000" w:themeColor="text1"/>
          <w:sz w:val="22"/>
        </w:rPr>
        <w:t xml:space="preserve"> </w:t>
      </w:r>
      <w:r w:rsidR="00750139" w:rsidRPr="000B68CB">
        <w:rPr>
          <w:rFonts w:asciiTheme="majorHAnsi" w:hAnsiTheme="majorHAnsi"/>
          <w:color w:val="000000" w:themeColor="text1"/>
          <w:sz w:val="22"/>
        </w:rPr>
        <w:t>company</w:t>
      </w:r>
      <w:r w:rsidR="00750139" w:rsidRPr="000B68CB">
        <w:rPr>
          <w:rFonts w:asciiTheme="majorHAnsi" w:hAnsiTheme="majorHAnsi" w:cstheme="majorBidi"/>
          <w:color w:val="000000" w:themeColor="text1"/>
          <w:sz w:val="22"/>
          <w:szCs w:val="22"/>
        </w:rPr>
        <w:t xml:space="preserve">, are </w:t>
      </w:r>
      <w:r w:rsidR="705CC2A5" w:rsidRPr="000B68CB">
        <w:rPr>
          <w:rFonts w:asciiTheme="majorHAnsi" w:hAnsiTheme="majorHAnsi" w:cstheme="majorBidi"/>
          <w:color w:val="000000" w:themeColor="text1"/>
          <w:sz w:val="22"/>
          <w:szCs w:val="22"/>
        </w:rPr>
        <w:t>pleased to announce</w:t>
      </w:r>
      <w:r w:rsidR="086EF1A2" w:rsidRPr="000B68CB">
        <w:rPr>
          <w:rFonts w:asciiTheme="majorHAnsi" w:hAnsiTheme="majorHAnsi" w:cstheme="majorBidi"/>
          <w:color w:val="000000" w:themeColor="text1"/>
          <w:sz w:val="22"/>
          <w:szCs w:val="22"/>
        </w:rPr>
        <w:t xml:space="preserve"> </w:t>
      </w:r>
      <w:r w:rsidR="00750139" w:rsidRPr="000B68CB">
        <w:rPr>
          <w:rFonts w:asciiTheme="majorHAnsi" w:hAnsiTheme="majorHAnsi" w:cstheme="majorBidi"/>
          <w:color w:val="000000" w:themeColor="text1"/>
          <w:sz w:val="22"/>
          <w:szCs w:val="22"/>
        </w:rPr>
        <w:t xml:space="preserve">that they have entered into a Strategic Opportunities </w:t>
      </w:r>
      <w:r w:rsidR="006A508D" w:rsidRPr="000B68CB">
        <w:rPr>
          <w:rFonts w:asciiTheme="majorHAnsi" w:hAnsiTheme="majorHAnsi" w:cstheme="majorBidi"/>
          <w:color w:val="000000" w:themeColor="text1"/>
          <w:sz w:val="22"/>
          <w:szCs w:val="22"/>
        </w:rPr>
        <w:t xml:space="preserve">&amp; Distribution </w:t>
      </w:r>
      <w:r w:rsidR="00750139" w:rsidRPr="000B68CB">
        <w:rPr>
          <w:rFonts w:asciiTheme="majorHAnsi" w:hAnsiTheme="majorHAnsi" w:cstheme="majorBidi"/>
          <w:color w:val="000000" w:themeColor="text1"/>
          <w:sz w:val="22"/>
          <w:szCs w:val="22"/>
        </w:rPr>
        <w:t>Agreement (the “</w:t>
      </w:r>
      <w:r w:rsidR="00750139" w:rsidRPr="000B68CB">
        <w:rPr>
          <w:rFonts w:asciiTheme="majorHAnsi" w:hAnsiTheme="majorHAnsi" w:cstheme="majorBidi"/>
          <w:b/>
          <w:bCs/>
          <w:color w:val="000000" w:themeColor="text1"/>
          <w:sz w:val="22"/>
          <w:szCs w:val="22"/>
        </w:rPr>
        <w:t>Strategic Agreement</w:t>
      </w:r>
      <w:r w:rsidR="00750139" w:rsidRPr="000B68CB">
        <w:rPr>
          <w:rFonts w:asciiTheme="majorHAnsi" w:hAnsiTheme="majorHAnsi" w:cstheme="majorBidi"/>
          <w:color w:val="000000" w:themeColor="text1"/>
          <w:sz w:val="22"/>
          <w:szCs w:val="22"/>
        </w:rPr>
        <w:t xml:space="preserve">”). </w:t>
      </w:r>
    </w:p>
    <w:p w14:paraId="3BA2F4C5" w14:textId="61410519" w:rsidR="007C5D93" w:rsidRPr="000B68CB" w:rsidRDefault="007C5D93" w:rsidP="006269CD">
      <w:pPr>
        <w:jc w:val="both"/>
        <w:rPr>
          <w:rFonts w:asciiTheme="majorHAnsi" w:hAnsiTheme="majorHAnsi" w:cstheme="majorBidi"/>
          <w:color w:val="000000" w:themeColor="text1"/>
          <w:sz w:val="22"/>
          <w:szCs w:val="22"/>
        </w:rPr>
      </w:pPr>
    </w:p>
    <w:p w14:paraId="5E816EFD" w14:textId="3F7D47C3" w:rsidR="007C5D93" w:rsidRPr="00A6287F" w:rsidRDefault="007C5D93" w:rsidP="006269CD">
      <w:pPr>
        <w:jc w:val="both"/>
        <w:rPr>
          <w:rFonts w:asciiTheme="majorHAnsi" w:hAnsiTheme="majorHAnsi" w:cstheme="majorBidi"/>
          <w:b/>
          <w:bCs/>
          <w:i/>
          <w:iCs/>
          <w:color w:val="000000" w:themeColor="text1"/>
          <w:sz w:val="22"/>
          <w:szCs w:val="22"/>
        </w:rPr>
      </w:pPr>
      <w:r w:rsidRPr="00A6287F">
        <w:rPr>
          <w:rFonts w:asciiTheme="majorHAnsi" w:hAnsiTheme="majorHAnsi" w:cstheme="majorBidi"/>
          <w:b/>
          <w:bCs/>
          <w:i/>
          <w:iCs/>
          <w:color w:val="000000" w:themeColor="text1"/>
          <w:sz w:val="22"/>
          <w:szCs w:val="22"/>
        </w:rPr>
        <w:t>Strategic Agreement</w:t>
      </w:r>
    </w:p>
    <w:p w14:paraId="5E4FB3A5" w14:textId="3B71D689" w:rsidR="007C5D93" w:rsidRPr="000B68CB" w:rsidRDefault="007C5D93" w:rsidP="006269CD">
      <w:pPr>
        <w:jc w:val="both"/>
        <w:rPr>
          <w:rFonts w:asciiTheme="majorHAnsi" w:hAnsiTheme="majorHAnsi" w:cstheme="majorBidi"/>
          <w:color w:val="000000" w:themeColor="text1"/>
          <w:sz w:val="22"/>
          <w:szCs w:val="22"/>
        </w:rPr>
      </w:pPr>
    </w:p>
    <w:p w14:paraId="15331858" w14:textId="3EDA383A" w:rsidR="00750139" w:rsidRDefault="007C5D93" w:rsidP="006269CD">
      <w:pPr>
        <w:jc w:val="both"/>
        <w:rPr>
          <w:rFonts w:asciiTheme="majorHAnsi" w:hAnsiTheme="majorHAnsi" w:cstheme="majorBidi"/>
          <w:color w:val="000000" w:themeColor="text1"/>
          <w:sz w:val="22"/>
          <w:szCs w:val="22"/>
        </w:rPr>
      </w:pPr>
      <w:r w:rsidRPr="000B68CB">
        <w:rPr>
          <w:rFonts w:asciiTheme="majorHAnsi" w:hAnsiTheme="majorHAnsi" w:cstheme="majorBidi"/>
          <w:color w:val="000000" w:themeColor="text1"/>
          <w:sz w:val="22"/>
          <w:szCs w:val="22"/>
        </w:rPr>
        <w:t xml:space="preserve">The Strategic Agreement is dated </w:t>
      </w:r>
      <w:r w:rsidR="006A508D" w:rsidRPr="000B68CB">
        <w:rPr>
          <w:rFonts w:asciiTheme="majorHAnsi" w:hAnsiTheme="majorHAnsi"/>
          <w:color w:val="000000" w:themeColor="text1"/>
          <w:sz w:val="22"/>
        </w:rPr>
        <w:t xml:space="preserve">January </w:t>
      </w:r>
      <w:r w:rsidR="006A508D" w:rsidRPr="000B68CB">
        <w:rPr>
          <w:rFonts w:asciiTheme="majorHAnsi" w:hAnsiTheme="majorHAnsi" w:cstheme="majorBidi"/>
          <w:color w:val="000000" w:themeColor="text1"/>
          <w:sz w:val="22"/>
          <w:szCs w:val="22"/>
        </w:rPr>
        <w:t>1</w:t>
      </w:r>
      <w:r w:rsidR="000B68CB" w:rsidRPr="000B68CB">
        <w:rPr>
          <w:rFonts w:asciiTheme="majorHAnsi" w:hAnsiTheme="majorHAnsi" w:cstheme="majorBidi"/>
          <w:color w:val="000000" w:themeColor="text1"/>
          <w:sz w:val="22"/>
          <w:szCs w:val="22"/>
        </w:rPr>
        <w:t>7</w:t>
      </w:r>
      <w:r w:rsidRPr="000B68CB">
        <w:rPr>
          <w:rFonts w:asciiTheme="majorHAnsi" w:hAnsiTheme="majorHAnsi"/>
          <w:color w:val="000000" w:themeColor="text1"/>
          <w:sz w:val="22"/>
        </w:rPr>
        <w:t>, 202</w:t>
      </w:r>
      <w:r w:rsidR="006A508D" w:rsidRPr="000B68CB">
        <w:rPr>
          <w:rFonts w:asciiTheme="majorHAnsi" w:hAnsiTheme="majorHAnsi"/>
          <w:color w:val="000000" w:themeColor="text1"/>
          <w:sz w:val="22"/>
        </w:rPr>
        <w:t>4</w:t>
      </w:r>
      <w:r w:rsidRPr="000B68CB">
        <w:rPr>
          <w:rFonts w:asciiTheme="majorHAnsi" w:hAnsiTheme="majorHAnsi" w:cstheme="majorBidi"/>
          <w:color w:val="000000" w:themeColor="text1"/>
          <w:sz w:val="22"/>
          <w:szCs w:val="22"/>
        </w:rPr>
        <w:t>, has an initial term of five (5) years and will</w:t>
      </w:r>
      <w:r w:rsidR="00974546" w:rsidRPr="000B68CB">
        <w:rPr>
          <w:rFonts w:asciiTheme="majorHAnsi" w:hAnsiTheme="majorHAnsi" w:cstheme="majorBidi"/>
          <w:color w:val="000000" w:themeColor="text1"/>
          <w:sz w:val="22"/>
          <w:szCs w:val="22"/>
        </w:rPr>
        <w:t>, subject to certain preconditions,</w:t>
      </w:r>
      <w:r w:rsidRPr="000B68CB">
        <w:rPr>
          <w:rFonts w:asciiTheme="majorHAnsi" w:hAnsiTheme="majorHAnsi" w:cstheme="majorBidi"/>
          <w:color w:val="000000" w:themeColor="text1"/>
          <w:sz w:val="22"/>
          <w:szCs w:val="22"/>
        </w:rPr>
        <w:t xml:space="preserve"> renew for </w:t>
      </w:r>
      <w:r w:rsidR="004F2A17" w:rsidRPr="000B68CB">
        <w:rPr>
          <w:rFonts w:asciiTheme="majorHAnsi" w:hAnsiTheme="majorHAnsi" w:cstheme="majorBidi"/>
          <w:color w:val="000000" w:themeColor="text1"/>
          <w:sz w:val="22"/>
          <w:szCs w:val="22"/>
        </w:rPr>
        <w:t xml:space="preserve">successive five (5) year </w:t>
      </w:r>
      <w:r w:rsidR="008B23D6" w:rsidRPr="000B68CB">
        <w:rPr>
          <w:rFonts w:asciiTheme="majorHAnsi" w:hAnsiTheme="majorHAnsi" w:cstheme="majorBidi"/>
          <w:color w:val="000000" w:themeColor="text1"/>
          <w:sz w:val="22"/>
          <w:szCs w:val="22"/>
        </w:rPr>
        <w:t>terms</w:t>
      </w:r>
      <w:r w:rsidR="008B23D6">
        <w:rPr>
          <w:rFonts w:asciiTheme="majorHAnsi" w:hAnsiTheme="majorHAnsi" w:cstheme="majorBidi"/>
          <w:color w:val="000000" w:themeColor="text1"/>
          <w:sz w:val="22"/>
          <w:szCs w:val="22"/>
        </w:rPr>
        <w:t>.</w:t>
      </w:r>
      <w:r w:rsidR="004F2A17">
        <w:rPr>
          <w:rFonts w:asciiTheme="majorHAnsi" w:hAnsiTheme="majorHAnsi" w:cstheme="majorBidi"/>
          <w:color w:val="000000" w:themeColor="text1"/>
          <w:sz w:val="22"/>
          <w:szCs w:val="22"/>
        </w:rPr>
        <w:t xml:space="preserve"> </w:t>
      </w:r>
      <w:r w:rsidR="001A0F18">
        <w:rPr>
          <w:rFonts w:asciiTheme="majorHAnsi" w:hAnsiTheme="majorHAnsi" w:cstheme="majorBidi"/>
          <w:color w:val="000000" w:themeColor="text1"/>
          <w:sz w:val="22"/>
          <w:szCs w:val="22"/>
        </w:rPr>
        <w:t xml:space="preserve">Per the terms of the Strategic Agreement, </w:t>
      </w:r>
      <w:r w:rsidR="00A67191">
        <w:rPr>
          <w:rFonts w:asciiTheme="majorHAnsi" w:hAnsiTheme="majorHAnsi" w:cstheme="majorBidi"/>
          <w:color w:val="000000" w:themeColor="text1"/>
          <w:sz w:val="22"/>
          <w:szCs w:val="22"/>
        </w:rPr>
        <w:t>WCRL</w:t>
      </w:r>
      <w:r w:rsidR="001A0F18">
        <w:rPr>
          <w:rFonts w:asciiTheme="majorHAnsi" w:hAnsiTheme="majorHAnsi" w:cstheme="majorBidi"/>
          <w:color w:val="000000" w:themeColor="text1"/>
          <w:sz w:val="22"/>
          <w:szCs w:val="22"/>
        </w:rPr>
        <w:t xml:space="preserve"> has placed an initial order </w:t>
      </w:r>
      <w:r w:rsidR="006A508D">
        <w:rPr>
          <w:rFonts w:asciiTheme="majorHAnsi" w:hAnsiTheme="majorHAnsi" w:cstheme="majorBidi"/>
          <w:color w:val="000000" w:themeColor="text1"/>
          <w:sz w:val="22"/>
          <w:szCs w:val="22"/>
        </w:rPr>
        <w:t xml:space="preserve">of </w:t>
      </w:r>
      <w:r w:rsidR="00366306">
        <w:rPr>
          <w:rFonts w:asciiTheme="majorHAnsi" w:hAnsiTheme="majorHAnsi" w:cstheme="majorBidi"/>
          <w:color w:val="000000" w:themeColor="text1"/>
          <w:sz w:val="22"/>
          <w:szCs w:val="22"/>
        </w:rPr>
        <w:t>one container</w:t>
      </w:r>
      <w:r w:rsidR="006A508D">
        <w:rPr>
          <w:rFonts w:asciiTheme="majorHAnsi" w:hAnsiTheme="majorHAnsi" w:cstheme="majorBidi"/>
          <w:color w:val="000000" w:themeColor="text1"/>
          <w:sz w:val="22"/>
          <w:szCs w:val="22"/>
        </w:rPr>
        <w:t xml:space="preserve"> </w:t>
      </w:r>
      <w:r w:rsidR="001A0F18">
        <w:rPr>
          <w:rFonts w:asciiTheme="majorHAnsi" w:hAnsiTheme="majorHAnsi" w:cstheme="majorBidi"/>
          <w:color w:val="000000" w:themeColor="text1"/>
          <w:sz w:val="22"/>
          <w:szCs w:val="22"/>
        </w:rPr>
        <w:t>of the Beyond Oil product for food service (the “</w:t>
      </w:r>
      <w:r w:rsidR="001A0F18" w:rsidRPr="001A0F18">
        <w:rPr>
          <w:rFonts w:asciiTheme="majorHAnsi" w:hAnsiTheme="majorHAnsi" w:cstheme="majorBidi"/>
          <w:b/>
          <w:bCs/>
          <w:color w:val="000000" w:themeColor="text1"/>
          <w:sz w:val="22"/>
          <w:szCs w:val="22"/>
        </w:rPr>
        <w:t>Food Service</w:t>
      </w:r>
      <w:r w:rsidR="001A0F18">
        <w:rPr>
          <w:rFonts w:asciiTheme="majorHAnsi" w:hAnsiTheme="majorHAnsi" w:cstheme="majorBidi"/>
          <w:color w:val="000000" w:themeColor="text1"/>
          <w:sz w:val="22"/>
          <w:szCs w:val="22"/>
        </w:rPr>
        <w:t xml:space="preserve"> </w:t>
      </w:r>
      <w:r w:rsidR="001A0F18" w:rsidRPr="001A0F18">
        <w:rPr>
          <w:rFonts w:asciiTheme="majorHAnsi" w:hAnsiTheme="majorHAnsi" w:cstheme="majorBidi"/>
          <w:b/>
          <w:bCs/>
          <w:color w:val="000000" w:themeColor="text1"/>
          <w:sz w:val="22"/>
          <w:szCs w:val="22"/>
        </w:rPr>
        <w:t>Product</w:t>
      </w:r>
      <w:r w:rsidR="001A0F18">
        <w:rPr>
          <w:rFonts w:asciiTheme="majorHAnsi" w:hAnsiTheme="majorHAnsi" w:cstheme="majorBidi"/>
          <w:color w:val="000000" w:themeColor="text1"/>
          <w:sz w:val="22"/>
          <w:szCs w:val="22"/>
        </w:rPr>
        <w:t xml:space="preserve">”) for delivery to its facilities in Canada. </w:t>
      </w:r>
    </w:p>
    <w:p w14:paraId="10C83931" w14:textId="77777777" w:rsidR="00750139" w:rsidRDefault="00750139" w:rsidP="006269CD">
      <w:pPr>
        <w:jc w:val="both"/>
        <w:rPr>
          <w:rFonts w:asciiTheme="majorHAnsi" w:hAnsiTheme="majorHAnsi" w:cstheme="majorBidi"/>
          <w:color w:val="000000" w:themeColor="text1"/>
          <w:sz w:val="22"/>
          <w:szCs w:val="22"/>
        </w:rPr>
      </w:pPr>
    </w:p>
    <w:p w14:paraId="748CCFF5" w14:textId="2C34C450" w:rsidR="00750139" w:rsidRPr="00A6287F" w:rsidRDefault="007C5D93" w:rsidP="007C5D93">
      <w:pPr>
        <w:ind w:firstLine="720"/>
        <w:jc w:val="both"/>
        <w:rPr>
          <w:rFonts w:asciiTheme="majorHAnsi" w:hAnsiTheme="majorHAnsi" w:cstheme="majorBidi"/>
          <w:b/>
          <w:bCs/>
          <w:color w:val="000000" w:themeColor="text1"/>
          <w:sz w:val="22"/>
          <w:szCs w:val="22"/>
        </w:rPr>
      </w:pPr>
      <w:r w:rsidRPr="00A6287F">
        <w:rPr>
          <w:rFonts w:asciiTheme="majorHAnsi" w:hAnsiTheme="majorHAnsi" w:cstheme="majorBidi"/>
          <w:b/>
          <w:bCs/>
          <w:i/>
          <w:iCs/>
          <w:color w:val="000000" w:themeColor="text1"/>
          <w:sz w:val="22"/>
          <w:szCs w:val="22"/>
        </w:rPr>
        <w:t>Distribution Rights</w:t>
      </w:r>
      <w:r w:rsidR="00BC19CE" w:rsidRPr="00A6287F">
        <w:rPr>
          <w:rFonts w:asciiTheme="majorHAnsi" w:hAnsiTheme="majorHAnsi" w:cstheme="majorBidi"/>
          <w:b/>
          <w:bCs/>
          <w:i/>
          <w:iCs/>
          <w:color w:val="000000" w:themeColor="text1"/>
          <w:sz w:val="22"/>
          <w:szCs w:val="22"/>
        </w:rPr>
        <w:t xml:space="preserve"> – Food Service</w:t>
      </w:r>
    </w:p>
    <w:p w14:paraId="0E1944A5" w14:textId="77777777" w:rsidR="00750139" w:rsidRDefault="00750139" w:rsidP="006269CD">
      <w:pPr>
        <w:jc w:val="both"/>
        <w:rPr>
          <w:rFonts w:asciiTheme="majorHAnsi" w:hAnsiTheme="majorHAnsi" w:cstheme="majorBidi"/>
          <w:color w:val="000000" w:themeColor="text1"/>
          <w:sz w:val="22"/>
          <w:szCs w:val="22"/>
        </w:rPr>
      </w:pPr>
    </w:p>
    <w:p w14:paraId="4BDCB4C9" w14:textId="4E22C313" w:rsidR="00750139" w:rsidRPr="00C948A6" w:rsidRDefault="00750139" w:rsidP="006269CD">
      <w:pPr>
        <w:jc w:val="both"/>
        <w:rPr>
          <w:rFonts w:asciiTheme="majorHAnsi" w:hAnsiTheme="majorHAnsi" w:cstheme="majorBidi"/>
          <w:color w:val="000000" w:themeColor="text1"/>
          <w:sz w:val="22"/>
          <w:szCs w:val="22"/>
        </w:rPr>
      </w:pPr>
      <w:r w:rsidRPr="00C948A6">
        <w:rPr>
          <w:rFonts w:asciiTheme="majorHAnsi" w:hAnsiTheme="majorHAnsi" w:cstheme="majorBidi"/>
          <w:color w:val="000000" w:themeColor="text1"/>
          <w:sz w:val="22"/>
          <w:szCs w:val="22"/>
        </w:rPr>
        <w:t xml:space="preserve">The </w:t>
      </w:r>
      <w:r w:rsidR="007C5D93" w:rsidRPr="00C948A6">
        <w:rPr>
          <w:rFonts w:asciiTheme="majorHAnsi" w:hAnsiTheme="majorHAnsi" w:cstheme="majorBidi"/>
          <w:color w:val="000000" w:themeColor="text1"/>
          <w:sz w:val="22"/>
          <w:szCs w:val="22"/>
        </w:rPr>
        <w:t xml:space="preserve">Strategic Agreement </w:t>
      </w:r>
      <w:r w:rsidR="001A0F18" w:rsidRPr="00C948A6">
        <w:rPr>
          <w:rFonts w:asciiTheme="majorHAnsi" w:hAnsiTheme="majorHAnsi" w:cstheme="majorBidi"/>
          <w:color w:val="000000" w:themeColor="text1"/>
          <w:sz w:val="22"/>
          <w:szCs w:val="22"/>
        </w:rPr>
        <w:t xml:space="preserve">gives </w:t>
      </w:r>
      <w:r w:rsidR="007C5D93" w:rsidRPr="00C948A6">
        <w:rPr>
          <w:rFonts w:asciiTheme="majorHAnsi" w:hAnsiTheme="majorHAnsi" w:cstheme="majorBidi"/>
          <w:color w:val="000000" w:themeColor="text1"/>
          <w:sz w:val="22"/>
          <w:szCs w:val="22"/>
        </w:rPr>
        <w:t>WCR</w:t>
      </w:r>
      <w:r w:rsidR="00B53268">
        <w:rPr>
          <w:rFonts w:asciiTheme="majorHAnsi" w:hAnsiTheme="majorHAnsi" w:cstheme="majorBidi"/>
          <w:color w:val="000000" w:themeColor="text1"/>
          <w:sz w:val="22"/>
          <w:szCs w:val="22"/>
        </w:rPr>
        <w:t>L</w:t>
      </w:r>
      <w:r w:rsidR="007C5D93" w:rsidRPr="00C948A6">
        <w:rPr>
          <w:rFonts w:asciiTheme="majorHAnsi" w:hAnsiTheme="majorHAnsi" w:cstheme="majorBidi"/>
          <w:color w:val="000000" w:themeColor="text1"/>
          <w:sz w:val="22"/>
          <w:szCs w:val="22"/>
        </w:rPr>
        <w:t xml:space="preserve"> </w:t>
      </w:r>
      <w:r w:rsidR="001A0F18" w:rsidRPr="00C948A6">
        <w:rPr>
          <w:rFonts w:asciiTheme="majorHAnsi" w:hAnsiTheme="majorHAnsi" w:cstheme="majorBidi"/>
          <w:color w:val="000000" w:themeColor="text1"/>
          <w:sz w:val="22"/>
          <w:szCs w:val="22"/>
        </w:rPr>
        <w:t>the right and</w:t>
      </w:r>
      <w:r w:rsidR="007C5D93" w:rsidRPr="00C948A6">
        <w:rPr>
          <w:rFonts w:asciiTheme="majorHAnsi" w:hAnsiTheme="majorHAnsi" w:cstheme="majorBidi"/>
          <w:color w:val="000000" w:themeColor="text1"/>
          <w:sz w:val="22"/>
          <w:szCs w:val="22"/>
        </w:rPr>
        <w:t xml:space="preserve"> license to market and sell </w:t>
      </w:r>
      <w:r w:rsidR="001A0F18" w:rsidRPr="00C948A6">
        <w:rPr>
          <w:rFonts w:asciiTheme="majorHAnsi" w:hAnsiTheme="majorHAnsi" w:cstheme="majorBidi"/>
          <w:color w:val="000000" w:themeColor="text1"/>
          <w:sz w:val="22"/>
          <w:szCs w:val="22"/>
        </w:rPr>
        <w:t>the Food Service Product</w:t>
      </w:r>
      <w:r w:rsidR="007C5D93" w:rsidRPr="00C948A6">
        <w:rPr>
          <w:rFonts w:asciiTheme="majorHAnsi" w:hAnsiTheme="majorHAnsi" w:cstheme="majorBidi"/>
          <w:color w:val="000000" w:themeColor="text1"/>
          <w:sz w:val="22"/>
          <w:szCs w:val="22"/>
        </w:rPr>
        <w:t xml:space="preserve"> to food service customers in Canada on an exclusive basis, and in Washington State on a non-exclusive basis (the “</w:t>
      </w:r>
      <w:r w:rsidR="007C5D93" w:rsidRPr="00C948A6">
        <w:rPr>
          <w:rFonts w:asciiTheme="majorHAnsi" w:hAnsiTheme="majorHAnsi" w:cstheme="majorBidi"/>
          <w:b/>
          <w:bCs/>
          <w:color w:val="000000" w:themeColor="text1"/>
          <w:sz w:val="22"/>
          <w:szCs w:val="22"/>
        </w:rPr>
        <w:t>Territory</w:t>
      </w:r>
      <w:r w:rsidR="007C5D93" w:rsidRPr="00C948A6">
        <w:rPr>
          <w:rFonts w:asciiTheme="majorHAnsi" w:hAnsiTheme="majorHAnsi" w:cstheme="majorBidi"/>
          <w:color w:val="000000" w:themeColor="text1"/>
          <w:sz w:val="22"/>
          <w:szCs w:val="22"/>
        </w:rPr>
        <w:t xml:space="preserve">”). </w:t>
      </w:r>
      <w:r w:rsidR="001A0F18" w:rsidRPr="00C948A6">
        <w:rPr>
          <w:rFonts w:asciiTheme="majorHAnsi" w:hAnsiTheme="majorHAnsi" w:cstheme="majorBidi"/>
          <w:color w:val="000000" w:themeColor="text1"/>
          <w:sz w:val="22"/>
          <w:szCs w:val="22"/>
        </w:rPr>
        <w:t xml:space="preserve">Under the terms of the Strategic Agreement, </w:t>
      </w:r>
      <w:r w:rsidR="00A67191" w:rsidRPr="00C948A6">
        <w:rPr>
          <w:rFonts w:asciiTheme="majorHAnsi" w:hAnsiTheme="majorHAnsi" w:cstheme="majorBidi"/>
          <w:color w:val="000000" w:themeColor="text1"/>
          <w:sz w:val="22"/>
          <w:szCs w:val="22"/>
        </w:rPr>
        <w:t>WCRL</w:t>
      </w:r>
      <w:r w:rsidR="001A0F18" w:rsidRPr="00C948A6">
        <w:rPr>
          <w:rFonts w:asciiTheme="majorHAnsi" w:hAnsiTheme="majorHAnsi" w:cstheme="majorBidi"/>
          <w:color w:val="000000" w:themeColor="text1"/>
          <w:sz w:val="22"/>
          <w:szCs w:val="22"/>
        </w:rPr>
        <w:t xml:space="preserve"> will be responsible to provide training and support services to such customers. </w:t>
      </w:r>
    </w:p>
    <w:p w14:paraId="1632DA6E" w14:textId="77777777" w:rsidR="001A0F18" w:rsidRPr="00C948A6" w:rsidRDefault="001A0F18" w:rsidP="006269CD">
      <w:pPr>
        <w:jc w:val="both"/>
        <w:rPr>
          <w:rFonts w:asciiTheme="majorHAnsi" w:hAnsiTheme="majorHAnsi" w:cstheme="majorBidi"/>
          <w:color w:val="000000" w:themeColor="text1"/>
          <w:sz w:val="22"/>
          <w:szCs w:val="22"/>
        </w:rPr>
      </w:pPr>
    </w:p>
    <w:p w14:paraId="6A03B22D" w14:textId="55F3245E" w:rsidR="001A0F18" w:rsidRPr="00C948A6" w:rsidRDefault="001A0F18" w:rsidP="006269CD">
      <w:pPr>
        <w:jc w:val="both"/>
        <w:rPr>
          <w:rFonts w:asciiTheme="majorHAnsi" w:hAnsiTheme="majorHAnsi" w:cstheme="majorBidi"/>
          <w:color w:val="000000" w:themeColor="text1"/>
          <w:sz w:val="22"/>
          <w:szCs w:val="22"/>
        </w:rPr>
      </w:pPr>
      <w:r w:rsidRPr="00C948A6">
        <w:rPr>
          <w:rFonts w:asciiTheme="majorHAnsi" w:hAnsiTheme="majorHAnsi" w:cstheme="majorBidi"/>
          <w:color w:val="000000" w:themeColor="text1"/>
          <w:sz w:val="22"/>
          <w:szCs w:val="22"/>
        </w:rPr>
        <w:t xml:space="preserve">Currently, </w:t>
      </w:r>
      <w:r w:rsidR="00A67191" w:rsidRPr="00C948A6">
        <w:rPr>
          <w:rFonts w:asciiTheme="majorHAnsi" w:hAnsiTheme="majorHAnsi" w:cstheme="majorBidi"/>
          <w:color w:val="000000" w:themeColor="text1"/>
          <w:sz w:val="22"/>
          <w:szCs w:val="22"/>
        </w:rPr>
        <w:t>WCRL</w:t>
      </w:r>
      <w:r w:rsidRPr="00C948A6">
        <w:rPr>
          <w:rFonts w:asciiTheme="majorHAnsi" w:hAnsiTheme="majorHAnsi" w:cstheme="majorBidi"/>
          <w:color w:val="000000" w:themeColor="text1"/>
          <w:sz w:val="22"/>
          <w:szCs w:val="22"/>
        </w:rPr>
        <w:t xml:space="preserve"> has a </w:t>
      </w:r>
      <w:r w:rsidR="00655CE3" w:rsidRPr="00C948A6">
        <w:rPr>
          <w:rFonts w:asciiTheme="majorHAnsi" w:hAnsiTheme="majorHAnsi" w:cstheme="majorBidi"/>
          <w:color w:val="000000" w:themeColor="text1"/>
          <w:sz w:val="22"/>
          <w:szCs w:val="22"/>
        </w:rPr>
        <w:t xml:space="preserve">significant </w:t>
      </w:r>
      <w:r w:rsidRPr="00C948A6">
        <w:rPr>
          <w:rFonts w:asciiTheme="majorHAnsi" w:hAnsiTheme="majorHAnsi" w:cstheme="majorBidi"/>
          <w:color w:val="000000" w:themeColor="text1"/>
          <w:sz w:val="22"/>
          <w:szCs w:val="22"/>
        </w:rPr>
        <w:t xml:space="preserve">presence in the food </w:t>
      </w:r>
      <w:r w:rsidR="00BC19CE" w:rsidRPr="00C948A6">
        <w:rPr>
          <w:rFonts w:asciiTheme="majorHAnsi" w:hAnsiTheme="majorHAnsi" w:cstheme="majorBidi"/>
          <w:color w:val="000000" w:themeColor="text1"/>
          <w:sz w:val="22"/>
          <w:szCs w:val="22"/>
        </w:rPr>
        <w:t>service</w:t>
      </w:r>
      <w:r w:rsidRPr="00C948A6">
        <w:rPr>
          <w:rFonts w:asciiTheme="majorHAnsi" w:hAnsiTheme="majorHAnsi" w:cstheme="majorBidi"/>
          <w:color w:val="000000" w:themeColor="text1"/>
          <w:sz w:val="22"/>
          <w:szCs w:val="22"/>
        </w:rPr>
        <w:t xml:space="preserve"> market in the Territory, </w:t>
      </w:r>
      <w:r w:rsidR="00BC19CE" w:rsidRPr="00C948A6">
        <w:rPr>
          <w:rFonts w:asciiTheme="majorHAnsi" w:hAnsiTheme="majorHAnsi" w:cstheme="majorBidi"/>
          <w:color w:val="000000" w:themeColor="text1"/>
          <w:sz w:val="22"/>
          <w:szCs w:val="22"/>
        </w:rPr>
        <w:t>as it</w:t>
      </w:r>
      <w:r w:rsidRPr="00C948A6">
        <w:rPr>
          <w:rFonts w:asciiTheme="majorHAnsi" w:hAnsiTheme="majorHAnsi" w:cstheme="majorBidi"/>
          <w:color w:val="000000" w:themeColor="text1"/>
          <w:sz w:val="22"/>
          <w:szCs w:val="22"/>
        </w:rPr>
        <w:t xml:space="preserve"> provid</w:t>
      </w:r>
      <w:r w:rsidR="00BC19CE" w:rsidRPr="00C948A6">
        <w:rPr>
          <w:rFonts w:asciiTheme="majorHAnsi" w:hAnsiTheme="majorHAnsi" w:cstheme="majorBidi"/>
          <w:color w:val="000000" w:themeColor="text1"/>
          <w:sz w:val="22"/>
          <w:szCs w:val="22"/>
        </w:rPr>
        <w:t>es</w:t>
      </w:r>
      <w:r w:rsidRPr="00C948A6">
        <w:rPr>
          <w:rFonts w:asciiTheme="majorHAnsi" w:hAnsiTheme="majorHAnsi" w:cstheme="majorBidi"/>
          <w:color w:val="000000" w:themeColor="text1"/>
          <w:sz w:val="22"/>
          <w:szCs w:val="22"/>
        </w:rPr>
        <w:t xml:space="preserve"> food oil collection services under its </w:t>
      </w:r>
      <w:proofErr w:type="spellStart"/>
      <w:r w:rsidRPr="00C948A6">
        <w:rPr>
          <w:rFonts w:asciiTheme="majorHAnsi" w:hAnsiTheme="majorHAnsi" w:cstheme="majorBidi"/>
          <w:color w:val="000000" w:themeColor="text1"/>
          <w:sz w:val="22"/>
          <w:szCs w:val="22"/>
        </w:rPr>
        <w:t>Redux</w:t>
      </w:r>
      <w:r w:rsidRPr="00DF5184">
        <w:rPr>
          <w:rFonts w:asciiTheme="majorHAnsi" w:hAnsiTheme="majorHAnsi"/>
          <w:color w:val="000000" w:themeColor="text1"/>
          <w:sz w:val="22"/>
          <w:vertAlign w:val="superscript"/>
        </w:rPr>
        <w:t>TM</w:t>
      </w:r>
      <w:proofErr w:type="spellEnd"/>
      <w:r w:rsidRPr="00C948A6">
        <w:rPr>
          <w:rFonts w:asciiTheme="majorHAnsi" w:hAnsiTheme="majorHAnsi" w:cstheme="majorBidi"/>
          <w:color w:val="000000" w:themeColor="text1"/>
          <w:sz w:val="22"/>
          <w:szCs w:val="22"/>
        </w:rPr>
        <w:t xml:space="preserve"> program to </w:t>
      </w:r>
      <w:r w:rsidR="001D04F3" w:rsidRPr="00DF5184">
        <w:rPr>
          <w:rFonts w:asciiTheme="majorHAnsi" w:hAnsiTheme="majorHAnsi"/>
          <w:color w:val="000000" w:themeColor="text1"/>
          <w:sz w:val="22"/>
        </w:rPr>
        <w:t>thousands of</w:t>
      </w:r>
      <w:r w:rsidRPr="00C948A6">
        <w:rPr>
          <w:rFonts w:asciiTheme="majorHAnsi" w:hAnsiTheme="majorHAnsi" w:cstheme="majorBidi"/>
          <w:color w:val="000000" w:themeColor="text1"/>
          <w:sz w:val="22"/>
          <w:szCs w:val="22"/>
        </w:rPr>
        <w:t xml:space="preserve"> restaurants in Western Canada</w:t>
      </w:r>
      <w:r w:rsidR="001D04F3" w:rsidRPr="00C948A6">
        <w:rPr>
          <w:rFonts w:asciiTheme="majorHAnsi" w:hAnsiTheme="majorHAnsi" w:cstheme="majorBidi"/>
          <w:color w:val="000000" w:themeColor="text1"/>
          <w:sz w:val="22"/>
          <w:szCs w:val="22"/>
        </w:rPr>
        <w:t>.</w:t>
      </w:r>
    </w:p>
    <w:p w14:paraId="019A1693" w14:textId="77777777" w:rsidR="00BC19CE" w:rsidRPr="00A6287F" w:rsidRDefault="00BC19CE" w:rsidP="006269CD">
      <w:pPr>
        <w:jc w:val="both"/>
        <w:rPr>
          <w:rFonts w:asciiTheme="majorHAnsi" w:hAnsiTheme="majorHAnsi" w:cstheme="majorBidi"/>
          <w:b/>
          <w:bCs/>
          <w:color w:val="000000" w:themeColor="text1"/>
          <w:sz w:val="22"/>
          <w:szCs w:val="22"/>
        </w:rPr>
      </w:pPr>
    </w:p>
    <w:p w14:paraId="0923B135" w14:textId="0134E760" w:rsidR="00BC19CE" w:rsidRPr="00A6287F" w:rsidRDefault="00BC19CE" w:rsidP="006269CD">
      <w:pPr>
        <w:jc w:val="both"/>
        <w:rPr>
          <w:rFonts w:asciiTheme="majorHAnsi" w:hAnsiTheme="majorHAnsi" w:cstheme="majorBidi"/>
          <w:b/>
          <w:bCs/>
          <w:i/>
          <w:iCs/>
          <w:color w:val="000000" w:themeColor="text1"/>
          <w:sz w:val="22"/>
          <w:szCs w:val="22"/>
        </w:rPr>
      </w:pPr>
      <w:r w:rsidRPr="00A6287F">
        <w:rPr>
          <w:rFonts w:asciiTheme="majorHAnsi" w:hAnsiTheme="majorHAnsi" w:cstheme="majorBidi"/>
          <w:b/>
          <w:bCs/>
          <w:color w:val="000000" w:themeColor="text1"/>
          <w:sz w:val="22"/>
          <w:szCs w:val="22"/>
        </w:rPr>
        <w:tab/>
      </w:r>
      <w:r w:rsidRPr="00A6287F">
        <w:rPr>
          <w:rFonts w:asciiTheme="majorHAnsi" w:hAnsiTheme="majorHAnsi" w:cstheme="majorBidi"/>
          <w:b/>
          <w:bCs/>
          <w:i/>
          <w:iCs/>
          <w:color w:val="000000" w:themeColor="text1"/>
          <w:sz w:val="22"/>
          <w:szCs w:val="22"/>
        </w:rPr>
        <w:t>Distribution Rights – Industrial Food Industry</w:t>
      </w:r>
    </w:p>
    <w:p w14:paraId="15CABA98" w14:textId="77777777" w:rsidR="00BC19CE" w:rsidRDefault="00BC19CE" w:rsidP="006269CD">
      <w:pPr>
        <w:jc w:val="both"/>
        <w:rPr>
          <w:rFonts w:asciiTheme="majorHAnsi" w:hAnsiTheme="majorHAnsi" w:cstheme="majorBidi"/>
          <w:color w:val="000000" w:themeColor="text1"/>
          <w:sz w:val="22"/>
          <w:szCs w:val="22"/>
        </w:rPr>
      </w:pPr>
    </w:p>
    <w:p w14:paraId="1AFB06D3" w14:textId="6BC716A4" w:rsidR="00E1624D" w:rsidRDefault="00BC19CE" w:rsidP="006269CD">
      <w:pPr>
        <w:jc w:val="both"/>
        <w:rPr>
          <w:rFonts w:asciiTheme="majorHAnsi" w:hAnsiTheme="majorHAnsi" w:cstheme="majorBidi"/>
          <w:color w:val="000000" w:themeColor="text1"/>
          <w:sz w:val="22"/>
          <w:szCs w:val="22"/>
        </w:rPr>
      </w:pPr>
      <w:r>
        <w:rPr>
          <w:rFonts w:asciiTheme="majorHAnsi" w:hAnsiTheme="majorHAnsi" w:cstheme="majorBidi"/>
          <w:color w:val="000000" w:themeColor="text1"/>
          <w:sz w:val="22"/>
          <w:szCs w:val="22"/>
        </w:rPr>
        <w:t xml:space="preserve">The Strategic Agreement also establishes </w:t>
      </w:r>
      <w:r w:rsidR="00A67191">
        <w:rPr>
          <w:rFonts w:asciiTheme="majorHAnsi" w:hAnsiTheme="majorHAnsi" w:cstheme="majorBidi"/>
          <w:color w:val="000000" w:themeColor="text1"/>
          <w:sz w:val="22"/>
          <w:szCs w:val="22"/>
        </w:rPr>
        <w:t>WCRL</w:t>
      </w:r>
      <w:r>
        <w:rPr>
          <w:rFonts w:asciiTheme="majorHAnsi" w:hAnsiTheme="majorHAnsi" w:cstheme="majorBidi"/>
          <w:color w:val="000000" w:themeColor="text1"/>
          <w:sz w:val="22"/>
          <w:szCs w:val="22"/>
        </w:rPr>
        <w:t xml:space="preserve"> as the exclusive distributor of the Beyond Oil product for the industrial food industry (the “</w:t>
      </w:r>
      <w:r w:rsidRPr="00BC19CE">
        <w:rPr>
          <w:rFonts w:asciiTheme="majorHAnsi" w:hAnsiTheme="majorHAnsi" w:cstheme="majorBidi"/>
          <w:b/>
          <w:bCs/>
          <w:color w:val="000000" w:themeColor="text1"/>
          <w:sz w:val="22"/>
          <w:szCs w:val="22"/>
        </w:rPr>
        <w:t>Industrial Product</w:t>
      </w:r>
      <w:r>
        <w:rPr>
          <w:rFonts w:asciiTheme="majorHAnsi" w:hAnsiTheme="majorHAnsi" w:cstheme="majorBidi"/>
          <w:color w:val="000000" w:themeColor="text1"/>
          <w:sz w:val="22"/>
          <w:szCs w:val="22"/>
        </w:rPr>
        <w:t>”, and together with the Food Service Product, the “</w:t>
      </w:r>
      <w:r w:rsidRPr="00BC19CE">
        <w:rPr>
          <w:rFonts w:asciiTheme="majorHAnsi" w:hAnsiTheme="majorHAnsi" w:cstheme="majorBidi"/>
          <w:b/>
          <w:bCs/>
          <w:color w:val="000000" w:themeColor="text1"/>
          <w:sz w:val="22"/>
          <w:szCs w:val="22"/>
        </w:rPr>
        <w:t>Product</w:t>
      </w:r>
      <w:r w:rsidR="00472C5D">
        <w:rPr>
          <w:rFonts w:asciiTheme="majorHAnsi" w:hAnsiTheme="majorHAnsi" w:cstheme="majorBidi"/>
          <w:b/>
          <w:bCs/>
          <w:color w:val="000000" w:themeColor="text1"/>
          <w:sz w:val="22"/>
          <w:szCs w:val="22"/>
        </w:rPr>
        <w:t>s</w:t>
      </w:r>
      <w:r>
        <w:rPr>
          <w:rFonts w:asciiTheme="majorHAnsi" w:hAnsiTheme="majorHAnsi" w:cstheme="majorBidi"/>
          <w:color w:val="000000" w:themeColor="text1"/>
          <w:sz w:val="22"/>
          <w:szCs w:val="22"/>
        </w:rPr>
        <w:t>”) in Canada on a</w:t>
      </w:r>
      <w:r w:rsidR="001D04F3">
        <w:rPr>
          <w:rFonts w:asciiTheme="majorHAnsi" w:hAnsiTheme="majorHAnsi" w:cstheme="majorBidi"/>
          <w:color w:val="000000" w:themeColor="text1"/>
          <w:sz w:val="22"/>
          <w:szCs w:val="22"/>
        </w:rPr>
        <w:t>n</w:t>
      </w:r>
      <w:r>
        <w:rPr>
          <w:rFonts w:asciiTheme="majorHAnsi" w:hAnsiTheme="majorHAnsi" w:cstheme="majorBidi"/>
          <w:color w:val="000000" w:themeColor="text1"/>
          <w:sz w:val="22"/>
          <w:szCs w:val="22"/>
        </w:rPr>
        <w:t xml:space="preserve"> exclusive basis, and in </w:t>
      </w:r>
      <w:r w:rsidR="007B1A8A">
        <w:rPr>
          <w:rFonts w:asciiTheme="majorHAnsi" w:hAnsiTheme="majorHAnsi" w:cstheme="majorBidi"/>
          <w:color w:val="000000" w:themeColor="text1"/>
          <w:sz w:val="22"/>
          <w:szCs w:val="22"/>
        </w:rPr>
        <w:t xml:space="preserve">Washington State in </w:t>
      </w:r>
      <w:r w:rsidR="001D04F3">
        <w:rPr>
          <w:rFonts w:asciiTheme="majorHAnsi" w:hAnsiTheme="majorHAnsi" w:cstheme="majorBidi"/>
          <w:color w:val="000000" w:themeColor="text1"/>
          <w:sz w:val="22"/>
          <w:szCs w:val="22"/>
        </w:rPr>
        <w:t>the USA</w:t>
      </w:r>
      <w:r>
        <w:rPr>
          <w:rFonts w:asciiTheme="majorHAnsi" w:hAnsiTheme="majorHAnsi" w:cstheme="majorBidi"/>
          <w:color w:val="000000" w:themeColor="text1"/>
          <w:sz w:val="22"/>
          <w:szCs w:val="22"/>
        </w:rPr>
        <w:t xml:space="preserve">, on a non-exclusive basis. </w:t>
      </w:r>
    </w:p>
    <w:p w14:paraId="0D1F09AB" w14:textId="77777777" w:rsidR="00E1624D" w:rsidRDefault="00E1624D" w:rsidP="006269CD">
      <w:pPr>
        <w:jc w:val="both"/>
        <w:rPr>
          <w:rFonts w:asciiTheme="majorHAnsi" w:hAnsiTheme="majorHAnsi" w:cstheme="majorBidi"/>
          <w:color w:val="000000" w:themeColor="text1"/>
          <w:sz w:val="22"/>
          <w:szCs w:val="22"/>
        </w:rPr>
      </w:pPr>
    </w:p>
    <w:p w14:paraId="09A4DAD0" w14:textId="4FBC9261" w:rsidR="00BC19CE" w:rsidRDefault="00E1624D" w:rsidP="006269CD">
      <w:pPr>
        <w:jc w:val="both"/>
        <w:rPr>
          <w:rFonts w:asciiTheme="majorHAnsi" w:hAnsiTheme="majorHAnsi" w:cstheme="majorBidi"/>
          <w:color w:val="000000" w:themeColor="text1"/>
          <w:sz w:val="22"/>
          <w:szCs w:val="22"/>
        </w:rPr>
      </w:pPr>
      <w:r>
        <w:rPr>
          <w:rFonts w:asciiTheme="majorHAnsi" w:hAnsiTheme="majorHAnsi" w:cstheme="majorBidi"/>
          <w:color w:val="000000" w:themeColor="text1"/>
          <w:sz w:val="22"/>
          <w:szCs w:val="22"/>
        </w:rPr>
        <w:t xml:space="preserve">Beyond Oil and </w:t>
      </w:r>
      <w:r w:rsidR="00A67191">
        <w:rPr>
          <w:rFonts w:asciiTheme="majorHAnsi" w:hAnsiTheme="majorHAnsi" w:cstheme="majorBidi"/>
          <w:color w:val="000000" w:themeColor="text1"/>
          <w:sz w:val="22"/>
          <w:szCs w:val="22"/>
        </w:rPr>
        <w:t>WCRL</w:t>
      </w:r>
      <w:r>
        <w:rPr>
          <w:rFonts w:asciiTheme="majorHAnsi" w:hAnsiTheme="majorHAnsi" w:cstheme="majorBidi"/>
          <w:color w:val="000000" w:themeColor="text1"/>
          <w:sz w:val="22"/>
          <w:szCs w:val="22"/>
        </w:rPr>
        <w:t xml:space="preserve"> have recently conducted preliminary trials of the Industrial Product with prospective customers in </w:t>
      </w:r>
      <w:r w:rsidR="001D04F3">
        <w:rPr>
          <w:rFonts w:asciiTheme="majorHAnsi" w:hAnsiTheme="majorHAnsi" w:cstheme="majorBidi"/>
          <w:color w:val="000000" w:themeColor="text1"/>
          <w:sz w:val="22"/>
          <w:szCs w:val="22"/>
        </w:rPr>
        <w:t xml:space="preserve">North America </w:t>
      </w:r>
      <w:r>
        <w:rPr>
          <w:rFonts w:asciiTheme="majorHAnsi" w:hAnsiTheme="majorHAnsi" w:cstheme="majorBidi"/>
          <w:color w:val="000000" w:themeColor="text1"/>
          <w:sz w:val="22"/>
          <w:szCs w:val="22"/>
        </w:rPr>
        <w:t xml:space="preserve">and intend to continue such trials on an ongoing basis. </w:t>
      </w:r>
    </w:p>
    <w:p w14:paraId="1CC574AE" w14:textId="77777777" w:rsidR="00E1624D" w:rsidRDefault="00E1624D" w:rsidP="006269CD">
      <w:pPr>
        <w:jc w:val="both"/>
        <w:rPr>
          <w:rFonts w:asciiTheme="majorHAnsi" w:hAnsiTheme="majorHAnsi" w:cstheme="majorBidi"/>
          <w:color w:val="000000" w:themeColor="text1"/>
          <w:sz w:val="22"/>
          <w:szCs w:val="22"/>
        </w:rPr>
      </w:pPr>
    </w:p>
    <w:p w14:paraId="44BE4FDD" w14:textId="16C9CCC0" w:rsidR="00750139" w:rsidRDefault="00E1624D" w:rsidP="001D04F3">
      <w:pPr>
        <w:jc w:val="both"/>
        <w:rPr>
          <w:rFonts w:asciiTheme="majorHAnsi" w:hAnsiTheme="majorHAnsi" w:cstheme="majorBidi"/>
          <w:color w:val="000000" w:themeColor="text1"/>
          <w:sz w:val="22"/>
          <w:szCs w:val="22"/>
        </w:rPr>
      </w:pPr>
      <w:r w:rsidRPr="00C948A6">
        <w:rPr>
          <w:rFonts w:asciiTheme="majorHAnsi" w:hAnsiTheme="majorHAnsi" w:cstheme="majorBidi"/>
          <w:color w:val="000000" w:themeColor="text1"/>
          <w:sz w:val="22"/>
          <w:szCs w:val="22"/>
        </w:rPr>
        <w:t xml:space="preserve">Currently, </w:t>
      </w:r>
      <w:r w:rsidR="00A67191" w:rsidRPr="00C948A6">
        <w:rPr>
          <w:rFonts w:asciiTheme="majorHAnsi" w:hAnsiTheme="majorHAnsi" w:cstheme="majorBidi"/>
          <w:color w:val="000000" w:themeColor="text1"/>
          <w:sz w:val="22"/>
          <w:szCs w:val="22"/>
        </w:rPr>
        <w:t>WCRL</w:t>
      </w:r>
      <w:r w:rsidRPr="00C948A6">
        <w:rPr>
          <w:rFonts w:asciiTheme="majorHAnsi" w:hAnsiTheme="majorHAnsi" w:cstheme="majorBidi"/>
          <w:color w:val="000000" w:themeColor="text1"/>
          <w:sz w:val="22"/>
          <w:szCs w:val="22"/>
        </w:rPr>
        <w:t xml:space="preserve"> has a</w:t>
      </w:r>
      <w:r w:rsidR="00E34E79" w:rsidRPr="00C948A6">
        <w:rPr>
          <w:rFonts w:asciiTheme="majorHAnsi" w:hAnsiTheme="majorHAnsi" w:cstheme="majorBidi"/>
          <w:color w:val="000000" w:themeColor="text1"/>
          <w:sz w:val="22"/>
          <w:szCs w:val="22"/>
        </w:rPr>
        <w:t xml:space="preserve"> significant </w:t>
      </w:r>
      <w:r w:rsidRPr="00C948A6">
        <w:rPr>
          <w:rFonts w:asciiTheme="majorHAnsi" w:hAnsiTheme="majorHAnsi" w:cstheme="majorBidi"/>
          <w:color w:val="000000" w:themeColor="text1"/>
          <w:sz w:val="22"/>
          <w:szCs w:val="22"/>
        </w:rPr>
        <w:t xml:space="preserve">presence in the industrial food industry in the Territory, as it provides food oil collection services under its </w:t>
      </w:r>
      <w:proofErr w:type="spellStart"/>
      <w:r w:rsidRPr="00C948A6">
        <w:rPr>
          <w:rFonts w:asciiTheme="majorHAnsi" w:hAnsiTheme="majorHAnsi" w:cstheme="majorBidi"/>
          <w:color w:val="000000" w:themeColor="text1"/>
          <w:sz w:val="22"/>
          <w:szCs w:val="22"/>
        </w:rPr>
        <w:t>Redux</w:t>
      </w:r>
      <w:r w:rsidRPr="006A508D">
        <w:rPr>
          <w:rFonts w:asciiTheme="majorHAnsi" w:hAnsiTheme="majorHAnsi"/>
          <w:color w:val="000000" w:themeColor="text1"/>
          <w:sz w:val="22"/>
          <w:vertAlign w:val="superscript"/>
        </w:rPr>
        <w:t>TM</w:t>
      </w:r>
      <w:proofErr w:type="spellEnd"/>
      <w:r w:rsidRPr="00C948A6">
        <w:rPr>
          <w:rFonts w:asciiTheme="majorHAnsi" w:hAnsiTheme="majorHAnsi" w:cstheme="majorBidi"/>
          <w:color w:val="000000" w:themeColor="text1"/>
          <w:sz w:val="22"/>
          <w:szCs w:val="22"/>
        </w:rPr>
        <w:t xml:space="preserve"> program</w:t>
      </w:r>
      <w:r w:rsidR="00655CE3" w:rsidRPr="00C948A6">
        <w:rPr>
          <w:rFonts w:asciiTheme="majorHAnsi" w:hAnsiTheme="majorHAnsi" w:cstheme="majorBidi"/>
          <w:color w:val="000000" w:themeColor="text1"/>
          <w:sz w:val="22"/>
          <w:szCs w:val="22"/>
        </w:rPr>
        <w:t>.</w:t>
      </w:r>
      <w:r w:rsidR="001D04F3">
        <w:rPr>
          <w:rFonts w:asciiTheme="majorHAnsi" w:hAnsiTheme="majorHAnsi" w:cstheme="majorBidi"/>
          <w:color w:val="000000" w:themeColor="text1"/>
          <w:sz w:val="22"/>
          <w:szCs w:val="22"/>
        </w:rPr>
        <w:t xml:space="preserve"> </w:t>
      </w:r>
    </w:p>
    <w:p w14:paraId="41243D97" w14:textId="77777777" w:rsidR="00D727CF" w:rsidRDefault="00D727CF" w:rsidP="001D04F3">
      <w:pPr>
        <w:jc w:val="both"/>
        <w:rPr>
          <w:rFonts w:asciiTheme="majorHAnsi" w:hAnsiTheme="majorHAnsi" w:cstheme="majorBidi"/>
          <w:color w:val="000000" w:themeColor="text1"/>
          <w:sz w:val="22"/>
          <w:szCs w:val="22"/>
        </w:rPr>
      </w:pPr>
    </w:p>
    <w:p w14:paraId="39704F7F" w14:textId="77777777" w:rsidR="00750139" w:rsidRDefault="00750139" w:rsidP="006269CD">
      <w:pPr>
        <w:jc w:val="both"/>
        <w:rPr>
          <w:rFonts w:asciiTheme="majorHAnsi" w:hAnsiTheme="majorHAnsi" w:cstheme="majorBidi"/>
          <w:color w:val="000000" w:themeColor="text1"/>
          <w:sz w:val="22"/>
          <w:szCs w:val="22"/>
        </w:rPr>
      </w:pPr>
    </w:p>
    <w:p w14:paraId="21F6974D" w14:textId="369A6181" w:rsidR="00750139" w:rsidRPr="00A6287F" w:rsidRDefault="007C5D93" w:rsidP="00600FDE">
      <w:pPr>
        <w:ind w:firstLine="720"/>
        <w:jc w:val="both"/>
        <w:rPr>
          <w:rFonts w:asciiTheme="majorHAnsi" w:hAnsiTheme="majorHAnsi" w:cstheme="majorBidi"/>
          <w:b/>
          <w:bCs/>
          <w:i/>
          <w:iCs/>
          <w:color w:val="000000" w:themeColor="text1"/>
          <w:sz w:val="22"/>
          <w:szCs w:val="22"/>
        </w:rPr>
      </w:pPr>
      <w:r w:rsidRPr="00A6287F">
        <w:rPr>
          <w:rFonts w:asciiTheme="majorHAnsi" w:hAnsiTheme="majorHAnsi" w:cstheme="majorBidi"/>
          <w:b/>
          <w:bCs/>
          <w:i/>
          <w:iCs/>
          <w:color w:val="000000" w:themeColor="text1"/>
          <w:sz w:val="22"/>
          <w:szCs w:val="22"/>
        </w:rPr>
        <w:lastRenderedPageBreak/>
        <w:t>Other Strategic Opportunities</w:t>
      </w:r>
    </w:p>
    <w:p w14:paraId="708EB774" w14:textId="77777777" w:rsidR="007C5D93" w:rsidRDefault="007C5D93" w:rsidP="006269CD">
      <w:pPr>
        <w:jc w:val="both"/>
        <w:rPr>
          <w:rFonts w:asciiTheme="majorHAnsi" w:hAnsiTheme="majorHAnsi" w:cstheme="majorBidi"/>
          <w:i/>
          <w:iCs/>
          <w:color w:val="000000" w:themeColor="text1"/>
          <w:sz w:val="22"/>
          <w:szCs w:val="22"/>
        </w:rPr>
      </w:pPr>
    </w:p>
    <w:p w14:paraId="3C14FEF2" w14:textId="47414005" w:rsidR="007C5D93" w:rsidRPr="00C948A6" w:rsidRDefault="00CF59EA" w:rsidP="006269CD">
      <w:pPr>
        <w:jc w:val="both"/>
        <w:rPr>
          <w:rFonts w:asciiTheme="majorHAnsi" w:hAnsiTheme="majorHAnsi" w:cstheme="majorBidi"/>
          <w:color w:val="000000" w:themeColor="text1"/>
          <w:sz w:val="22"/>
          <w:szCs w:val="22"/>
        </w:rPr>
      </w:pPr>
      <w:r w:rsidRPr="003F08E1">
        <w:rPr>
          <w:rFonts w:asciiTheme="majorHAnsi" w:hAnsiTheme="majorHAnsi" w:cstheme="majorBidi"/>
          <w:color w:val="000000" w:themeColor="text1"/>
          <w:sz w:val="22"/>
          <w:szCs w:val="22"/>
        </w:rPr>
        <w:t xml:space="preserve">To date, Beyond Oil and </w:t>
      </w:r>
      <w:r w:rsidR="00A67191" w:rsidRPr="003F08E1">
        <w:rPr>
          <w:rFonts w:asciiTheme="majorHAnsi" w:hAnsiTheme="majorHAnsi" w:cstheme="majorBidi"/>
          <w:color w:val="000000" w:themeColor="text1"/>
          <w:sz w:val="22"/>
          <w:szCs w:val="22"/>
        </w:rPr>
        <w:t>WCRL</w:t>
      </w:r>
      <w:r w:rsidRPr="003F08E1">
        <w:rPr>
          <w:rFonts w:asciiTheme="majorHAnsi" w:hAnsiTheme="majorHAnsi" w:cstheme="majorBidi"/>
          <w:color w:val="000000" w:themeColor="text1"/>
          <w:sz w:val="22"/>
          <w:szCs w:val="22"/>
        </w:rPr>
        <w:t xml:space="preserve"> have jointly conducted preliminary testing of the Product in other areas and potential applications. </w:t>
      </w:r>
      <w:r w:rsidR="00E95A5C" w:rsidRPr="003F08E1">
        <w:rPr>
          <w:rFonts w:asciiTheme="majorHAnsi" w:hAnsiTheme="majorHAnsi" w:cstheme="majorBidi"/>
          <w:color w:val="000000" w:themeColor="text1"/>
          <w:sz w:val="22"/>
          <w:szCs w:val="22"/>
        </w:rPr>
        <w:t xml:space="preserve">The Strategic Agreement provides </w:t>
      </w:r>
      <w:r w:rsidR="007B1A8A" w:rsidRPr="003F08E1">
        <w:rPr>
          <w:rFonts w:asciiTheme="majorHAnsi" w:hAnsiTheme="majorHAnsi" w:cstheme="majorBidi"/>
          <w:color w:val="000000" w:themeColor="text1"/>
          <w:sz w:val="22"/>
          <w:szCs w:val="22"/>
        </w:rPr>
        <w:t xml:space="preserve">that Beyond Oil and WCRL will continue </w:t>
      </w:r>
      <w:r w:rsidR="00F162BA" w:rsidRPr="003F08E1">
        <w:rPr>
          <w:rFonts w:asciiTheme="majorHAnsi" w:hAnsiTheme="majorHAnsi" w:cstheme="majorBidi"/>
          <w:color w:val="000000" w:themeColor="text1"/>
          <w:sz w:val="22"/>
          <w:szCs w:val="22"/>
        </w:rPr>
        <w:t xml:space="preserve">to </w:t>
      </w:r>
      <w:r w:rsidR="007B1A8A" w:rsidRPr="003F08E1">
        <w:rPr>
          <w:rFonts w:asciiTheme="majorHAnsi" w:hAnsiTheme="majorHAnsi" w:cstheme="majorBidi"/>
          <w:color w:val="000000" w:themeColor="text1"/>
          <w:sz w:val="22"/>
          <w:szCs w:val="22"/>
        </w:rPr>
        <w:t xml:space="preserve">collaborate </w:t>
      </w:r>
      <w:r w:rsidR="00F162BA" w:rsidRPr="003F08E1">
        <w:rPr>
          <w:rFonts w:asciiTheme="majorHAnsi" w:hAnsiTheme="majorHAnsi" w:cstheme="majorBidi"/>
          <w:color w:val="000000" w:themeColor="text1"/>
          <w:sz w:val="22"/>
          <w:szCs w:val="22"/>
        </w:rPr>
        <w:t>in</w:t>
      </w:r>
      <w:r w:rsidR="007B1A8A" w:rsidRPr="003F08E1">
        <w:rPr>
          <w:rFonts w:asciiTheme="majorHAnsi" w:hAnsiTheme="majorHAnsi" w:cstheme="majorBidi"/>
          <w:color w:val="000000" w:themeColor="text1"/>
          <w:sz w:val="22"/>
          <w:szCs w:val="22"/>
        </w:rPr>
        <w:t xml:space="preserve"> undertak</w:t>
      </w:r>
      <w:r w:rsidR="00F162BA" w:rsidRPr="003F08E1">
        <w:rPr>
          <w:rFonts w:asciiTheme="majorHAnsi" w:hAnsiTheme="majorHAnsi" w:cstheme="majorBidi"/>
          <w:color w:val="000000" w:themeColor="text1"/>
          <w:sz w:val="22"/>
          <w:szCs w:val="22"/>
        </w:rPr>
        <w:t>ing</w:t>
      </w:r>
      <w:r w:rsidR="007B1A8A" w:rsidRPr="003F08E1">
        <w:rPr>
          <w:rFonts w:asciiTheme="majorHAnsi" w:hAnsiTheme="majorHAnsi" w:cstheme="majorBidi"/>
          <w:color w:val="000000" w:themeColor="text1"/>
          <w:sz w:val="22"/>
          <w:szCs w:val="22"/>
        </w:rPr>
        <w:t xml:space="preserve"> </w:t>
      </w:r>
      <w:r w:rsidR="00E95A5C" w:rsidRPr="003F08E1">
        <w:rPr>
          <w:rFonts w:asciiTheme="majorHAnsi" w:hAnsiTheme="majorHAnsi" w:cstheme="majorBidi"/>
          <w:color w:val="000000" w:themeColor="text1"/>
          <w:sz w:val="22"/>
          <w:szCs w:val="22"/>
        </w:rPr>
        <w:t xml:space="preserve">research and development programs testing the efficacy of the Product (or variation thereof) in other </w:t>
      </w:r>
      <w:r w:rsidR="00E95A5C" w:rsidRPr="00600FDE">
        <w:rPr>
          <w:rFonts w:asciiTheme="majorHAnsi" w:hAnsiTheme="majorHAnsi"/>
          <w:color w:val="000000" w:themeColor="text1"/>
          <w:sz w:val="22"/>
        </w:rPr>
        <w:t>sub-sectors</w:t>
      </w:r>
      <w:r w:rsidR="00E95A5C" w:rsidRPr="003F08E1">
        <w:rPr>
          <w:rFonts w:asciiTheme="majorHAnsi" w:hAnsiTheme="majorHAnsi" w:cstheme="majorBidi"/>
          <w:color w:val="000000" w:themeColor="text1"/>
          <w:sz w:val="22"/>
          <w:szCs w:val="22"/>
        </w:rPr>
        <w:t xml:space="preserve"> of the food oil industry.</w:t>
      </w:r>
      <w:r w:rsidR="00E95A5C" w:rsidRPr="00C948A6">
        <w:rPr>
          <w:rFonts w:asciiTheme="majorHAnsi" w:hAnsiTheme="majorHAnsi" w:cstheme="majorBidi"/>
          <w:color w:val="000000" w:themeColor="text1"/>
          <w:sz w:val="22"/>
          <w:szCs w:val="22"/>
        </w:rPr>
        <w:t xml:space="preserve"> </w:t>
      </w:r>
    </w:p>
    <w:p w14:paraId="113298FA" w14:textId="77777777" w:rsidR="008E219F" w:rsidRPr="00A6287F" w:rsidRDefault="008E219F" w:rsidP="00C61963">
      <w:pPr>
        <w:jc w:val="both"/>
        <w:rPr>
          <w:rFonts w:asciiTheme="majorHAnsi" w:hAnsiTheme="majorHAnsi" w:cstheme="majorHAnsi"/>
          <w:b/>
          <w:bCs/>
          <w:sz w:val="22"/>
          <w:szCs w:val="22"/>
        </w:rPr>
      </w:pPr>
    </w:p>
    <w:p w14:paraId="019F5A55" w14:textId="4C1A82A0" w:rsidR="007B1A8A" w:rsidRPr="00A6287F" w:rsidRDefault="007B1A8A" w:rsidP="00C61963">
      <w:pPr>
        <w:jc w:val="both"/>
        <w:rPr>
          <w:rFonts w:asciiTheme="majorHAnsi" w:hAnsiTheme="majorHAnsi" w:cstheme="majorHAnsi"/>
          <w:b/>
          <w:bCs/>
          <w:i/>
          <w:iCs/>
          <w:sz w:val="22"/>
          <w:szCs w:val="22"/>
        </w:rPr>
      </w:pPr>
      <w:r w:rsidRPr="00A6287F">
        <w:rPr>
          <w:rFonts w:asciiTheme="majorHAnsi" w:hAnsiTheme="majorHAnsi" w:cstheme="majorHAnsi"/>
          <w:b/>
          <w:bCs/>
          <w:sz w:val="22"/>
          <w:szCs w:val="22"/>
        </w:rPr>
        <w:tab/>
      </w:r>
      <w:r w:rsidRPr="00A6287F">
        <w:rPr>
          <w:rFonts w:asciiTheme="majorHAnsi" w:hAnsiTheme="majorHAnsi" w:cstheme="majorHAnsi"/>
          <w:b/>
          <w:bCs/>
          <w:i/>
          <w:iCs/>
          <w:sz w:val="22"/>
          <w:szCs w:val="22"/>
        </w:rPr>
        <w:t>Manufacturing in North America</w:t>
      </w:r>
    </w:p>
    <w:p w14:paraId="67AA5B31" w14:textId="77777777" w:rsidR="007B1A8A" w:rsidRDefault="007B1A8A" w:rsidP="00C61963">
      <w:pPr>
        <w:jc w:val="both"/>
        <w:rPr>
          <w:rFonts w:asciiTheme="majorHAnsi" w:hAnsiTheme="majorHAnsi" w:cstheme="majorHAnsi"/>
          <w:i/>
          <w:iCs/>
          <w:sz w:val="22"/>
          <w:szCs w:val="22"/>
        </w:rPr>
      </w:pPr>
    </w:p>
    <w:p w14:paraId="66D8C68E" w14:textId="1F16EA84" w:rsidR="007B1A8A" w:rsidRPr="007B1A8A" w:rsidRDefault="007B1A8A" w:rsidP="00C61963">
      <w:pPr>
        <w:jc w:val="both"/>
        <w:rPr>
          <w:rFonts w:asciiTheme="majorHAnsi" w:hAnsiTheme="majorHAnsi" w:cstheme="majorHAnsi"/>
          <w:sz w:val="22"/>
          <w:szCs w:val="22"/>
        </w:rPr>
      </w:pPr>
      <w:r>
        <w:rPr>
          <w:rFonts w:asciiTheme="majorHAnsi" w:hAnsiTheme="majorHAnsi" w:cstheme="majorHAnsi"/>
          <w:sz w:val="22"/>
          <w:szCs w:val="22"/>
        </w:rPr>
        <w:t>The Strategic Agreement provides</w:t>
      </w:r>
      <w:r w:rsidR="00F162BA">
        <w:rPr>
          <w:rFonts w:asciiTheme="majorHAnsi" w:hAnsiTheme="majorHAnsi" w:cstheme="majorHAnsi"/>
          <w:sz w:val="22"/>
          <w:szCs w:val="22"/>
        </w:rPr>
        <w:t xml:space="preserve"> that subject to the fulfillment of certain pre</w:t>
      </w:r>
      <w:r w:rsidR="00366306">
        <w:rPr>
          <w:rFonts w:asciiTheme="majorHAnsi" w:hAnsiTheme="majorHAnsi" w:cstheme="majorHAnsi"/>
          <w:sz w:val="22"/>
          <w:szCs w:val="22"/>
        </w:rPr>
        <w:t>-</w:t>
      </w:r>
      <w:r w:rsidR="00F162BA">
        <w:rPr>
          <w:rFonts w:asciiTheme="majorHAnsi" w:hAnsiTheme="majorHAnsi" w:cstheme="majorHAnsi"/>
          <w:sz w:val="22"/>
          <w:szCs w:val="22"/>
        </w:rPr>
        <w:t>conditions,</w:t>
      </w:r>
      <w:r w:rsidR="008B23D6">
        <w:rPr>
          <w:rFonts w:asciiTheme="majorHAnsi" w:hAnsiTheme="majorHAnsi" w:cstheme="majorHAnsi"/>
          <w:sz w:val="22"/>
          <w:szCs w:val="22"/>
        </w:rPr>
        <w:t xml:space="preserve"> </w:t>
      </w:r>
      <w:r>
        <w:rPr>
          <w:rFonts w:asciiTheme="majorHAnsi" w:hAnsiTheme="majorHAnsi" w:cstheme="majorHAnsi"/>
          <w:sz w:val="22"/>
          <w:szCs w:val="22"/>
        </w:rPr>
        <w:t xml:space="preserve">WCRL </w:t>
      </w:r>
      <w:r w:rsidR="00F162BA">
        <w:rPr>
          <w:rFonts w:asciiTheme="majorHAnsi" w:hAnsiTheme="majorHAnsi" w:cstheme="majorHAnsi"/>
          <w:sz w:val="22"/>
          <w:szCs w:val="22"/>
        </w:rPr>
        <w:t>will earn</w:t>
      </w:r>
      <w:r>
        <w:rPr>
          <w:rFonts w:asciiTheme="majorHAnsi" w:hAnsiTheme="majorHAnsi" w:cstheme="majorHAnsi"/>
          <w:sz w:val="22"/>
          <w:szCs w:val="22"/>
        </w:rPr>
        <w:t xml:space="preserve"> a right of first refusal to produce</w:t>
      </w:r>
      <w:r w:rsidR="00A71122">
        <w:rPr>
          <w:rFonts w:asciiTheme="majorHAnsi" w:hAnsiTheme="majorHAnsi" w:cstheme="majorHAnsi"/>
          <w:sz w:val="22"/>
          <w:szCs w:val="22"/>
        </w:rPr>
        <w:t xml:space="preserve"> or manufacture</w:t>
      </w:r>
      <w:r>
        <w:rPr>
          <w:rFonts w:asciiTheme="majorHAnsi" w:hAnsiTheme="majorHAnsi" w:cstheme="majorHAnsi"/>
          <w:sz w:val="22"/>
          <w:szCs w:val="22"/>
        </w:rPr>
        <w:t xml:space="preserve"> the Product (or variation thereof) in North America</w:t>
      </w:r>
      <w:r w:rsidR="00F162BA">
        <w:rPr>
          <w:rFonts w:asciiTheme="majorHAnsi" w:hAnsiTheme="majorHAnsi" w:cstheme="majorHAnsi"/>
          <w:sz w:val="22"/>
          <w:szCs w:val="22"/>
        </w:rPr>
        <w:t>.</w:t>
      </w:r>
    </w:p>
    <w:p w14:paraId="5225819F" w14:textId="77777777" w:rsidR="00472C5D" w:rsidRPr="00C948A6" w:rsidRDefault="00472C5D" w:rsidP="00472C5D">
      <w:pPr>
        <w:rPr>
          <w:rFonts w:asciiTheme="majorHAnsi" w:hAnsiTheme="majorHAnsi" w:cstheme="majorHAnsi"/>
          <w:sz w:val="22"/>
          <w:szCs w:val="22"/>
          <w:lang w:val="en-US"/>
        </w:rPr>
      </w:pPr>
    </w:p>
    <w:p w14:paraId="151993E7" w14:textId="45B8E21E" w:rsidR="00111DF0" w:rsidRDefault="00111DF0" w:rsidP="00472C5D">
      <w:pPr>
        <w:jc w:val="both"/>
        <w:rPr>
          <w:rFonts w:asciiTheme="majorHAnsi" w:hAnsiTheme="majorHAnsi" w:cstheme="majorHAnsi"/>
          <w:sz w:val="22"/>
          <w:szCs w:val="22"/>
          <w:lang w:val="en-US"/>
        </w:rPr>
      </w:pPr>
      <w:r w:rsidRPr="00C948A6">
        <w:rPr>
          <w:rFonts w:asciiTheme="majorHAnsi" w:hAnsiTheme="majorHAnsi" w:cstheme="majorHAnsi"/>
          <w:sz w:val="22"/>
          <w:szCs w:val="22"/>
          <w:lang w:val="en-US"/>
        </w:rPr>
        <w:t xml:space="preserve">"We are thrilled to announce our partnership with </w:t>
      </w:r>
      <w:r w:rsidR="00655CE3" w:rsidRPr="00C948A6">
        <w:rPr>
          <w:rFonts w:asciiTheme="majorHAnsi" w:hAnsiTheme="majorHAnsi" w:cstheme="majorHAnsi"/>
          <w:sz w:val="22"/>
          <w:szCs w:val="22"/>
          <w:lang w:val="en-US"/>
        </w:rPr>
        <w:t xml:space="preserve">West Coast </w:t>
      </w:r>
      <w:r w:rsidRPr="00C948A6">
        <w:rPr>
          <w:rFonts w:asciiTheme="majorHAnsi" w:hAnsiTheme="majorHAnsi" w:cstheme="majorHAnsi"/>
          <w:sz w:val="22"/>
          <w:szCs w:val="22"/>
          <w:lang w:val="en-US"/>
        </w:rPr>
        <w:t xml:space="preserve">Reduction, a North American leader in oil collection, </w:t>
      </w:r>
      <w:r w:rsidRPr="006A508D">
        <w:rPr>
          <w:rFonts w:asciiTheme="majorHAnsi" w:hAnsiTheme="majorHAnsi"/>
          <w:sz w:val="22"/>
          <w:lang w:val="en-US"/>
        </w:rPr>
        <w:t>recycling, and rendering</w:t>
      </w:r>
      <w:r w:rsidRPr="00C948A6">
        <w:rPr>
          <w:rFonts w:asciiTheme="majorHAnsi" w:hAnsiTheme="majorHAnsi" w:cstheme="majorHAnsi"/>
          <w:sz w:val="22"/>
          <w:szCs w:val="22"/>
          <w:lang w:val="en-US"/>
        </w:rPr>
        <w:t>,” said Jonathan Or, CEO and Co-founder of Beyond Oil</w:t>
      </w:r>
      <w:r w:rsidR="004C322D">
        <w:rPr>
          <w:rFonts w:asciiTheme="majorHAnsi" w:hAnsiTheme="majorHAnsi" w:cstheme="majorHAnsi"/>
          <w:sz w:val="22"/>
          <w:szCs w:val="22"/>
          <w:lang w:val="en-US"/>
        </w:rPr>
        <w:t>.</w:t>
      </w:r>
      <w:r w:rsidRPr="00C948A6">
        <w:rPr>
          <w:rFonts w:asciiTheme="majorHAnsi" w:hAnsiTheme="majorHAnsi" w:cstheme="majorHAnsi"/>
          <w:sz w:val="22"/>
          <w:szCs w:val="22"/>
          <w:lang w:val="en-US"/>
        </w:rPr>
        <w:t xml:space="preserve"> "This strategic collaboration is key to Beyond Oil's growth in North America, and an important milestone to fulfill our vision of becoming a global leader in the food oil industry. </w:t>
      </w:r>
      <w:r w:rsidR="006E70C2" w:rsidRPr="00C948A6">
        <w:rPr>
          <w:rFonts w:asciiTheme="majorHAnsi" w:hAnsiTheme="majorHAnsi" w:cstheme="majorHAnsi"/>
          <w:sz w:val="22"/>
          <w:szCs w:val="22"/>
          <w:lang w:val="en-US"/>
        </w:rPr>
        <w:t>We believe that t</w:t>
      </w:r>
      <w:r w:rsidRPr="00C948A6">
        <w:rPr>
          <w:rFonts w:asciiTheme="majorHAnsi" w:hAnsiTheme="majorHAnsi" w:cstheme="majorHAnsi"/>
          <w:sz w:val="22"/>
          <w:szCs w:val="22"/>
          <w:lang w:val="en-US"/>
        </w:rPr>
        <w:t>heir experience and strong market</w:t>
      </w:r>
      <w:r w:rsidRPr="00111DF0">
        <w:rPr>
          <w:rFonts w:asciiTheme="majorHAnsi" w:hAnsiTheme="majorHAnsi" w:cstheme="majorHAnsi"/>
          <w:sz w:val="22"/>
          <w:szCs w:val="22"/>
          <w:lang w:val="en-US"/>
        </w:rPr>
        <w:t xml:space="preserve"> presence in North America will </w:t>
      </w:r>
      <w:r w:rsidR="006E70C2">
        <w:rPr>
          <w:rFonts w:asciiTheme="majorHAnsi" w:hAnsiTheme="majorHAnsi" w:cstheme="majorHAnsi"/>
          <w:sz w:val="22"/>
          <w:szCs w:val="22"/>
          <w:lang w:val="en-US"/>
        </w:rPr>
        <w:t xml:space="preserve">continue to </w:t>
      </w:r>
      <w:r w:rsidRPr="00111DF0">
        <w:rPr>
          <w:rFonts w:asciiTheme="majorHAnsi" w:hAnsiTheme="majorHAnsi" w:cstheme="majorHAnsi"/>
          <w:sz w:val="22"/>
          <w:szCs w:val="22"/>
          <w:lang w:val="en-US"/>
        </w:rPr>
        <w:t>fuel our progress. We are inspired by their unwavering commitment to creating a sustainable food supply</w:t>
      </w:r>
      <w:r w:rsidR="00E35CEB">
        <w:rPr>
          <w:rFonts w:asciiTheme="majorHAnsi" w:hAnsiTheme="majorHAnsi" w:cstheme="majorHAnsi"/>
          <w:sz w:val="22"/>
          <w:szCs w:val="22"/>
          <w:lang w:val="en-US"/>
        </w:rPr>
        <w:t>;</w:t>
      </w:r>
      <w:r w:rsidR="006E70C2">
        <w:rPr>
          <w:rFonts w:asciiTheme="majorHAnsi" w:hAnsiTheme="majorHAnsi" w:cstheme="majorHAnsi"/>
          <w:sz w:val="22"/>
          <w:szCs w:val="22"/>
          <w:lang w:val="en-US"/>
        </w:rPr>
        <w:t xml:space="preserve"> w</w:t>
      </w:r>
      <w:r w:rsidRPr="00111DF0">
        <w:rPr>
          <w:rFonts w:asciiTheme="majorHAnsi" w:hAnsiTheme="majorHAnsi" w:cstheme="majorHAnsi"/>
          <w:sz w:val="22"/>
          <w:szCs w:val="22"/>
          <w:lang w:val="en-US"/>
        </w:rPr>
        <w:t>e share the same values</w:t>
      </w:r>
      <w:r w:rsidR="00204464">
        <w:rPr>
          <w:rFonts w:asciiTheme="majorHAnsi" w:hAnsiTheme="majorHAnsi" w:cstheme="majorHAnsi"/>
          <w:sz w:val="22"/>
          <w:szCs w:val="22"/>
          <w:lang w:val="en-US"/>
        </w:rPr>
        <w:t xml:space="preserve"> and mission</w:t>
      </w:r>
      <w:r w:rsidRPr="00111DF0">
        <w:rPr>
          <w:rFonts w:asciiTheme="majorHAnsi" w:hAnsiTheme="majorHAnsi" w:cstheme="majorHAnsi"/>
          <w:sz w:val="22"/>
          <w:szCs w:val="22"/>
          <w:lang w:val="en-US"/>
        </w:rPr>
        <w:t xml:space="preserve"> of creating a sustainable future in the </w:t>
      </w:r>
      <w:r>
        <w:rPr>
          <w:rFonts w:asciiTheme="majorHAnsi" w:hAnsiTheme="majorHAnsi" w:cstheme="majorHAnsi"/>
          <w:sz w:val="22"/>
          <w:szCs w:val="22"/>
          <w:lang w:val="en-US"/>
        </w:rPr>
        <w:t>food</w:t>
      </w:r>
      <w:r w:rsidRPr="00111DF0">
        <w:rPr>
          <w:rFonts w:asciiTheme="majorHAnsi" w:hAnsiTheme="majorHAnsi" w:cstheme="majorHAnsi"/>
          <w:sz w:val="22"/>
          <w:szCs w:val="22"/>
          <w:lang w:val="en-US"/>
        </w:rPr>
        <w:t xml:space="preserve"> </w:t>
      </w:r>
      <w:r>
        <w:rPr>
          <w:rFonts w:asciiTheme="majorHAnsi" w:hAnsiTheme="majorHAnsi" w:cstheme="majorHAnsi"/>
          <w:sz w:val="22"/>
          <w:szCs w:val="22"/>
          <w:lang w:val="en-US"/>
        </w:rPr>
        <w:t xml:space="preserve">oil </w:t>
      </w:r>
      <w:r w:rsidRPr="00111DF0">
        <w:rPr>
          <w:rFonts w:asciiTheme="majorHAnsi" w:hAnsiTheme="majorHAnsi" w:cstheme="majorHAnsi"/>
          <w:sz w:val="22"/>
          <w:szCs w:val="22"/>
          <w:lang w:val="en-US"/>
        </w:rPr>
        <w:t xml:space="preserve">industry where less waste is </w:t>
      </w:r>
      <w:r w:rsidR="008B23D6" w:rsidRPr="00111DF0">
        <w:rPr>
          <w:rFonts w:asciiTheme="majorHAnsi" w:hAnsiTheme="majorHAnsi" w:cstheme="majorHAnsi"/>
          <w:sz w:val="22"/>
          <w:szCs w:val="22"/>
          <w:lang w:val="en-US"/>
        </w:rPr>
        <w:t>created,</w:t>
      </w:r>
      <w:r w:rsidRPr="00111DF0">
        <w:rPr>
          <w:rFonts w:asciiTheme="majorHAnsi" w:hAnsiTheme="majorHAnsi" w:cstheme="majorHAnsi"/>
          <w:sz w:val="22"/>
          <w:szCs w:val="22"/>
          <w:lang w:val="en-US"/>
        </w:rPr>
        <w:t xml:space="preserve"> and no waste is left behind. We are excited about the opportunities and impact our collaboration will bring."</w:t>
      </w:r>
      <w:r w:rsidRPr="00111DF0" w:rsidDel="00111DF0">
        <w:rPr>
          <w:rFonts w:asciiTheme="majorHAnsi" w:hAnsiTheme="majorHAnsi" w:cstheme="majorHAnsi"/>
          <w:sz w:val="22"/>
          <w:szCs w:val="22"/>
          <w:lang w:val="en-US"/>
        </w:rPr>
        <w:t xml:space="preserve"> </w:t>
      </w:r>
    </w:p>
    <w:p w14:paraId="113D9CCB" w14:textId="77777777" w:rsidR="00257DF5" w:rsidRDefault="00257DF5" w:rsidP="00257DF5">
      <w:pPr>
        <w:jc w:val="both"/>
        <w:rPr>
          <w:rFonts w:asciiTheme="majorHAnsi" w:hAnsiTheme="majorHAnsi" w:cstheme="majorHAnsi"/>
          <w:sz w:val="22"/>
          <w:szCs w:val="22"/>
          <w:lang w:val="en-US"/>
        </w:rPr>
      </w:pPr>
    </w:p>
    <w:p w14:paraId="490D9094" w14:textId="2D6C71A4" w:rsidR="00257DF5" w:rsidRDefault="00257DF5" w:rsidP="00257DF5">
      <w:pPr>
        <w:jc w:val="both"/>
        <w:rPr>
          <w:rFonts w:asciiTheme="majorHAnsi" w:hAnsiTheme="majorHAnsi" w:cstheme="majorHAnsi"/>
          <w:sz w:val="22"/>
          <w:szCs w:val="22"/>
          <w:lang w:val="en-US"/>
        </w:rPr>
      </w:pPr>
      <w:r w:rsidRPr="00A67191">
        <w:rPr>
          <w:rFonts w:asciiTheme="majorHAnsi" w:hAnsiTheme="majorHAnsi" w:cstheme="majorHAnsi"/>
          <w:sz w:val="22"/>
          <w:szCs w:val="22"/>
          <w:lang w:val="en-US"/>
        </w:rPr>
        <w:t xml:space="preserve">Barry Glotman, CEO of </w:t>
      </w:r>
      <w:r w:rsidR="00655CE3" w:rsidRPr="00A67191">
        <w:rPr>
          <w:rFonts w:asciiTheme="majorHAnsi" w:hAnsiTheme="majorHAnsi" w:cstheme="majorHAnsi"/>
          <w:sz w:val="22"/>
          <w:szCs w:val="22"/>
          <w:lang w:val="en-US"/>
        </w:rPr>
        <w:t xml:space="preserve">West Coast </w:t>
      </w:r>
      <w:r w:rsidRPr="00A67191">
        <w:rPr>
          <w:rFonts w:asciiTheme="majorHAnsi" w:hAnsiTheme="majorHAnsi" w:cstheme="majorHAnsi"/>
          <w:sz w:val="22"/>
          <w:szCs w:val="22"/>
          <w:lang w:val="en-US"/>
        </w:rPr>
        <w:t xml:space="preserve">Reduction, </w:t>
      </w:r>
      <w:r w:rsidR="008A303B" w:rsidRPr="00A67191">
        <w:rPr>
          <w:rFonts w:asciiTheme="majorHAnsi" w:hAnsiTheme="majorHAnsi" w:cstheme="majorHAnsi"/>
          <w:sz w:val="22"/>
          <w:szCs w:val="22"/>
          <w:lang w:val="en-US"/>
        </w:rPr>
        <w:t>comment</w:t>
      </w:r>
      <w:r w:rsidR="008A303B">
        <w:rPr>
          <w:rFonts w:asciiTheme="majorHAnsi" w:hAnsiTheme="majorHAnsi" w:cstheme="majorHAnsi"/>
          <w:sz w:val="22"/>
          <w:szCs w:val="22"/>
          <w:lang w:val="en-US"/>
        </w:rPr>
        <w:t>ed</w:t>
      </w:r>
      <w:r w:rsidRPr="00A67191">
        <w:rPr>
          <w:rFonts w:asciiTheme="majorHAnsi" w:hAnsiTheme="majorHAnsi" w:cstheme="majorHAnsi"/>
          <w:sz w:val="22"/>
          <w:szCs w:val="22"/>
          <w:lang w:val="en-US"/>
        </w:rPr>
        <w:t>: “</w:t>
      </w:r>
      <w:r w:rsidR="00EC4F5F" w:rsidRPr="00A67191">
        <w:rPr>
          <w:rFonts w:asciiTheme="majorHAnsi" w:hAnsiTheme="majorHAnsi" w:cstheme="majorHAnsi"/>
          <w:sz w:val="22"/>
          <w:szCs w:val="22"/>
          <w:lang w:val="en-US"/>
        </w:rPr>
        <w:t>West Coast</w:t>
      </w:r>
      <w:r w:rsidR="00EC4F5F" w:rsidRPr="006A508D">
        <w:rPr>
          <w:rFonts w:asciiTheme="majorHAnsi" w:hAnsiTheme="majorHAnsi"/>
          <w:sz w:val="22"/>
          <w:lang w:val="en-US"/>
        </w:rPr>
        <w:t xml:space="preserve"> Reduction is deeply committed to </w:t>
      </w:r>
      <w:r w:rsidR="00EC4F5F" w:rsidRPr="00A67191">
        <w:rPr>
          <w:rFonts w:asciiTheme="majorHAnsi" w:hAnsiTheme="majorHAnsi" w:cstheme="majorHAnsi"/>
          <w:sz w:val="22"/>
          <w:szCs w:val="22"/>
          <w:lang w:val="en-US"/>
        </w:rPr>
        <w:t>the principle of 'Nothing Left Behind</w:t>
      </w:r>
      <w:r w:rsidR="007B1A8A">
        <w:rPr>
          <w:rFonts w:asciiTheme="majorHAnsi" w:hAnsiTheme="majorHAnsi" w:cstheme="majorHAnsi"/>
          <w:sz w:val="22"/>
          <w:szCs w:val="22"/>
          <w:lang w:val="en-US"/>
        </w:rPr>
        <w:t>’</w:t>
      </w:r>
      <w:r w:rsidR="00EC4F5F" w:rsidRPr="00A67191">
        <w:rPr>
          <w:rFonts w:asciiTheme="majorHAnsi" w:hAnsiTheme="majorHAnsi" w:cstheme="majorHAnsi"/>
          <w:sz w:val="22"/>
          <w:szCs w:val="22"/>
          <w:lang w:val="en-US"/>
        </w:rPr>
        <w:t xml:space="preserve"> for everything we do. Our Redux</w:t>
      </w:r>
      <w:r w:rsidR="007B1A8A" w:rsidRPr="006A508D">
        <w:rPr>
          <w:rFonts w:asciiTheme="majorHAnsi" w:hAnsiTheme="majorHAnsi"/>
          <w:color w:val="000000" w:themeColor="text1"/>
          <w:sz w:val="22"/>
          <w:vertAlign w:val="superscript"/>
        </w:rPr>
        <w:t>TM</w:t>
      </w:r>
      <w:r w:rsidR="00EC4F5F" w:rsidRPr="00A67191">
        <w:rPr>
          <w:rFonts w:asciiTheme="majorHAnsi" w:hAnsiTheme="majorHAnsi" w:cstheme="majorHAnsi"/>
          <w:sz w:val="22"/>
          <w:szCs w:val="22"/>
          <w:lang w:val="en-US"/>
        </w:rPr>
        <w:t xml:space="preserve"> Program continues </w:t>
      </w:r>
      <w:r w:rsidR="007B1A8A">
        <w:rPr>
          <w:rFonts w:asciiTheme="majorHAnsi" w:hAnsiTheme="majorHAnsi" w:cstheme="majorHAnsi"/>
          <w:sz w:val="22"/>
          <w:szCs w:val="22"/>
          <w:lang w:val="en-US"/>
        </w:rPr>
        <w:t xml:space="preserve">to </w:t>
      </w:r>
      <w:r w:rsidR="00EC4F5F" w:rsidRPr="00A67191">
        <w:rPr>
          <w:rFonts w:asciiTheme="majorHAnsi" w:hAnsiTheme="majorHAnsi" w:cstheme="majorHAnsi"/>
          <w:sz w:val="22"/>
          <w:szCs w:val="22"/>
          <w:lang w:val="en-US"/>
        </w:rPr>
        <w:t xml:space="preserve">discover innovative strategies to assist </w:t>
      </w:r>
      <w:r w:rsidR="007B1A8A">
        <w:rPr>
          <w:rFonts w:asciiTheme="majorHAnsi" w:hAnsiTheme="majorHAnsi" w:cstheme="majorHAnsi"/>
          <w:sz w:val="22"/>
          <w:szCs w:val="22"/>
          <w:lang w:val="en-US"/>
        </w:rPr>
        <w:t xml:space="preserve">our </w:t>
      </w:r>
      <w:r w:rsidR="00EC4F5F" w:rsidRPr="00A67191">
        <w:rPr>
          <w:rFonts w:asciiTheme="majorHAnsi" w:hAnsiTheme="majorHAnsi" w:cstheme="majorHAnsi"/>
          <w:sz w:val="22"/>
          <w:szCs w:val="22"/>
          <w:lang w:val="en-US"/>
        </w:rPr>
        <w:t>customers</w:t>
      </w:r>
      <w:r w:rsidR="00EC4F5F" w:rsidRPr="006A508D">
        <w:rPr>
          <w:rFonts w:asciiTheme="majorHAnsi" w:hAnsiTheme="majorHAnsi"/>
          <w:sz w:val="22"/>
          <w:lang w:val="en-US"/>
        </w:rPr>
        <w:t xml:space="preserve"> in </w:t>
      </w:r>
      <w:r w:rsidR="00EC4F5F" w:rsidRPr="00A67191">
        <w:rPr>
          <w:rFonts w:asciiTheme="majorHAnsi" w:hAnsiTheme="majorHAnsi" w:cstheme="majorHAnsi"/>
          <w:sz w:val="22"/>
          <w:szCs w:val="22"/>
          <w:lang w:val="en-US"/>
        </w:rPr>
        <w:t>developing more sustainable businesses that beneficially impact the communities we serve.</w:t>
      </w:r>
      <w:r w:rsidR="00655CE3" w:rsidRPr="006A508D">
        <w:rPr>
          <w:rFonts w:asciiTheme="majorHAnsi" w:hAnsiTheme="majorHAnsi"/>
          <w:sz w:val="22"/>
          <w:lang w:val="en-US"/>
        </w:rPr>
        <w:t xml:space="preserve"> </w:t>
      </w:r>
      <w:r w:rsidR="00E34E79" w:rsidRPr="006A508D">
        <w:rPr>
          <w:rFonts w:asciiTheme="majorHAnsi" w:hAnsiTheme="majorHAnsi"/>
          <w:sz w:val="22"/>
          <w:lang w:val="en-US"/>
        </w:rPr>
        <w:t xml:space="preserve">After conducting testing of the Beyond Oil product, we are impressed by the </w:t>
      </w:r>
      <w:r w:rsidR="00EC4F5F" w:rsidRPr="00CA2811">
        <w:rPr>
          <w:rFonts w:asciiTheme="majorHAnsi" w:hAnsiTheme="majorHAnsi" w:cstheme="majorHAnsi"/>
          <w:sz w:val="22"/>
          <w:szCs w:val="22"/>
          <w:lang w:val="en-US"/>
        </w:rPr>
        <w:t>results</w:t>
      </w:r>
      <w:r w:rsidR="00EA5A4E" w:rsidRPr="00CA2811">
        <w:rPr>
          <w:rFonts w:asciiTheme="majorHAnsi" w:hAnsiTheme="majorHAnsi" w:cstheme="majorHAnsi"/>
          <w:sz w:val="22"/>
          <w:szCs w:val="22"/>
          <w:lang w:val="en-US"/>
        </w:rPr>
        <w:t>,</w:t>
      </w:r>
      <w:r w:rsidR="00EC4F5F" w:rsidRPr="00CA2811">
        <w:rPr>
          <w:rFonts w:asciiTheme="majorHAnsi" w:hAnsiTheme="majorHAnsi" w:cstheme="majorHAnsi"/>
          <w:sz w:val="22"/>
          <w:szCs w:val="22"/>
          <w:lang w:val="en-US"/>
        </w:rPr>
        <w:t xml:space="preserve"> </w:t>
      </w:r>
      <w:r w:rsidR="00EC4F5F" w:rsidRPr="00A67191">
        <w:rPr>
          <w:rFonts w:asciiTheme="majorHAnsi" w:hAnsiTheme="majorHAnsi" w:cstheme="majorHAnsi"/>
          <w:sz w:val="22"/>
          <w:szCs w:val="22"/>
          <w:lang w:val="en-US"/>
        </w:rPr>
        <w:t xml:space="preserve">revealing several advantages aligning with our </w:t>
      </w:r>
      <w:r w:rsidR="00EC4F5F" w:rsidRPr="006A508D">
        <w:rPr>
          <w:rFonts w:asciiTheme="majorHAnsi" w:hAnsiTheme="majorHAnsi"/>
          <w:sz w:val="22"/>
          <w:lang w:val="en-US"/>
        </w:rPr>
        <w:t xml:space="preserve">sustainability </w:t>
      </w:r>
      <w:r w:rsidR="00EC4F5F" w:rsidRPr="00A67191">
        <w:rPr>
          <w:rFonts w:asciiTheme="majorHAnsi" w:hAnsiTheme="majorHAnsi" w:cstheme="majorHAnsi"/>
          <w:sz w:val="22"/>
          <w:szCs w:val="22"/>
          <w:lang w:val="en-US"/>
        </w:rPr>
        <w:t xml:space="preserve">goals. These benefits include </w:t>
      </w:r>
      <w:r w:rsidR="000136C4">
        <w:rPr>
          <w:rFonts w:asciiTheme="majorHAnsi" w:hAnsiTheme="majorHAnsi" w:cstheme="majorHAnsi"/>
          <w:sz w:val="22"/>
          <w:szCs w:val="22"/>
          <w:lang w:val="en-US"/>
        </w:rPr>
        <w:t xml:space="preserve">healthier fried food, </w:t>
      </w:r>
      <w:r w:rsidR="00EC4F5F" w:rsidRPr="00A67191">
        <w:rPr>
          <w:rFonts w:asciiTheme="majorHAnsi" w:hAnsiTheme="majorHAnsi" w:cstheme="majorHAnsi"/>
          <w:sz w:val="22"/>
          <w:szCs w:val="22"/>
          <w:lang w:val="en-US"/>
        </w:rPr>
        <w:t xml:space="preserve">improved food quality, increased safety in the cooking process, a notable reduction in the carbon footprint from </w:t>
      </w:r>
      <w:r w:rsidR="00EC4F5F" w:rsidRPr="006A508D">
        <w:rPr>
          <w:rFonts w:asciiTheme="majorHAnsi" w:hAnsiTheme="majorHAnsi"/>
          <w:sz w:val="22"/>
          <w:lang w:val="en-US"/>
        </w:rPr>
        <w:t xml:space="preserve">the </w:t>
      </w:r>
      <w:r w:rsidR="00EC4F5F" w:rsidRPr="00A67191">
        <w:rPr>
          <w:rFonts w:asciiTheme="majorHAnsi" w:hAnsiTheme="majorHAnsi" w:cstheme="majorHAnsi"/>
          <w:sz w:val="22"/>
          <w:szCs w:val="22"/>
          <w:lang w:val="en-US"/>
        </w:rPr>
        <w:t xml:space="preserve">usage and recycling of cooking oil, and cost savings for users. </w:t>
      </w:r>
      <w:r w:rsidR="00E34E79" w:rsidRPr="006A508D">
        <w:rPr>
          <w:rFonts w:asciiTheme="majorHAnsi" w:hAnsiTheme="majorHAnsi"/>
          <w:sz w:val="22"/>
          <w:lang w:val="en-US"/>
        </w:rPr>
        <w:t xml:space="preserve">Our teams will work diligently together to create </w:t>
      </w:r>
      <w:r w:rsidR="00EC4F5F" w:rsidRPr="00CA2811">
        <w:rPr>
          <w:rFonts w:asciiTheme="majorHAnsi" w:hAnsiTheme="majorHAnsi" w:cstheme="majorHAnsi"/>
          <w:sz w:val="22"/>
          <w:szCs w:val="22"/>
          <w:lang w:val="en-US"/>
        </w:rPr>
        <w:t>the final execution solution</w:t>
      </w:r>
      <w:r w:rsidR="00EC4F5F" w:rsidRPr="006A508D">
        <w:rPr>
          <w:rFonts w:asciiTheme="majorHAnsi" w:hAnsiTheme="majorHAnsi"/>
          <w:sz w:val="22"/>
          <w:lang w:val="en-US"/>
        </w:rPr>
        <w:t xml:space="preserve"> for our</w:t>
      </w:r>
      <w:r w:rsidR="00E34E79" w:rsidRPr="006A508D">
        <w:rPr>
          <w:rFonts w:asciiTheme="majorHAnsi" w:hAnsiTheme="majorHAnsi"/>
          <w:sz w:val="22"/>
          <w:lang w:val="en-US"/>
        </w:rPr>
        <w:t xml:space="preserve"> customers with this innovative and disruptive product, while at the same time, helping the </w:t>
      </w:r>
      <w:proofErr w:type="gramStart"/>
      <w:r w:rsidR="00E34E79" w:rsidRPr="006A508D">
        <w:rPr>
          <w:rFonts w:asciiTheme="majorHAnsi" w:hAnsiTheme="majorHAnsi"/>
          <w:sz w:val="22"/>
          <w:lang w:val="en-US"/>
        </w:rPr>
        <w:t>general public</w:t>
      </w:r>
      <w:proofErr w:type="gramEnd"/>
      <w:r w:rsidR="00E34E79" w:rsidRPr="006A508D">
        <w:rPr>
          <w:rFonts w:asciiTheme="majorHAnsi" w:hAnsiTheme="majorHAnsi"/>
          <w:sz w:val="22"/>
          <w:lang w:val="en-US"/>
        </w:rPr>
        <w:t xml:space="preserve"> live in </w:t>
      </w:r>
      <w:r w:rsidR="0042002D" w:rsidRPr="00CA2811">
        <w:rPr>
          <w:rFonts w:asciiTheme="majorHAnsi" w:hAnsiTheme="majorHAnsi" w:cstheme="majorHAnsi"/>
          <w:sz w:val="22"/>
          <w:szCs w:val="22"/>
          <w:lang w:val="en-US"/>
        </w:rPr>
        <w:t>more sustainable</w:t>
      </w:r>
      <w:r w:rsidR="0042002D" w:rsidRPr="006A508D">
        <w:rPr>
          <w:rFonts w:asciiTheme="majorHAnsi" w:hAnsiTheme="majorHAnsi"/>
          <w:sz w:val="22"/>
          <w:lang w:val="en-US"/>
        </w:rPr>
        <w:t xml:space="preserve"> </w:t>
      </w:r>
      <w:r w:rsidR="00E34E79" w:rsidRPr="006A508D">
        <w:rPr>
          <w:rFonts w:asciiTheme="majorHAnsi" w:hAnsiTheme="majorHAnsi"/>
          <w:sz w:val="22"/>
          <w:lang w:val="en-US"/>
        </w:rPr>
        <w:t>and healthier communities</w:t>
      </w:r>
      <w:r w:rsidR="00E34E79" w:rsidRPr="00A67191">
        <w:rPr>
          <w:rFonts w:asciiTheme="majorHAnsi" w:hAnsiTheme="majorHAnsi" w:cstheme="majorHAnsi"/>
          <w:sz w:val="22"/>
          <w:szCs w:val="22"/>
          <w:lang w:val="en-US"/>
        </w:rPr>
        <w:t>.”</w:t>
      </w:r>
      <w:r w:rsidR="00E34E79">
        <w:rPr>
          <w:rFonts w:asciiTheme="majorHAnsi" w:hAnsiTheme="majorHAnsi" w:cstheme="majorHAnsi"/>
          <w:sz w:val="22"/>
          <w:szCs w:val="22"/>
          <w:lang w:val="en-US"/>
        </w:rPr>
        <w:t xml:space="preserve"> </w:t>
      </w:r>
    </w:p>
    <w:p w14:paraId="1019E55D" w14:textId="77777777" w:rsidR="00257DF5" w:rsidRPr="002D3ED7" w:rsidRDefault="00257DF5" w:rsidP="002D3ED7">
      <w:pPr>
        <w:jc w:val="both"/>
        <w:rPr>
          <w:rFonts w:asciiTheme="majorHAnsi" w:hAnsiTheme="majorHAnsi" w:cstheme="majorHAnsi"/>
          <w:b/>
          <w:bCs/>
          <w:sz w:val="22"/>
          <w:szCs w:val="22"/>
        </w:rPr>
      </w:pPr>
    </w:p>
    <w:p w14:paraId="25A20410" w14:textId="65B3EC78" w:rsidR="00587C33" w:rsidRDefault="007435E8" w:rsidP="5F941A19">
      <w:pPr>
        <w:jc w:val="both"/>
        <w:rPr>
          <w:rFonts w:asciiTheme="majorHAnsi" w:hAnsiTheme="majorHAnsi" w:cstheme="majorBidi"/>
          <w:sz w:val="22"/>
          <w:szCs w:val="22"/>
        </w:rPr>
      </w:pPr>
      <w:r w:rsidRPr="005616C0">
        <w:rPr>
          <w:rFonts w:asciiTheme="majorHAnsi" w:hAnsiTheme="majorHAnsi" w:cstheme="majorBidi"/>
          <w:b/>
          <w:bCs/>
          <w:sz w:val="22"/>
          <w:szCs w:val="22"/>
          <w:u w:val="single"/>
          <w:lang w:val="en-US"/>
        </w:rPr>
        <w:t>Revolutionizing the Frying Industry</w:t>
      </w:r>
      <w:r w:rsidR="002D3ED7" w:rsidRPr="005616C0">
        <w:rPr>
          <w:rFonts w:asciiTheme="majorHAnsi" w:hAnsiTheme="majorHAnsi" w:cstheme="majorBidi"/>
          <w:b/>
          <w:bCs/>
          <w:sz w:val="22"/>
          <w:szCs w:val="22"/>
        </w:rPr>
        <w:t>:</w:t>
      </w:r>
      <w:r w:rsidR="002D3ED7" w:rsidRPr="00A6424C">
        <w:rPr>
          <w:rFonts w:asciiTheme="majorHAnsi" w:hAnsiTheme="majorHAnsi" w:cstheme="majorBidi"/>
          <w:sz w:val="22"/>
          <w:szCs w:val="22"/>
        </w:rPr>
        <w:t xml:space="preserve"> Extensive testing indicates that the Beyond Oil Product extends the usable life of frying oil, improves product quality,</w:t>
      </w:r>
      <w:r w:rsidRPr="00A6424C">
        <w:rPr>
          <w:rFonts w:asciiTheme="majorHAnsi" w:hAnsiTheme="majorHAnsi" w:cstheme="majorBidi"/>
          <w:sz w:val="22"/>
          <w:szCs w:val="22"/>
          <w:lang w:val="en-US"/>
        </w:rPr>
        <w:t xml:space="preserve"> </w:t>
      </w:r>
      <w:r w:rsidRPr="005616C0">
        <w:rPr>
          <w:rFonts w:asciiTheme="majorHAnsi" w:hAnsiTheme="majorHAnsi" w:cstheme="majorBidi"/>
          <w:sz w:val="22"/>
          <w:szCs w:val="22"/>
          <w:lang w:val="en-US"/>
        </w:rPr>
        <w:t>increases sustainability</w:t>
      </w:r>
      <w:r w:rsidRPr="00A6424C">
        <w:rPr>
          <w:rFonts w:asciiTheme="majorHAnsi" w:hAnsiTheme="majorHAnsi" w:cstheme="majorBidi"/>
          <w:sz w:val="22"/>
          <w:szCs w:val="22"/>
          <w:lang w:val="en-US"/>
        </w:rPr>
        <w:t xml:space="preserve">, </w:t>
      </w:r>
      <w:r w:rsidRPr="00A6424C">
        <w:rPr>
          <w:rFonts w:asciiTheme="majorHAnsi" w:hAnsiTheme="majorHAnsi" w:cstheme="majorBidi"/>
          <w:sz w:val="22"/>
          <w:szCs w:val="22"/>
        </w:rPr>
        <w:t>and</w:t>
      </w:r>
      <w:r w:rsidR="002D3ED7" w:rsidRPr="00A6424C">
        <w:rPr>
          <w:rFonts w:asciiTheme="majorHAnsi" w:hAnsiTheme="majorHAnsi" w:cstheme="majorBidi"/>
          <w:sz w:val="22"/>
          <w:szCs w:val="22"/>
        </w:rPr>
        <w:t xml:space="preserve"> reduces frying oil costs. As a preferential adsorbent, the product reduces and prevents the formation of harmful components such as Free Fatty Acids ("</w:t>
      </w:r>
      <w:r w:rsidR="002D3ED7" w:rsidRPr="00A6424C">
        <w:rPr>
          <w:rFonts w:asciiTheme="majorHAnsi" w:hAnsiTheme="majorHAnsi" w:cstheme="majorBidi"/>
          <w:b/>
          <w:bCs/>
          <w:sz w:val="22"/>
          <w:szCs w:val="22"/>
        </w:rPr>
        <w:t>FFA</w:t>
      </w:r>
      <w:r w:rsidR="002D3ED7" w:rsidRPr="00A6424C">
        <w:rPr>
          <w:rFonts w:asciiTheme="majorHAnsi" w:hAnsiTheme="majorHAnsi" w:cstheme="majorBidi"/>
          <w:sz w:val="22"/>
          <w:szCs w:val="22"/>
        </w:rPr>
        <w:t>"), Total Polar materials ("</w:t>
      </w:r>
      <w:r w:rsidR="002D3ED7" w:rsidRPr="00A6424C">
        <w:rPr>
          <w:rFonts w:asciiTheme="majorHAnsi" w:hAnsiTheme="majorHAnsi" w:cstheme="majorBidi"/>
          <w:b/>
          <w:bCs/>
          <w:sz w:val="22"/>
          <w:szCs w:val="22"/>
        </w:rPr>
        <w:t>TPM</w:t>
      </w:r>
      <w:r w:rsidR="002D3ED7" w:rsidRPr="00A6424C">
        <w:rPr>
          <w:rFonts w:asciiTheme="majorHAnsi" w:hAnsiTheme="majorHAnsi" w:cstheme="majorBidi"/>
          <w:sz w:val="22"/>
          <w:szCs w:val="22"/>
        </w:rPr>
        <w:t>"), acrylamide, polycyclic aromatic hydrocarbons ("</w:t>
      </w:r>
      <w:r w:rsidR="002D3ED7" w:rsidRPr="00A6424C">
        <w:rPr>
          <w:rFonts w:asciiTheme="majorHAnsi" w:hAnsiTheme="majorHAnsi" w:cstheme="majorBidi"/>
          <w:b/>
          <w:bCs/>
          <w:sz w:val="22"/>
          <w:szCs w:val="22"/>
        </w:rPr>
        <w:t>PAHs</w:t>
      </w:r>
      <w:r w:rsidR="002D3ED7" w:rsidRPr="00A6424C">
        <w:rPr>
          <w:rFonts w:asciiTheme="majorHAnsi" w:hAnsiTheme="majorHAnsi" w:cstheme="majorBidi"/>
          <w:sz w:val="22"/>
          <w:szCs w:val="22"/>
        </w:rPr>
        <w:t xml:space="preserve">"), trans fats, and other impurities, ensuring frying oil stays fresh and fried food </w:t>
      </w:r>
      <w:r w:rsidR="00A6424C">
        <w:rPr>
          <w:rFonts w:asciiTheme="majorHAnsi" w:hAnsiTheme="majorHAnsi" w:cstheme="majorBidi"/>
          <w:sz w:val="22"/>
          <w:szCs w:val="22"/>
        </w:rPr>
        <w:t xml:space="preserve">is crispier, more visually </w:t>
      </w:r>
      <w:proofErr w:type="gramStart"/>
      <w:r w:rsidR="00A6424C">
        <w:rPr>
          <w:rFonts w:asciiTheme="majorHAnsi" w:hAnsiTheme="majorHAnsi" w:cstheme="majorBidi"/>
          <w:sz w:val="22"/>
          <w:szCs w:val="22"/>
        </w:rPr>
        <w:t>appealing</w:t>
      </w:r>
      <w:proofErr w:type="gramEnd"/>
      <w:r w:rsidR="00A6424C">
        <w:rPr>
          <w:rFonts w:asciiTheme="majorHAnsi" w:hAnsiTheme="majorHAnsi" w:cstheme="majorBidi"/>
          <w:sz w:val="22"/>
          <w:szCs w:val="22"/>
        </w:rPr>
        <w:t xml:space="preserve"> and </w:t>
      </w:r>
      <w:r w:rsidR="002D3ED7" w:rsidRPr="00A6424C">
        <w:rPr>
          <w:rFonts w:asciiTheme="majorHAnsi" w:hAnsiTheme="majorHAnsi" w:cstheme="majorBidi"/>
          <w:sz w:val="22"/>
          <w:szCs w:val="22"/>
        </w:rPr>
        <w:t>tas</w:t>
      </w:r>
      <w:r w:rsidR="00A6424C">
        <w:rPr>
          <w:rFonts w:asciiTheme="majorHAnsi" w:hAnsiTheme="majorHAnsi" w:cstheme="majorBidi"/>
          <w:sz w:val="22"/>
          <w:szCs w:val="22"/>
        </w:rPr>
        <w:t>tier</w:t>
      </w:r>
      <w:r w:rsidR="002D3ED7" w:rsidRPr="00A6424C">
        <w:rPr>
          <w:rFonts w:asciiTheme="majorHAnsi" w:hAnsiTheme="majorHAnsi" w:cstheme="majorBidi"/>
          <w:sz w:val="22"/>
          <w:szCs w:val="22"/>
        </w:rPr>
        <w:t>.</w:t>
      </w:r>
      <w:r w:rsidR="003E10A9">
        <w:rPr>
          <w:rFonts w:asciiTheme="majorHAnsi" w:hAnsiTheme="majorHAnsi" w:cstheme="majorBidi"/>
          <w:sz w:val="22"/>
          <w:szCs w:val="22"/>
        </w:rPr>
        <w:t xml:space="preserve"> </w:t>
      </w:r>
    </w:p>
    <w:p w14:paraId="54C626C9" w14:textId="77777777" w:rsidR="00587C33" w:rsidRDefault="00587C33" w:rsidP="5F941A19">
      <w:pPr>
        <w:jc w:val="both"/>
        <w:rPr>
          <w:rFonts w:asciiTheme="majorHAnsi" w:hAnsiTheme="majorHAnsi" w:cstheme="majorBidi"/>
          <w:sz w:val="22"/>
          <w:szCs w:val="22"/>
        </w:rPr>
      </w:pPr>
    </w:p>
    <w:p w14:paraId="4B6FF828" w14:textId="77300801" w:rsidR="00587C33" w:rsidRDefault="00587C33" w:rsidP="00257DF5">
      <w:pPr>
        <w:jc w:val="both"/>
        <w:rPr>
          <w:rFonts w:asciiTheme="majorHAnsi" w:hAnsiTheme="majorHAnsi" w:cstheme="majorBidi"/>
          <w:sz w:val="22"/>
          <w:szCs w:val="22"/>
        </w:rPr>
      </w:pPr>
      <w:r w:rsidRPr="005616C0">
        <w:rPr>
          <w:rFonts w:asciiTheme="majorHAnsi" w:hAnsiTheme="majorHAnsi" w:cstheme="majorBidi"/>
          <w:b/>
          <w:bCs/>
          <w:sz w:val="22"/>
          <w:szCs w:val="22"/>
          <w:u w:val="single"/>
        </w:rPr>
        <w:t>Health Benefits</w:t>
      </w:r>
      <w:r w:rsidRPr="00600FDE">
        <w:rPr>
          <w:rFonts w:asciiTheme="majorHAnsi" w:hAnsiTheme="majorHAnsi" w:cstheme="majorBidi"/>
          <w:b/>
          <w:bCs/>
          <w:sz w:val="22"/>
          <w:szCs w:val="22"/>
        </w:rPr>
        <w:t>:</w:t>
      </w:r>
      <w:r w:rsidRPr="005616C0">
        <w:rPr>
          <w:rFonts w:asciiTheme="majorHAnsi" w:hAnsiTheme="majorHAnsi" w:cstheme="majorBidi"/>
          <w:sz w:val="22"/>
          <w:szCs w:val="22"/>
        </w:rPr>
        <w:t xml:space="preserve"> </w:t>
      </w:r>
      <w:r w:rsidR="00F26638" w:rsidRPr="005616C0">
        <w:rPr>
          <w:rFonts w:asciiTheme="majorHAnsi" w:hAnsiTheme="majorHAnsi" w:cstheme="majorBidi"/>
          <w:sz w:val="22"/>
          <w:szCs w:val="22"/>
        </w:rPr>
        <w:t xml:space="preserve">What truly sets </w:t>
      </w:r>
      <w:r w:rsidR="00A6424C" w:rsidRPr="005616C0">
        <w:rPr>
          <w:rFonts w:asciiTheme="majorHAnsi" w:hAnsiTheme="majorHAnsi" w:cstheme="majorBidi"/>
          <w:sz w:val="22"/>
          <w:szCs w:val="22"/>
        </w:rPr>
        <w:t xml:space="preserve">the </w:t>
      </w:r>
      <w:r w:rsidR="00F26638" w:rsidRPr="005616C0">
        <w:rPr>
          <w:rFonts w:asciiTheme="majorHAnsi" w:hAnsiTheme="majorHAnsi" w:cstheme="majorBidi"/>
          <w:sz w:val="22"/>
          <w:szCs w:val="22"/>
        </w:rPr>
        <w:t xml:space="preserve">Beyond Oil </w:t>
      </w:r>
      <w:r w:rsidR="00A6424C" w:rsidRPr="005616C0">
        <w:rPr>
          <w:rFonts w:asciiTheme="majorHAnsi" w:hAnsiTheme="majorHAnsi" w:cstheme="majorBidi"/>
          <w:sz w:val="22"/>
          <w:szCs w:val="22"/>
        </w:rPr>
        <w:t xml:space="preserve">Product </w:t>
      </w:r>
      <w:r w:rsidR="00F26638" w:rsidRPr="005616C0">
        <w:rPr>
          <w:rFonts w:asciiTheme="majorHAnsi" w:hAnsiTheme="majorHAnsi" w:cstheme="majorBidi"/>
          <w:sz w:val="22"/>
          <w:szCs w:val="22"/>
        </w:rPr>
        <w:t xml:space="preserve">apart is </w:t>
      </w:r>
      <w:r w:rsidR="00A6424C" w:rsidRPr="005616C0">
        <w:rPr>
          <w:rFonts w:asciiTheme="majorHAnsi" w:hAnsiTheme="majorHAnsi" w:cstheme="majorBidi"/>
          <w:sz w:val="22"/>
          <w:szCs w:val="22"/>
        </w:rPr>
        <w:t>the resulting</w:t>
      </w:r>
      <w:r w:rsidR="00F26638" w:rsidRPr="005616C0">
        <w:rPr>
          <w:rFonts w:asciiTheme="majorHAnsi" w:hAnsiTheme="majorHAnsi" w:cstheme="majorBidi"/>
          <w:sz w:val="22"/>
          <w:szCs w:val="22"/>
        </w:rPr>
        <w:t xml:space="preserve"> health benefits. In contrast to </w:t>
      </w:r>
      <w:r w:rsidR="00016F86">
        <w:rPr>
          <w:rFonts w:asciiTheme="majorHAnsi" w:hAnsiTheme="majorHAnsi" w:cstheme="majorBidi"/>
          <w:sz w:val="22"/>
          <w:szCs w:val="22"/>
        </w:rPr>
        <w:t>other</w:t>
      </w:r>
      <w:r w:rsidR="00016F86" w:rsidRPr="005616C0">
        <w:rPr>
          <w:rFonts w:asciiTheme="majorHAnsi" w:hAnsiTheme="majorHAnsi" w:cstheme="majorBidi"/>
          <w:sz w:val="22"/>
          <w:szCs w:val="22"/>
        </w:rPr>
        <w:t xml:space="preserve"> </w:t>
      </w:r>
      <w:r w:rsidR="00F26638" w:rsidRPr="005616C0">
        <w:rPr>
          <w:rFonts w:asciiTheme="majorHAnsi" w:hAnsiTheme="majorHAnsi" w:cstheme="majorBidi"/>
          <w:sz w:val="22"/>
          <w:szCs w:val="22"/>
        </w:rPr>
        <w:t>solutions</w:t>
      </w:r>
      <w:r w:rsidR="00016F86">
        <w:rPr>
          <w:rFonts w:asciiTheme="majorHAnsi" w:hAnsiTheme="majorHAnsi" w:cstheme="majorBidi"/>
          <w:sz w:val="22"/>
          <w:szCs w:val="22"/>
        </w:rPr>
        <w:t xml:space="preserve"> in the market</w:t>
      </w:r>
      <w:r w:rsidR="00F26638" w:rsidRPr="005616C0">
        <w:rPr>
          <w:rFonts w:asciiTheme="majorHAnsi" w:hAnsiTheme="majorHAnsi" w:cstheme="majorBidi"/>
          <w:sz w:val="22"/>
          <w:szCs w:val="22"/>
        </w:rPr>
        <w:t>, our premium product stands out in its ability to minimize cancer risks stemming from frying oil and fumes related to acrylamide and PAHs formation. Our product also outperforms in reducing TPM and FFA levels, enhancing oil color, and much more.</w:t>
      </w:r>
      <w:r w:rsidR="00A6424C" w:rsidRPr="005616C0">
        <w:rPr>
          <w:rFonts w:asciiTheme="majorHAnsi" w:hAnsiTheme="majorHAnsi" w:cstheme="majorBidi"/>
          <w:sz w:val="22"/>
          <w:szCs w:val="22"/>
        </w:rPr>
        <w:t xml:space="preserve"> </w:t>
      </w:r>
    </w:p>
    <w:p w14:paraId="694A3593" w14:textId="77777777" w:rsidR="007B1A8A" w:rsidRDefault="007B1A8A" w:rsidP="00257DF5">
      <w:pPr>
        <w:jc w:val="both"/>
        <w:rPr>
          <w:rFonts w:asciiTheme="majorHAnsi" w:hAnsiTheme="majorHAnsi" w:cstheme="majorBidi"/>
          <w:sz w:val="22"/>
          <w:szCs w:val="22"/>
        </w:rPr>
      </w:pPr>
    </w:p>
    <w:p w14:paraId="0ED0C2B6" w14:textId="77777777" w:rsidR="00345F1A" w:rsidRPr="00CA2811" w:rsidRDefault="00345F1A" w:rsidP="00345F1A">
      <w:pPr>
        <w:spacing w:line="276" w:lineRule="auto"/>
        <w:jc w:val="both"/>
        <w:rPr>
          <w:rFonts w:asciiTheme="majorHAnsi" w:hAnsiTheme="majorHAnsi" w:cstheme="majorHAnsi"/>
          <w:i/>
          <w:iCs/>
          <w:sz w:val="22"/>
          <w:szCs w:val="22"/>
          <w:rtl/>
        </w:rPr>
      </w:pPr>
      <w:r w:rsidRPr="006E70C2">
        <w:rPr>
          <w:rFonts w:asciiTheme="majorHAnsi" w:hAnsiTheme="majorHAnsi" w:cstheme="majorHAnsi"/>
          <w:i/>
          <w:iCs/>
          <w:sz w:val="22"/>
          <w:szCs w:val="22"/>
        </w:rPr>
        <w:t xml:space="preserve">“Beyond Oil's innovative solution makes a huge contribution to humanity in the medical field, reducing morbidity and mortality from cancers caused by exposure to frying fumes, thereby making a great </w:t>
      </w:r>
      <w:r w:rsidRPr="006E70C2">
        <w:rPr>
          <w:rFonts w:asciiTheme="majorHAnsi" w:hAnsiTheme="majorHAnsi" w:cstheme="majorHAnsi"/>
          <w:i/>
          <w:iCs/>
          <w:sz w:val="22"/>
          <w:szCs w:val="22"/>
        </w:rPr>
        <w:lastRenderedPageBreak/>
        <w:t xml:space="preserve">contribution to improving the general health of the population.” </w:t>
      </w:r>
      <w:r w:rsidRPr="006E70C2">
        <w:rPr>
          <w:rFonts w:asciiTheme="majorHAnsi" w:hAnsiTheme="majorHAnsi" w:cstheme="majorHAnsi"/>
          <w:sz w:val="22"/>
          <w:szCs w:val="22"/>
          <w:lang w:val="en-US"/>
        </w:rPr>
        <w:t xml:space="preserve"> (</w:t>
      </w:r>
      <w:hyperlink r:id="rId14" w:history="1">
        <w:r w:rsidRPr="006E70C2">
          <w:rPr>
            <w:rStyle w:val="Hyperlink"/>
            <w:rFonts w:asciiTheme="majorHAnsi" w:hAnsiTheme="majorHAnsi" w:cstheme="majorHAnsi"/>
            <w:sz w:val="22"/>
            <w:szCs w:val="22"/>
            <w:lang w:val="en-US"/>
          </w:rPr>
          <w:t>Director The Pulmonary Division Wolfson Medical Center - Medical opinion</w:t>
        </w:r>
      </w:hyperlink>
      <w:r w:rsidRPr="00CA2811">
        <w:rPr>
          <w:rFonts w:asciiTheme="majorHAnsi" w:hAnsiTheme="majorHAnsi" w:cstheme="majorHAnsi"/>
          <w:sz w:val="22"/>
          <w:szCs w:val="22"/>
          <w:lang w:val="en-US"/>
        </w:rPr>
        <w:t>).</w:t>
      </w:r>
    </w:p>
    <w:p w14:paraId="18B3B631" w14:textId="77777777" w:rsidR="00587C33" w:rsidRPr="005616C0" w:rsidRDefault="00587C33" w:rsidP="00587C33">
      <w:pPr>
        <w:spacing w:line="276" w:lineRule="auto"/>
        <w:jc w:val="both"/>
        <w:rPr>
          <w:rFonts w:asciiTheme="majorHAnsi" w:hAnsiTheme="majorHAnsi" w:cstheme="majorHAnsi"/>
          <w:i/>
          <w:iCs/>
          <w:sz w:val="22"/>
          <w:szCs w:val="22"/>
        </w:rPr>
      </w:pPr>
    </w:p>
    <w:p w14:paraId="2236B3C6" w14:textId="08AFF552" w:rsidR="00EE1D79" w:rsidRPr="005616C0" w:rsidRDefault="00587C33" w:rsidP="00587C33">
      <w:pPr>
        <w:spacing w:line="276" w:lineRule="auto"/>
        <w:jc w:val="both"/>
        <w:rPr>
          <w:rFonts w:asciiTheme="majorHAnsi" w:hAnsiTheme="majorHAnsi" w:cstheme="majorHAnsi"/>
          <w:i/>
          <w:iCs/>
          <w:sz w:val="22"/>
          <w:szCs w:val="22"/>
          <w:lang w:val="en-US"/>
        </w:rPr>
      </w:pPr>
      <w:r w:rsidRPr="005616C0">
        <w:rPr>
          <w:rFonts w:asciiTheme="majorHAnsi" w:hAnsiTheme="majorHAnsi" w:cstheme="majorHAnsi"/>
          <w:i/>
          <w:iCs/>
          <w:sz w:val="22"/>
          <w:szCs w:val="22"/>
        </w:rPr>
        <w:t>"Beyond Oil's unique composition is designed to prevent the formation of carcinogenic compounds, such as acrylamide and polycyclic aromatic hydrocarbons (PAHs), which are known to cause several health issues, including cancer. The food ministry's adoption of Beyond Oil can play a vital role in preventing these diseases and ensuring consumer safety."</w:t>
      </w:r>
      <w:r w:rsidRPr="005616C0">
        <w:rPr>
          <w:rFonts w:asciiTheme="majorHAnsi" w:hAnsiTheme="majorHAnsi" w:cstheme="majorHAnsi"/>
          <w:sz w:val="22"/>
          <w:szCs w:val="22"/>
          <w:lang w:val="en-US"/>
        </w:rPr>
        <w:t xml:space="preserve"> (</w:t>
      </w:r>
      <w:hyperlink r:id="rId15" w:history="1">
        <w:r w:rsidRPr="005616C0">
          <w:rPr>
            <w:rStyle w:val="Hyperlink"/>
            <w:rFonts w:asciiTheme="majorHAnsi" w:hAnsiTheme="majorHAnsi" w:cstheme="majorHAnsi"/>
            <w:sz w:val="22"/>
            <w:szCs w:val="22"/>
            <w:lang w:val="en-US"/>
          </w:rPr>
          <w:t>Professor Nissim Garti, Hebrew University of Jerusalem - Health Report</w:t>
        </w:r>
      </w:hyperlink>
      <w:r w:rsidRPr="005616C0">
        <w:rPr>
          <w:rFonts w:asciiTheme="majorHAnsi" w:hAnsiTheme="majorHAnsi" w:cstheme="majorHAnsi"/>
          <w:sz w:val="22"/>
          <w:szCs w:val="22"/>
          <w:lang w:val="en-US"/>
        </w:rPr>
        <w:t>).</w:t>
      </w:r>
    </w:p>
    <w:p w14:paraId="57DF4BE4" w14:textId="77777777" w:rsidR="002D3ED7" w:rsidRPr="005616C0" w:rsidRDefault="002D3ED7" w:rsidP="002D3ED7">
      <w:pPr>
        <w:jc w:val="both"/>
        <w:rPr>
          <w:rFonts w:asciiTheme="majorHAnsi" w:hAnsiTheme="majorHAnsi" w:cstheme="majorHAnsi"/>
          <w:sz w:val="22"/>
          <w:szCs w:val="22"/>
          <w:u w:val="single"/>
        </w:rPr>
      </w:pPr>
    </w:p>
    <w:p w14:paraId="14C7B456" w14:textId="0E7D493E" w:rsidR="00D37C6F" w:rsidRPr="005616C0" w:rsidRDefault="00D37C6F" w:rsidP="002D3ED7">
      <w:pPr>
        <w:jc w:val="both"/>
        <w:rPr>
          <w:rFonts w:asciiTheme="majorHAnsi" w:hAnsiTheme="majorHAnsi" w:cstheme="majorHAnsi"/>
          <w:sz w:val="22"/>
          <w:szCs w:val="22"/>
        </w:rPr>
      </w:pPr>
      <w:r w:rsidRPr="005616C0">
        <w:rPr>
          <w:rFonts w:asciiTheme="majorHAnsi" w:hAnsiTheme="majorHAnsi" w:cstheme="majorHAnsi"/>
          <w:b/>
          <w:bCs/>
          <w:sz w:val="22"/>
          <w:szCs w:val="22"/>
          <w:u w:val="single"/>
        </w:rPr>
        <w:t>Sustainable</w:t>
      </w:r>
      <w:r w:rsidRPr="005616C0">
        <w:rPr>
          <w:rFonts w:asciiTheme="majorHAnsi" w:hAnsiTheme="majorHAnsi" w:cstheme="majorHAnsi"/>
          <w:b/>
          <w:bCs/>
          <w:sz w:val="22"/>
          <w:szCs w:val="22"/>
          <w:u w:val="single"/>
          <w:lang w:val="en-US"/>
        </w:rPr>
        <w:t xml:space="preserve"> </w:t>
      </w:r>
      <w:r w:rsidRPr="005616C0">
        <w:rPr>
          <w:rFonts w:asciiTheme="majorHAnsi" w:hAnsiTheme="majorHAnsi" w:cstheme="majorHAnsi"/>
          <w:b/>
          <w:bCs/>
          <w:sz w:val="22"/>
          <w:szCs w:val="22"/>
          <w:u w:val="single"/>
        </w:rPr>
        <w:t>Impact</w:t>
      </w:r>
      <w:r w:rsidRPr="00600FDE">
        <w:rPr>
          <w:rFonts w:asciiTheme="majorHAnsi" w:hAnsiTheme="majorHAnsi" w:cstheme="majorHAnsi"/>
          <w:b/>
          <w:bCs/>
          <w:sz w:val="22"/>
          <w:szCs w:val="22"/>
        </w:rPr>
        <w:t>:</w:t>
      </w:r>
      <w:r w:rsidRPr="005616C0">
        <w:rPr>
          <w:rFonts w:asciiTheme="majorHAnsi" w:hAnsiTheme="majorHAnsi" w:cstheme="majorHAnsi"/>
          <w:sz w:val="22"/>
          <w:szCs w:val="22"/>
        </w:rPr>
        <w:t xml:space="preserve"> Beyond Oil </w:t>
      </w:r>
      <w:r w:rsidRPr="005616C0">
        <w:rPr>
          <w:rFonts w:asciiTheme="majorHAnsi" w:hAnsiTheme="majorHAnsi" w:cstheme="majorHAnsi"/>
          <w:sz w:val="22"/>
          <w:szCs w:val="22"/>
          <w:lang w:val="en-US"/>
        </w:rPr>
        <w:t xml:space="preserve">can </w:t>
      </w:r>
      <w:r w:rsidRPr="005616C0">
        <w:rPr>
          <w:rFonts w:asciiTheme="majorHAnsi" w:hAnsiTheme="majorHAnsi" w:cstheme="majorHAnsi"/>
          <w:sz w:val="22"/>
          <w:szCs w:val="22"/>
        </w:rPr>
        <w:t xml:space="preserve">substantially contribute by reducing restaurants' carbon footprint, simultaneously curbing </w:t>
      </w:r>
      <w:proofErr w:type="gramStart"/>
      <w:r w:rsidRPr="005616C0">
        <w:rPr>
          <w:rFonts w:asciiTheme="majorHAnsi" w:hAnsiTheme="majorHAnsi" w:cstheme="majorHAnsi"/>
          <w:sz w:val="22"/>
          <w:szCs w:val="22"/>
        </w:rPr>
        <w:t>waste</w:t>
      </w:r>
      <w:proofErr w:type="gramEnd"/>
      <w:r w:rsidRPr="005616C0">
        <w:rPr>
          <w:rFonts w:asciiTheme="majorHAnsi" w:hAnsiTheme="majorHAnsi" w:cstheme="majorHAnsi"/>
          <w:sz w:val="22"/>
          <w:szCs w:val="22"/>
        </w:rPr>
        <w:t xml:space="preserve"> and conserving water resources.</w:t>
      </w:r>
      <w:r w:rsidR="00A6424C" w:rsidRPr="005616C0">
        <w:rPr>
          <w:rFonts w:asciiTheme="majorHAnsi" w:hAnsiTheme="majorHAnsi" w:cstheme="majorHAnsi"/>
          <w:sz w:val="22"/>
          <w:szCs w:val="22"/>
        </w:rPr>
        <w:t xml:space="preserve"> </w:t>
      </w:r>
    </w:p>
    <w:p w14:paraId="3EA44EF4" w14:textId="77777777" w:rsidR="00D37C6F" w:rsidRPr="005616C0" w:rsidRDefault="00D37C6F" w:rsidP="00D37C6F"/>
    <w:p w14:paraId="1DC6EA31" w14:textId="1D495F90" w:rsidR="00D37C6F" w:rsidRPr="005616C0" w:rsidRDefault="00D37C6F" w:rsidP="00D37C6F">
      <w:pPr>
        <w:jc w:val="both"/>
        <w:rPr>
          <w:rFonts w:asciiTheme="majorHAnsi" w:hAnsiTheme="majorHAnsi" w:cstheme="majorHAnsi"/>
          <w:color w:val="000000"/>
          <w:sz w:val="22"/>
          <w:szCs w:val="22"/>
          <w:lang w:val="en-US"/>
        </w:rPr>
      </w:pPr>
      <w:r w:rsidRPr="005616C0">
        <w:rPr>
          <w:rFonts w:asciiTheme="majorHAnsi" w:hAnsiTheme="majorHAnsi" w:cstheme="majorBidi"/>
          <w:b/>
          <w:bCs/>
          <w:sz w:val="22"/>
          <w:szCs w:val="22"/>
          <w:u w:val="single"/>
        </w:rPr>
        <w:t>Potential</w:t>
      </w:r>
      <w:r w:rsidRPr="005616C0">
        <w:rPr>
          <w:rFonts w:asciiTheme="majorHAnsi" w:hAnsiTheme="majorHAnsi" w:cstheme="majorBidi"/>
          <w:b/>
          <w:bCs/>
          <w:sz w:val="22"/>
          <w:szCs w:val="22"/>
          <w:u w:val="single"/>
          <w:lang w:val="en-US"/>
        </w:rPr>
        <w:t xml:space="preserve"> </w:t>
      </w:r>
      <w:r w:rsidRPr="005616C0">
        <w:rPr>
          <w:rFonts w:asciiTheme="majorHAnsi" w:hAnsiTheme="majorHAnsi" w:cstheme="majorBidi"/>
          <w:b/>
          <w:bCs/>
          <w:sz w:val="22"/>
          <w:szCs w:val="22"/>
          <w:u w:val="single"/>
        </w:rPr>
        <w:t>Cost-Savings</w:t>
      </w:r>
      <w:r w:rsidRPr="005616C0">
        <w:rPr>
          <w:rFonts w:asciiTheme="majorHAnsi" w:hAnsiTheme="majorHAnsi" w:cstheme="majorBidi"/>
          <w:b/>
          <w:bCs/>
          <w:sz w:val="22"/>
          <w:szCs w:val="22"/>
        </w:rPr>
        <w:t xml:space="preserve">: </w:t>
      </w:r>
      <w:r w:rsidRPr="005616C0">
        <w:rPr>
          <w:rFonts w:asciiTheme="majorHAnsi" w:hAnsiTheme="majorHAnsi" w:cstheme="majorBidi"/>
          <w:sz w:val="22"/>
          <w:szCs w:val="22"/>
        </w:rPr>
        <w:t xml:space="preserve">Beyond Oil can lower costs for quick-service restaurants </w:t>
      </w:r>
      <w:r w:rsidRPr="005616C0">
        <w:rPr>
          <w:rFonts w:asciiTheme="majorHAnsi" w:hAnsiTheme="majorHAnsi" w:cstheme="majorHAnsi"/>
          <w:sz w:val="22"/>
          <w:szCs w:val="22"/>
        </w:rPr>
        <w:t>by significantly extending the useful life of the oil while meeting food quality and safety requirements with</w:t>
      </w:r>
      <w:r w:rsidRPr="005616C0">
        <w:rPr>
          <w:rFonts w:asciiTheme="majorHAnsi" w:hAnsiTheme="majorHAnsi" w:cstheme="majorHAnsi"/>
          <w:color w:val="000000"/>
          <w:sz w:val="22"/>
          <w:szCs w:val="22"/>
        </w:rPr>
        <w:t xml:space="preserve"> a 300%-1000% exte</w:t>
      </w:r>
      <w:r w:rsidRPr="005616C0">
        <w:rPr>
          <w:rFonts w:asciiTheme="majorHAnsi" w:hAnsiTheme="majorHAnsi" w:cstheme="majorHAnsi"/>
          <w:sz w:val="22"/>
          <w:szCs w:val="22"/>
        </w:rPr>
        <w:t>nsion in frying oil lifespan</w:t>
      </w:r>
      <w:r w:rsidRPr="005616C0">
        <w:rPr>
          <w:rFonts w:asciiTheme="majorHAnsi" w:hAnsiTheme="majorHAnsi" w:cstheme="majorHAnsi"/>
          <w:sz w:val="22"/>
          <w:szCs w:val="22"/>
          <w:lang w:val="en-US"/>
        </w:rPr>
        <w:t xml:space="preserve"> depending upon prevailing oil quality and frying volume</w:t>
      </w:r>
      <w:r w:rsidR="00A6424C" w:rsidRPr="005616C0">
        <w:rPr>
          <w:rFonts w:asciiTheme="majorHAnsi" w:hAnsiTheme="majorHAnsi" w:cstheme="majorHAnsi"/>
          <w:sz w:val="22"/>
          <w:szCs w:val="22"/>
          <w:lang w:val="en-US"/>
        </w:rPr>
        <w:t>,</w:t>
      </w:r>
      <w:r w:rsidRPr="005616C0">
        <w:rPr>
          <w:rFonts w:asciiTheme="majorHAnsi" w:hAnsiTheme="majorHAnsi" w:cstheme="majorHAnsi"/>
          <w:sz w:val="22"/>
          <w:szCs w:val="22"/>
          <w:lang w:val="en-US"/>
        </w:rPr>
        <w:t xml:space="preserve"> </w:t>
      </w:r>
      <w:r w:rsidRPr="005616C0">
        <w:rPr>
          <w:rFonts w:asciiTheme="majorHAnsi" w:hAnsiTheme="majorHAnsi" w:cstheme="majorHAnsi"/>
          <w:color w:val="000000"/>
          <w:sz w:val="22"/>
          <w:szCs w:val="22"/>
        </w:rPr>
        <w:t xml:space="preserve">while existing solutions usually offer a </w:t>
      </w:r>
      <w:r w:rsidR="00A6424C" w:rsidRPr="005616C0">
        <w:rPr>
          <w:rFonts w:asciiTheme="majorHAnsi" w:hAnsiTheme="majorHAnsi" w:cstheme="majorHAnsi"/>
          <w:color w:val="000000"/>
          <w:sz w:val="22"/>
          <w:szCs w:val="22"/>
        </w:rPr>
        <w:t>lower</w:t>
      </w:r>
      <w:r w:rsidRPr="005616C0">
        <w:rPr>
          <w:rFonts w:asciiTheme="majorHAnsi" w:hAnsiTheme="majorHAnsi" w:cstheme="majorHAnsi"/>
          <w:color w:val="000000"/>
          <w:sz w:val="22"/>
          <w:szCs w:val="22"/>
        </w:rPr>
        <w:t xml:space="preserve"> oil life extension</w:t>
      </w:r>
      <w:r w:rsidRPr="005616C0">
        <w:rPr>
          <w:rFonts w:asciiTheme="majorHAnsi" w:hAnsiTheme="majorHAnsi" w:cstheme="majorHAnsi"/>
          <w:color w:val="000000"/>
          <w:sz w:val="22"/>
          <w:szCs w:val="22"/>
          <w:lang w:val="en-US"/>
        </w:rPr>
        <w:t>.</w:t>
      </w:r>
    </w:p>
    <w:p w14:paraId="6D2181E1" w14:textId="77777777" w:rsidR="00D37C6F" w:rsidRPr="005616C0" w:rsidRDefault="00D37C6F" w:rsidP="002D3ED7">
      <w:pPr>
        <w:jc w:val="both"/>
        <w:rPr>
          <w:rFonts w:asciiTheme="majorHAnsi" w:hAnsiTheme="majorHAnsi" w:cstheme="majorHAnsi"/>
          <w:sz w:val="22"/>
          <w:szCs w:val="22"/>
          <w:u w:val="single"/>
        </w:rPr>
      </w:pPr>
    </w:p>
    <w:p w14:paraId="572CEDD6" w14:textId="4AA1CB4C" w:rsidR="00E01066" w:rsidRPr="005616C0" w:rsidRDefault="2781997B" w:rsidP="00541223">
      <w:pPr>
        <w:jc w:val="both"/>
        <w:rPr>
          <w:rFonts w:asciiTheme="majorHAnsi" w:hAnsiTheme="majorHAnsi" w:cstheme="majorBidi"/>
          <w:sz w:val="22"/>
          <w:szCs w:val="22"/>
        </w:rPr>
      </w:pPr>
      <w:r w:rsidRPr="005616C0">
        <w:rPr>
          <w:rFonts w:asciiTheme="majorHAnsi" w:hAnsiTheme="majorHAnsi" w:cstheme="majorBidi"/>
          <w:b/>
          <w:bCs/>
          <w:sz w:val="22"/>
          <w:szCs w:val="22"/>
          <w:u w:val="single"/>
        </w:rPr>
        <w:t>Patent Protected</w:t>
      </w:r>
      <w:r w:rsidRPr="005616C0">
        <w:rPr>
          <w:rFonts w:asciiTheme="majorHAnsi" w:hAnsiTheme="majorHAnsi" w:cstheme="majorBidi"/>
          <w:b/>
          <w:bCs/>
          <w:sz w:val="22"/>
          <w:szCs w:val="22"/>
        </w:rPr>
        <w:t>:</w:t>
      </w:r>
      <w:r w:rsidRPr="005616C0">
        <w:rPr>
          <w:rFonts w:asciiTheme="majorHAnsi" w:hAnsiTheme="majorHAnsi" w:cstheme="majorBidi"/>
          <w:sz w:val="22"/>
          <w:szCs w:val="22"/>
        </w:rPr>
        <w:t xml:space="preserve"> The Company has a portfolio of registered and patent-pending solutions that extend the shelf-life of produced and used vegetable oils.</w:t>
      </w:r>
    </w:p>
    <w:p w14:paraId="159A66E7" w14:textId="77777777" w:rsidR="002D3ED7" w:rsidRPr="005616C0" w:rsidRDefault="002D3ED7" w:rsidP="002D3ED7">
      <w:pPr>
        <w:jc w:val="both"/>
        <w:rPr>
          <w:rFonts w:asciiTheme="majorHAnsi" w:hAnsiTheme="majorHAnsi" w:cstheme="majorHAnsi"/>
          <w:b/>
          <w:bCs/>
          <w:sz w:val="22"/>
          <w:szCs w:val="22"/>
          <w:u w:val="single"/>
        </w:rPr>
      </w:pPr>
    </w:p>
    <w:p w14:paraId="554B4C21" w14:textId="6AE4E25F" w:rsidR="002D3ED7" w:rsidRPr="005616C0" w:rsidRDefault="00D37C6F" w:rsidP="002D3ED7">
      <w:pPr>
        <w:jc w:val="both"/>
        <w:rPr>
          <w:rFonts w:asciiTheme="majorHAnsi" w:hAnsiTheme="majorHAnsi" w:cstheme="majorHAnsi"/>
          <w:b/>
          <w:bCs/>
          <w:sz w:val="22"/>
          <w:szCs w:val="22"/>
        </w:rPr>
      </w:pPr>
      <w:r w:rsidRPr="005616C0">
        <w:rPr>
          <w:rFonts w:asciiTheme="majorHAnsi" w:hAnsiTheme="majorHAnsi" w:cstheme="majorHAnsi"/>
          <w:b/>
          <w:bCs/>
          <w:sz w:val="22"/>
          <w:szCs w:val="22"/>
          <w:u w:val="single"/>
          <w:lang w:val="en-US"/>
        </w:rPr>
        <w:t>Regulatory Approval</w:t>
      </w:r>
      <w:r w:rsidR="00541223" w:rsidRPr="005616C0">
        <w:rPr>
          <w:rFonts w:asciiTheme="majorHAnsi" w:hAnsiTheme="majorHAnsi" w:cstheme="majorHAnsi"/>
          <w:b/>
          <w:bCs/>
          <w:sz w:val="22"/>
          <w:szCs w:val="22"/>
          <w:u w:val="single"/>
          <w:lang w:val="en-US"/>
        </w:rPr>
        <w:t>s</w:t>
      </w:r>
      <w:r w:rsidR="002D3ED7" w:rsidRPr="005616C0">
        <w:rPr>
          <w:rFonts w:asciiTheme="majorHAnsi" w:hAnsiTheme="majorHAnsi" w:cstheme="majorHAnsi"/>
          <w:b/>
          <w:bCs/>
          <w:sz w:val="22"/>
          <w:szCs w:val="22"/>
        </w:rPr>
        <w:t xml:space="preserve">: </w:t>
      </w:r>
      <w:r w:rsidR="00541223" w:rsidRPr="005616C0">
        <w:rPr>
          <w:rFonts w:asciiTheme="majorHAnsi" w:hAnsiTheme="majorHAnsi" w:cstheme="majorHAnsi"/>
          <w:sz w:val="22"/>
          <w:szCs w:val="22"/>
        </w:rPr>
        <w:t>The product has all the</w:t>
      </w:r>
      <w:r w:rsidR="000B5A2C" w:rsidRPr="005616C0">
        <w:rPr>
          <w:rFonts w:asciiTheme="majorHAnsi" w:hAnsiTheme="majorHAnsi" w:cstheme="majorHAnsi"/>
          <w:sz w:val="22"/>
          <w:szCs w:val="22"/>
          <w:lang w:val="en-US"/>
        </w:rPr>
        <w:t xml:space="preserve"> necessary</w:t>
      </w:r>
      <w:r w:rsidR="00541223" w:rsidRPr="005616C0">
        <w:rPr>
          <w:rFonts w:asciiTheme="majorHAnsi" w:hAnsiTheme="majorHAnsi" w:cstheme="majorHAnsi"/>
          <w:sz w:val="22"/>
          <w:szCs w:val="22"/>
        </w:rPr>
        <w:t xml:space="preserve"> regulatory approvals required for </w:t>
      </w:r>
      <w:r w:rsidR="000B5A2C" w:rsidRPr="005616C0">
        <w:rPr>
          <w:rFonts w:asciiTheme="majorHAnsi" w:hAnsiTheme="majorHAnsi" w:cstheme="majorHAnsi"/>
          <w:sz w:val="22"/>
          <w:szCs w:val="22"/>
          <w:lang w:val="en-US"/>
        </w:rPr>
        <w:t>its</w:t>
      </w:r>
      <w:r w:rsidR="00541223" w:rsidRPr="005616C0">
        <w:rPr>
          <w:rFonts w:asciiTheme="majorHAnsi" w:hAnsiTheme="majorHAnsi" w:cstheme="majorHAnsi"/>
          <w:sz w:val="22"/>
          <w:szCs w:val="22"/>
        </w:rPr>
        <w:t xml:space="preserve"> use of filter powder for frying oils from authorized regulatory entities</w:t>
      </w:r>
      <w:r w:rsidR="00541223" w:rsidRPr="005616C0">
        <w:rPr>
          <w:rFonts w:asciiTheme="majorHAnsi" w:hAnsiTheme="majorHAnsi" w:cstheme="majorHAnsi"/>
          <w:sz w:val="22"/>
          <w:szCs w:val="22"/>
          <w:lang w:val="en-US"/>
        </w:rPr>
        <w:t xml:space="preserve"> </w:t>
      </w:r>
      <w:r w:rsidR="00541223" w:rsidRPr="005616C0">
        <w:rPr>
          <w:rFonts w:asciiTheme="majorHAnsi" w:hAnsiTheme="majorHAnsi" w:cstheme="majorHAnsi"/>
          <w:sz w:val="22"/>
          <w:szCs w:val="22"/>
        </w:rPr>
        <w:t>such as the FDA, Health Canada, NSF, Kosher, Halal, and more.</w:t>
      </w:r>
    </w:p>
    <w:p w14:paraId="259DF6B8" w14:textId="77777777" w:rsidR="002D3ED7" w:rsidRPr="005616C0" w:rsidRDefault="002D3ED7" w:rsidP="002D3ED7">
      <w:pPr>
        <w:jc w:val="both"/>
        <w:rPr>
          <w:rFonts w:asciiTheme="majorHAnsi" w:hAnsiTheme="majorHAnsi" w:cstheme="majorHAnsi"/>
          <w:b/>
          <w:bCs/>
          <w:sz w:val="22"/>
          <w:szCs w:val="22"/>
        </w:rPr>
      </w:pPr>
    </w:p>
    <w:p w14:paraId="44B46056" w14:textId="75733D63" w:rsidR="002D3ED7" w:rsidRPr="005616C0" w:rsidRDefault="2781997B" w:rsidP="543B73D8">
      <w:pPr>
        <w:jc w:val="both"/>
        <w:rPr>
          <w:rFonts w:asciiTheme="majorHAnsi" w:hAnsiTheme="majorHAnsi" w:cstheme="majorBidi"/>
          <w:b/>
          <w:bCs/>
          <w:sz w:val="22"/>
          <w:szCs w:val="22"/>
          <w:u w:val="single"/>
        </w:rPr>
      </w:pPr>
      <w:r w:rsidRPr="005616C0">
        <w:rPr>
          <w:rFonts w:asciiTheme="majorHAnsi" w:hAnsiTheme="majorHAnsi" w:cstheme="majorBidi"/>
          <w:b/>
          <w:bCs/>
          <w:sz w:val="22"/>
          <w:szCs w:val="22"/>
          <w:u w:val="single"/>
        </w:rPr>
        <w:t>How the Beyond Oil Product Works</w:t>
      </w:r>
      <w:r w:rsidR="22593F41" w:rsidRPr="00600FDE">
        <w:rPr>
          <w:rFonts w:asciiTheme="majorHAnsi" w:hAnsiTheme="majorHAnsi" w:cstheme="majorBidi"/>
          <w:b/>
          <w:bCs/>
          <w:sz w:val="22"/>
          <w:szCs w:val="22"/>
        </w:rPr>
        <w:t>:</w:t>
      </w:r>
    </w:p>
    <w:p w14:paraId="56E08E9E" w14:textId="2C61F0A2" w:rsidR="002D3ED7" w:rsidRPr="00E01066" w:rsidRDefault="002D3ED7" w:rsidP="002D3ED7">
      <w:pPr>
        <w:jc w:val="both"/>
        <w:rPr>
          <w:rFonts w:asciiTheme="majorHAnsi" w:hAnsiTheme="majorHAnsi" w:cstheme="majorHAnsi"/>
          <w:sz w:val="22"/>
          <w:szCs w:val="22"/>
        </w:rPr>
      </w:pPr>
      <w:r w:rsidRPr="005616C0">
        <w:rPr>
          <w:rFonts w:asciiTheme="majorHAnsi" w:hAnsiTheme="majorHAnsi" w:cstheme="majorHAnsi"/>
          <w:sz w:val="22"/>
          <w:szCs w:val="22"/>
        </w:rPr>
        <w:t>The Beyond Oil Product integrates into the existing filtration systems of both commercial and industrial fryers</w:t>
      </w:r>
      <w:r w:rsidR="007435E8" w:rsidRPr="005616C0">
        <w:rPr>
          <w:rFonts w:asciiTheme="majorHAnsi" w:hAnsiTheme="majorHAnsi" w:cstheme="majorHAnsi"/>
          <w:sz w:val="22"/>
          <w:szCs w:val="22"/>
          <w:lang w:val="en-US"/>
        </w:rPr>
        <w:t xml:space="preserve"> and can even be used without a </w:t>
      </w:r>
      <w:r w:rsidR="007435E8" w:rsidRPr="005616C0">
        <w:rPr>
          <w:rFonts w:asciiTheme="majorHAnsi" w:hAnsiTheme="majorHAnsi" w:cstheme="majorHAnsi"/>
          <w:sz w:val="22"/>
          <w:szCs w:val="22"/>
        </w:rPr>
        <w:t>filtration system</w:t>
      </w:r>
      <w:r w:rsidRPr="005616C0">
        <w:rPr>
          <w:rFonts w:asciiTheme="majorHAnsi" w:hAnsiTheme="majorHAnsi" w:cstheme="majorHAnsi"/>
          <w:sz w:val="22"/>
          <w:szCs w:val="22"/>
        </w:rPr>
        <w:t>. The combination of active filtration by the powder and passive filtration by the filter and filtration machine ensures the best results by removing other</w:t>
      </w:r>
      <w:r w:rsidRPr="00E01066">
        <w:rPr>
          <w:rFonts w:asciiTheme="majorHAnsi" w:hAnsiTheme="majorHAnsi" w:cstheme="majorHAnsi"/>
          <w:sz w:val="22"/>
          <w:szCs w:val="22"/>
        </w:rPr>
        <w:t xml:space="preserve"> degradation particles. The powder remains on the filter and creates an additional layer</w:t>
      </w:r>
      <w:r w:rsidR="007435E8">
        <w:rPr>
          <w:rFonts w:asciiTheme="majorHAnsi" w:hAnsiTheme="majorHAnsi" w:cstheme="majorHAnsi"/>
          <w:sz w:val="22"/>
          <w:szCs w:val="22"/>
        </w:rPr>
        <w:t>, which provides the benefit of microfiltration</w:t>
      </w:r>
      <w:r w:rsidRPr="00E01066">
        <w:rPr>
          <w:rFonts w:asciiTheme="majorHAnsi" w:hAnsiTheme="majorHAnsi" w:cstheme="majorHAnsi"/>
          <w:sz w:val="22"/>
          <w:szCs w:val="22"/>
        </w:rPr>
        <w:t>.</w:t>
      </w:r>
    </w:p>
    <w:p w14:paraId="661526EC" w14:textId="77777777" w:rsidR="002D3ED7" w:rsidRDefault="002D3ED7" w:rsidP="002D3ED7">
      <w:pPr>
        <w:jc w:val="both"/>
        <w:rPr>
          <w:rFonts w:asciiTheme="majorHAnsi" w:hAnsiTheme="majorHAnsi" w:cstheme="majorHAnsi"/>
          <w:b/>
          <w:bCs/>
          <w:sz w:val="22"/>
          <w:szCs w:val="22"/>
        </w:rPr>
      </w:pPr>
    </w:p>
    <w:p w14:paraId="58BD8E77" w14:textId="70FAF1A4" w:rsidR="002D3ED7" w:rsidRPr="002D3ED7" w:rsidRDefault="002D3ED7" w:rsidP="002D3ED7">
      <w:pPr>
        <w:jc w:val="both"/>
        <w:rPr>
          <w:rFonts w:asciiTheme="majorHAnsi" w:hAnsiTheme="majorHAnsi" w:cstheme="majorHAnsi"/>
          <w:b/>
          <w:bCs/>
          <w:sz w:val="22"/>
          <w:szCs w:val="22"/>
        </w:rPr>
      </w:pPr>
      <w:r w:rsidRPr="002D3ED7">
        <w:rPr>
          <w:rFonts w:asciiTheme="majorHAnsi" w:hAnsiTheme="majorHAnsi" w:cstheme="majorHAnsi"/>
          <w:b/>
          <w:bCs/>
          <w:sz w:val="22"/>
          <w:szCs w:val="22"/>
        </w:rPr>
        <w:t>About Beyond Oil Ltd.</w:t>
      </w:r>
    </w:p>
    <w:p w14:paraId="7B0F3DE0" w14:textId="77777777" w:rsidR="002D3ED7" w:rsidRDefault="2781997B" w:rsidP="543B73D8">
      <w:pPr>
        <w:jc w:val="both"/>
        <w:rPr>
          <w:rFonts w:asciiTheme="majorHAnsi" w:hAnsiTheme="majorHAnsi" w:cstheme="majorBidi"/>
          <w:sz w:val="22"/>
          <w:szCs w:val="22"/>
        </w:rPr>
      </w:pPr>
      <w:r w:rsidRPr="543B73D8">
        <w:rPr>
          <w:rFonts w:asciiTheme="majorHAnsi" w:hAnsiTheme="majorHAnsi" w:cstheme="majorBidi"/>
          <w:sz w:val="22"/>
          <w:szCs w:val="22"/>
        </w:rPr>
        <w:t xml:space="preserve">Beyond Oil is an innovative food-tech company dedicated to transforming the way we consume and produce food. We provide sustainable solutions for the food industry, prioritizing environmental protection and the well-being of its workers and customers. Our innovative solutions help reduce costs for our partners and clients while ensuring responsible and eco-friendly practices. We are committed to environmental responsibility, minimizing the carbon footprint of the food industry on our planet. By implementing </w:t>
      </w:r>
      <w:bookmarkStart w:id="0" w:name="_Int_9et9CjPm"/>
      <w:r w:rsidRPr="543B73D8">
        <w:rPr>
          <w:rFonts w:asciiTheme="majorHAnsi" w:hAnsiTheme="majorHAnsi" w:cstheme="majorBidi"/>
          <w:sz w:val="22"/>
          <w:szCs w:val="22"/>
        </w:rPr>
        <w:t>cutting-edge</w:t>
      </w:r>
      <w:bookmarkEnd w:id="0"/>
      <w:r w:rsidRPr="543B73D8">
        <w:rPr>
          <w:rFonts w:asciiTheme="majorHAnsi" w:hAnsiTheme="majorHAnsi" w:cstheme="majorBidi"/>
          <w:sz w:val="22"/>
          <w:szCs w:val="22"/>
        </w:rPr>
        <w:t xml:space="preserve"> techniques, we deliver a healthier final product by reducing the formation of carcinogenic substances in fried food. Our vision is to create a more sustainable future where food safety, cost efficiency, and environmental consciousness come together seamlessly. For more information, visit our website at: </w:t>
      </w:r>
      <w:hyperlink r:id="rId16">
        <w:r w:rsidRPr="543B73D8">
          <w:rPr>
            <w:rStyle w:val="Hyperlink"/>
            <w:rFonts w:asciiTheme="majorHAnsi" w:hAnsiTheme="majorHAnsi" w:cstheme="majorBidi"/>
            <w:sz w:val="22"/>
            <w:szCs w:val="22"/>
          </w:rPr>
          <w:t>www.beyondoil.co</w:t>
        </w:r>
      </w:hyperlink>
      <w:r w:rsidRPr="543B73D8">
        <w:rPr>
          <w:rFonts w:asciiTheme="majorHAnsi" w:hAnsiTheme="majorHAnsi" w:cstheme="majorBidi"/>
          <w:sz w:val="22"/>
          <w:szCs w:val="22"/>
        </w:rPr>
        <w:t>.</w:t>
      </w:r>
    </w:p>
    <w:p w14:paraId="5D38C73E" w14:textId="77777777" w:rsidR="00257DF5" w:rsidRDefault="00257DF5" w:rsidP="543B73D8">
      <w:pPr>
        <w:jc w:val="both"/>
        <w:rPr>
          <w:rFonts w:asciiTheme="majorHAnsi" w:hAnsiTheme="majorHAnsi" w:cstheme="majorBidi"/>
          <w:sz w:val="22"/>
          <w:szCs w:val="22"/>
        </w:rPr>
      </w:pPr>
    </w:p>
    <w:p w14:paraId="24C633C9" w14:textId="77777777" w:rsidR="00D727CF" w:rsidRDefault="00D727CF" w:rsidP="00257DF5">
      <w:pPr>
        <w:jc w:val="both"/>
        <w:rPr>
          <w:rFonts w:asciiTheme="majorHAnsi" w:hAnsiTheme="majorHAnsi"/>
          <w:b/>
          <w:sz w:val="22"/>
        </w:rPr>
      </w:pPr>
    </w:p>
    <w:p w14:paraId="19244083" w14:textId="77777777" w:rsidR="00D727CF" w:rsidRDefault="00D727CF" w:rsidP="00257DF5">
      <w:pPr>
        <w:jc w:val="both"/>
        <w:rPr>
          <w:rFonts w:asciiTheme="majorHAnsi" w:hAnsiTheme="majorHAnsi"/>
          <w:b/>
          <w:sz w:val="22"/>
        </w:rPr>
      </w:pPr>
    </w:p>
    <w:p w14:paraId="45C63FC5" w14:textId="62BD7451" w:rsidR="00257DF5" w:rsidRPr="006A508D" w:rsidRDefault="00257DF5" w:rsidP="00257DF5">
      <w:pPr>
        <w:jc w:val="both"/>
        <w:rPr>
          <w:rFonts w:asciiTheme="majorHAnsi" w:hAnsiTheme="majorHAnsi"/>
          <w:b/>
          <w:sz w:val="22"/>
        </w:rPr>
      </w:pPr>
      <w:r w:rsidRPr="006A508D">
        <w:rPr>
          <w:rFonts w:asciiTheme="majorHAnsi" w:hAnsiTheme="majorHAnsi"/>
          <w:b/>
          <w:sz w:val="22"/>
        </w:rPr>
        <w:t xml:space="preserve">About </w:t>
      </w:r>
      <w:r w:rsidR="00655CE3" w:rsidRPr="00C948A6">
        <w:rPr>
          <w:rFonts w:asciiTheme="majorHAnsi" w:hAnsiTheme="majorHAnsi" w:cstheme="majorHAnsi"/>
          <w:b/>
          <w:bCs/>
          <w:sz w:val="22"/>
          <w:szCs w:val="22"/>
        </w:rPr>
        <w:t>West Coast</w:t>
      </w:r>
      <w:r w:rsidR="00655CE3" w:rsidRPr="006A508D">
        <w:rPr>
          <w:rFonts w:asciiTheme="majorHAnsi" w:hAnsiTheme="majorHAnsi"/>
          <w:b/>
          <w:sz w:val="22"/>
        </w:rPr>
        <w:t xml:space="preserve"> </w:t>
      </w:r>
      <w:r w:rsidRPr="006A508D">
        <w:rPr>
          <w:rFonts w:asciiTheme="majorHAnsi" w:hAnsiTheme="majorHAnsi"/>
          <w:b/>
          <w:sz w:val="22"/>
        </w:rPr>
        <w:t>Reduction Ltd.</w:t>
      </w:r>
    </w:p>
    <w:p w14:paraId="353F5BAC" w14:textId="6162EDEE" w:rsidR="00F34DCD" w:rsidRDefault="00EC4F5F" w:rsidP="00DF5184">
      <w:pPr>
        <w:pStyle w:val="xmsoplaintext"/>
        <w:jc w:val="both"/>
        <w:rPr>
          <w:rFonts w:asciiTheme="majorHAnsi" w:hAnsiTheme="majorHAnsi" w:cstheme="majorHAnsi"/>
        </w:rPr>
      </w:pPr>
      <w:r w:rsidRPr="005C3BB0">
        <w:rPr>
          <w:rFonts w:asciiTheme="majorHAnsi" w:hAnsiTheme="majorHAnsi" w:cstheme="majorHAnsi"/>
        </w:rPr>
        <w:t>West Coast Reduction</w:t>
      </w:r>
      <w:r w:rsidR="00A67191" w:rsidRPr="005C3BB0">
        <w:rPr>
          <w:rFonts w:asciiTheme="majorHAnsi" w:hAnsiTheme="majorHAnsi" w:cstheme="majorHAnsi"/>
        </w:rPr>
        <w:t xml:space="preserve"> Ltd.</w:t>
      </w:r>
      <w:r w:rsidRPr="005C3BB0">
        <w:rPr>
          <w:rFonts w:asciiTheme="majorHAnsi" w:hAnsiTheme="majorHAnsi" w:cstheme="majorHAnsi"/>
        </w:rPr>
        <w:t xml:space="preserve"> (WCRL - </w:t>
      </w:r>
      <w:hyperlink r:id="rId17" w:history="1">
        <w:r w:rsidRPr="005C3BB0">
          <w:rPr>
            <w:rStyle w:val="Hyperlink"/>
            <w:rFonts w:asciiTheme="majorHAnsi" w:hAnsiTheme="majorHAnsi" w:cstheme="majorHAnsi"/>
          </w:rPr>
          <w:t>www.wcrl.com</w:t>
        </w:r>
      </w:hyperlink>
      <w:r w:rsidRPr="005C3BB0">
        <w:rPr>
          <w:rFonts w:asciiTheme="majorHAnsi" w:hAnsiTheme="majorHAnsi" w:cstheme="majorHAnsi"/>
        </w:rPr>
        <w:t xml:space="preserve">) and its </w:t>
      </w:r>
      <w:proofErr w:type="spellStart"/>
      <w:r w:rsidRPr="005C3BB0">
        <w:rPr>
          <w:rFonts w:asciiTheme="majorHAnsi" w:hAnsiTheme="majorHAnsi" w:cstheme="majorHAnsi"/>
        </w:rPr>
        <w:t>Redux</w:t>
      </w:r>
      <w:r w:rsidR="00A71122" w:rsidRPr="006A508D">
        <w:rPr>
          <w:rFonts w:asciiTheme="majorHAnsi" w:hAnsiTheme="majorHAnsi"/>
          <w:color w:val="000000" w:themeColor="text1"/>
          <w:vertAlign w:val="superscript"/>
        </w:rPr>
        <w:t>TM</w:t>
      </w:r>
      <w:proofErr w:type="spellEnd"/>
      <w:r w:rsidRPr="005C3BB0">
        <w:rPr>
          <w:rFonts w:asciiTheme="majorHAnsi" w:hAnsiTheme="majorHAnsi" w:cstheme="majorHAnsi"/>
        </w:rPr>
        <w:t xml:space="preserve"> program (</w:t>
      </w:r>
      <w:hyperlink r:id="rId18" w:history="1">
        <w:r w:rsidRPr="005C3BB0">
          <w:rPr>
            <w:rStyle w:val="Hyperlink"/>
            <w:rFonts w:asciiTheme="majorHAnsi" w:hAnsiTheme="majorHAnsi" w:cstheme="majorHAnsi"/>
          </w:rPr>
          <w:t>www.reduxprogram.com</w:t>
        </w:r>
      </w:hyperlink>
      <w:r w:rsidRPr="005C3BB0">
        <w:rPr>
          <w:rFonts w:asciiTheme="majorHAnsi" w:hAnsiTheme="majorHAnsi" w:cstheme="majorHAnsi"/>
        </w:rPr>
        <w:t xml:space="preserve">) provide a wide range of services essential to the efficient functioning of Western Canada’s agriculture and food, as well as bio-fuels sectors. </w:t>
      </w:r>
      <w:r w:rsidR="00F34DCD">
        <w:rPr>
          <w:rFonts w:asciiTheme="majorHAnsi" w:hAnsiTheme="majorHAnsi" w:cstheme="majorHAnsi"/>
        </w:rPr>
        <w:t xml:space="preserve"> </w:t>
      </w:r>
      <w:r w:rsidR="0053317D">
        <w:rPr>
          <w:rFonts w:asciiTheme="majorHAnsi" w:hAnsiTheme="majorHAnsi" w:cstheme="majorHAnsi"/>
        </w:rPr>
        <w:t>For over</w:t>
      </w:r>
      <w:r w:rsidR="0053317D" w:rsidRPr="0053317D">
        <w:rPr>
          <w:rFonts w:asciiTheme="majorHAnsi" w:hAnsiTheme="majorHAnsi" w:cstheme="majorHAnsi"/>
        </w:rPr>
        <w:t xml:space="preserve"> five decades</w:t>
      </w:r>
      <w:r w:rsidR="00E21F38">
        <w:rPr>
          <w:rFonts w:asciiTheme="majorHAnsi" w:hAnsiTheme="majorHAnsi" w:cstheme="majorHAnsi"/>
        </w:rPr>
        <w:t>,</w:t>
      </w:r>
      <w:r w:rsidR="0053317D" w:rsidRPr="0053317D">
        <w:rPr>
          <w:rFonts w:asciiTheme="majorHAnsi" w:hAnsiTheme="majorHAnsi" w:cstheme="majorHAnsi"/>
        </w:rPr>
        <w:t xml:space="preserve"> WCRL has been a steadfast supporter of Canada's </w:t>
      </w:r>
      <w:r w:rsidR="0053317D" w:rsidRPr="0053317D">
        <w:rPr>
          <w:rFonts w:asciiTheme="majorHAnsi" w:hAnsiTheme="majorHAnsi" w:cstheme="majorHAnsi"/>
        </w:rPr>
        <w:lastRenderedPageBreak/>
        <w:t>agriculture and food industries. We</w:t>
      </w:r>
      <w:r w:rsidR="00F34DCD" w:rsidRPr="00F34DCD">
        <w:rPr>
          <w:rFonts w:asciiTheme="majorHAnsi" w:hAnsiTheme="majorHAnsi" w:cstheme="majorHAnsi"/>
        </w:rPr>
        <w:t xml:space="preserve"> divert various components, including used restaurant oils, grease trap materials, pre-consumer food waste, animal by-products, and other food processing remnants, away from landfills. These materials are then transformed into valuable household items such as pet food, livestock feed, biofuels, cosmetics, and fertilizer through safe recycling processes. Our commitment is to repurpose by-products into resources benefiting consumers and businesses worldwide.</w:t>
      </w:r>
    </w:p>
    <w:p w14:paraId="23D00303" w14:textId="77777777" w:rsidR="001F6001" w:rsidRPr="001F6001" w:rsidRDefault="001F6001" w:rsidP="00DF5184">
      <w:pPr>
        <w:pStyle w:val="xmsoplaintext"/>
        <w:jc w:val="both"/>
        <w:rPr>
          <w:rFonts w:asciiTheme="majorHAnsi" w:hAnsiTheme="majorHAnsi" w:cstheme="majorHAnsi"/>
        </w:rPr>
      </w:pPr>
    </w:p>
    <w:p w14:paraId="55D96559" w14:textId="0F5208C0" w:rsidR="00C84549" w:rsidRPr="00D727CF" w:rsidRDefault="00EC4F5F" w:rsidP="00C84549">
      <w:pPr>
        <w:jc w:val="both"/>
        <w:rPr>
          <w:rFonts w:asciiTheme="majorHAnsi" w:hAnsiTheme="majorHAnsi" w:cstheme="majorBidi"/>
          <w:sz w:val="22"/>
          <w:szCs w:val="22"/>
        </w:rPr>
      </w:pPr>
      <w:r w:rsidRPr="00D727CF">
        <w:rPr>
          <w:rFonts w:asciiTheme="majorHAnsi" w:hAnsiTheme="majorHAnsi" w:cstheme="majorHAnsi"/>
          <w:sz w:val="22"/>
          <w:szCs w:val="22"/>
        </w:rPr>
        <w:t xml:space="preserve">Over the years, </w:t>
      </w:r>
      <w:r w:rsidR="00A71122" w:rsidRPr="00D727CF">
        <w:rPr>
          <w:rFonts w:asciiTheme="majorHAnsi" w:hAnsiTheme="majorHAnsi" w:cstheme="majorHAnsi"/>
          <w:sz w:val="22"/>
          <w:szCs w:val="22"/>
        </w:rPr>
        <w:t xml:space="preserve">our </w:t>
      </w:r>
      <w:r w:rsidRPr="00D727CF">
        <w:rPr>
          <w:rFonts w:asciiTheme="majorHAnsi" w:hAnsiTheme="majorHAnsi" w:cstheme="majorHAnsi"/>
          <w:sz w:val="22"/>
          <w:szCs w:val="22"/>
        </w:rPr>
        <w:t xml:space="preserve">company’s focus has grown, and investment has been made in WCRL’s capacity and infrastructure to help meet increasing demand for animal fats, which have become an essential ingredient in the creation of next generation liquid biofuels. In addition to its rendering and fats operations, WCRL also plays a major role in Canada’s canola oil trade, storing and handling over 50% of Canada’s Asia-bound canola </w:t>
      </w:r>
      <w:r w:rsidR="008B23D6" w:rsidRPr="00D727CF">
        <w:rPr>
          <w:rFonts w:asciiTheme="majorHAnsi" w:hAnsiTheme="majorHAnsi" w:cstheme="majorHAnsi"/>
          <w:sz w:val="22"/>
          <w:szCs w:val="22"/>
        </w:rPr>
        <w:t>exports.</w:t>
      </w:r>
      <w:r w:rsidR="008B23D6" w:rsidRPr="00D727CF">
        <w:rPr>
          <w:rFonts w:asciiTheme="majorHAnsi" w:hAnsiTheme="majorHAnsi"/>
          <w:sz w:val="22"/>
          <w:szCs w:val="22"/>
        </w:rPr>
        <w:t xml:space="preserve"> For</w:t>
      </w:r>
      <w:r w:rsidRPr="00D727CF">
        <w:rPr>
          <w:rFonts w:asciiTheme="majorHAnsi" w:hAnsiTheme="majorHAnsi"/>
          <w:sz w:val="22"/>
          <w:szCs w:val="22"/>
        </w:rPr>
        <w:t xml:space="preserve"> more information visit</w:t>
      </w:r>
      <w:r w:rsidRPr="00D727CF">
        <w:rPr>
          <w:rFonts w:asciiTheme="majorHAnsi" w:hAnsiTheme="majorHAnsi" w:cstheme="majorBidi"/>
          <w:sz w:val="22"/>
          <w:szCs w:val="22"/>
        </w:rPr>
        <w:t>:</w:t>
      </w:r>
      <w:r w:rsidR="001F6001" w:rsidRPr="00D727CF">
        <w:rPr>
          <w:rFonts w:asciiTheme="majorHAnsi" w:hAnsiTheme="majorHAnsi" w:cstheme="majorBidi"/>
          <w:sz w:val="22"/>
          <w:szCs w:val="22"/>
        </w:rPr>
        <w:t xml:space="preserve"> </w:t>
      </w:r>
      <w:hyperlink r:id="rId19" w:history="1">
        <w:r w:rsidR="00A71122" w:rsidRPr="00D727CF">
          <w:rPr>
            <w:rStyle w:val="Hyperlink"/>
            <w:rFonts w:asciiTheme="majorHAnsi" w:hAnsiTheme="majorHAnsi" w:cstheme="majorBidi"/>
            <w:sz w:val="22"/>
            <w:szCs w:val="22"/>
          </w:rPr>
          <w:t>www.wcrl.com</w:t>
        </w:r>
      </w:hyperlink>
      <w:r w:rsidR="00A71122" w:rsidRPr="00D727CF">
        <w:rPr>
          <w:rFonts w:asciiTheme="majorHAnsi" w:hAnsiTheme="majorHAnsi" w:cstheme="majorBidi"/>
          <w:sz w:val="22"/>
          <w:szCs w:val="22"/>
        </w:rPr>
        <w:t xml:space="preserve"> </w:t>
      </w:r>
      <w:r w:rsidRPr="00D727CF">
        <w:rPr>
          <w:rFonts w:asciiTheme="majorHAnsi" w:hAnsiTheme="majorHAnsi" w:cstheme="majorBidi"/>
          <w:sz w:val="22"/>
          <w:szCs w:val="22"/>
        </w:rPr>
        <w:t xml:space="preserve">and </w:t>
      </w:r>
      <w:hyperlink r:id="rId20" w:history="1">
        <w:r w:rsidR="00A71122" w:rsidRPr="00D727CF">
          <w:rPr>
            <w:rStyle w:val="Hyperlink"/>
            <w:rFonts w:asciiTheme="majorHAnsi" w:hAnsiTheme="majorHAnsi" w:cstheme="majorBidi"/>
            <w:sz w:val="22"/>
            <w:szCs w:val="22"/>
          </w:rPr>
          <w:t>www.reduxprogram.ca</w:t>
        </w:r>
      </w:hyperlink>
      <w:r w:rsidR="00A71122" w:rsidRPr="00D727CF">
        <w:rPr>
          <w:rFonts w:asciiTheme="majorHAnsi" w:hAnsiTheme="majorHAnsi" w:cstheme="majorBidi"/>
          <w:sz w:val="22"/>
          <w:szCs w:val="22"/>
        </w:rPr>
        <w:t xml:space="preserve">. </w:t>
      </w:r>
      <w:r w:rsidRPr="00D727CF">
        <w:rPr>
          <w:rFonts w:asciiTheme="majorHAnsi" w:hAnsiTheme="majorHAnsi" w:cstheme="majorBidi"/>
          <w:sz w:val="22"/>
          <w:szCs w:val="22"/>
        </w:rPr>
        <w:t xml:space="preserve"> </w:t>
      </w:r>
    </w:p>
    <w:p w14:paraId="20141248" w14:textId="77777777" w:rsidR="00C948A6" w:rsidRDefault="00C948A6" w:rsidP="00C84549">
      <w:pPr>
        <w:jc w:val="both"/>
        <w:rPr>
          <w:rFonts w:asciiTheme="majorHAnsi" w:hAnsiTheme="majorHAnsi" w:cstheme="majorHAnsi"/>
          <w:sz w:val="22"/>
          <w:szCs w:val="22"/>
        </w:rPr>
      </w:pPr>
    </w:p>
    <w:p w14:paraId="39952BC4" w14:textId="41DB9471" w:rsidR="6C8CDBCC" w:rsidRDefault="00A6287F" w:rsidP="00A6287F">
      <w:pPr>
        <w:jc w:val="both"/>
        <w:rPr>
          <w:rFonts w:asciiTheme="majorHAnsi" w:hAnsiTheme="majorHAnsi" w:cstheme="majorBidi"/>
          <w:sz w:val="22"/>
          <w:szCs w:val="22"/>
          <w:rtl/>
          <w:lang w:val="en-US"/>
        </w:rPr>
      </w:pPr>
      <w:r>
        <w:rPr>
          <w:rFonts w:asciiTheme="majorHAnsi" w:hAnsiTheme="majorHAnsi" w:cstheme="majorBidi"/>
          <w:i/>
          <w:iCs/>
          <w:sz w:val="21"/>
          <w:szCs w:val="21"/>
        </w:rPr>
        <w:br/>
      </w:r>
      <w:r w:rsidRPr="00A6287F">
        <w:rPr>
          <w:rFonts w:asciiTheme="majorHAnsi" w:hAnsiTheme="majorHAnsi" w:cstheme="majorBidi"/>
          <w:i/>
          <w:iCs/>
          <w:sz w:val="21"/>
          <w:szCs w:val="21"/>
        </w:rPr>
        <w:t>View the original </w:t>
      </w:r>
      <w:hyperlink r:id="rId21" w:tgtFrame="_blank" w:history="1">
        <w:r w:rsidRPr="00A6287F">
          <w:rPr>
            <w:rStyle w:val="Hyperlink"/>
            <w:rFonts w:asciiTheme="majorHAnsi" w:hAnsiTheme="majorHAnsi" w:cstheme="majorBidi"/>
            <w:i/>
            <w:iCs/>
            <w:sz w:val="21"/>
            <w:szCs w:val="21"/>
          </w:rPr>
          <w:t>press re</w:t>
        </w:r>
        <w:r w:rsidRPr="00A6287F">
          <w:rPr>
            <w:rStyle w:val="Hyperlink"/>
            <w:rFonts w:asciiTheme="majorHAnsi" w:hAnsiTheme="majorHAnsi" w:cstheme="majorBidi"/>
            <w:i/>
            <w:iCs/>
            <w:sz w:val="21"/>
            <w:szCs w:val="21"/>
          </w:rPr>
          <w:t>le</w:t>
        </w:r>
        <w:r w:rsidRPr="00A6287F">
          <w:rPr>
            <w:rStyle w:val="Hyperlink"/>
            <w:rFonts w:asciiTheme="majorHAnsi" w:hAnsiTheme="majorHAnsi" w:cstheme="majorBidi"/>
            <w:i/>
            <w:iCs/>
            <w:sz w:val="21"/>
            <w:szCs w:val="21"/>
          </w:rPr>
          <w:t>ase</w:t>
        </w:r>
      </w:hyperlink>
      <w:r w:rsidRPr="00A6287F">
        <w:rPr>
          <w:rFonts w:asciiTheme="majorHAnsi" w:hAnsiTheme="majorHAnsi" w:cstheme="majorBidi"/>
          <w:i/>
          <w:iCs/>
          <w:sz w:val="21"/>
          <w:szCs w:val="21"/>
        </w:rPr>
        <w:t> on accesswire.com</w:t>
      </w:r>
      <w:r>
        <w:rPr>
          <w:rFonts w:asciiTheme="majorHAnsi" w:hAnsiTheme="majorHAnsi" w:cstheme="majorBidi"/>
          <w:i/>
          <w:iCs/>
          <w:sz w:val="21"/>
          <w:szCs w:val="21"/>
        </w:rPr>
        <w:tab/>
      </w:r>
      <w:r>
        <w:rPr>
          <w:rFonts w:asciiTheme="majorHAnsi" w:hAnsiTheme="majorHAnsi" w:cstheme="majorBidi"/>
          <w:i/>
          <w:iCs/>
          <w:sz w:val="21"/>
          <w:szCs w:val="21"/>
        </w:rPr>
        <w:br/>
      </w:r>
    </w:p>
    <w:p w14:paraId="5CE6E527" w14:textId="77777777" w:rsidR="00CB6EC1" w:rsidRPr="00576CE6" w:rsidRDefault="00CB6EC1" w:rsidP="00CB6EC1">
      <w:pPr>
        <w:jc w:val="both"/>
        <w:rPr>
          <w:rFonts w:asciiTheme="majorHAnsi" w:hAnsiTheme="majorHAnsi" w:cstheme="majorHAnsi"/>
          <w:b/>
          <w:bCs/>
          <w:sz w:val="22"/>
          <w:szCs w:val="22"/>
        </w:rPr>
      </w:pPr>
      <w:r w:rsidRPr="00576CE6">
        <w:rPr>
          <w:rFonts w:asciiTheme="majorHAnsi" w:hAnsiTheme="majorHAnsi" w:cstheme="majorHAnsi"/>
          <w:b/>
          <w:bCs/>
          <w:sz w:val="22"/>
          <w:szCs w:val="22"/>
        </w:rPr>
        <w:t>Contacts</w:t>
      </w:r>
    </w:p>
    <w:p w14:paraId="2880048D" w14:textId="77777777" w:rsidR="00CB6EC1" w:rsidRPr="00576CE6" w:rsidRDefault="00CB6EC1" w:rsidP="00CB6EC1">
      <w:pPr>
        <w:rPr>
          <w:rStyle w:val="Hyperlink"/>
          <w:rFonts w:asciiTheme="majorHAnsi" w:hAnsiTheme="majorHAnsi" w:cstheme="majorHAnsi"/>
          <w:sz w:val="22"/>
          <w:szCs w:val="22"/>
        </w:rPr>
      </w:pPr>
      <w:hyperlink r:id="rId22" w:history="1">
        <w:r w:rsidRPr="00576CE6">
          <w:rPr>
            <w:rStyle w:val="Hyperlink"/>
            <w:rFonts w:asciiTheme="majorHAnsi" w:hAnsiTheme="majorHAnsi" w:cstheme="majorHAnsi"/>
            <w:sz w:val="22"/>
            <w:szCs w:val="22"/>
          </w:rPr>
          <w:t>info@beyondoil.co</w:t>
        </w:r>
      </w:hyperlink>
    </w:p>
    <w:p w14:paraId="523B4C98" w14:textId="77777777" w:rsidR="00CB6EC1" w:rsidRDefault="00CB6EC1" w:rsidP="00CB6EC1">
      <w:pPr>
        <w:rPr>
          <w:rFonts w:asciiTheme="majorHAnsi" w:hAnsiTheme="majorHAnsi" w:cstheme="majorHAnsi"/>
          <w:sz w:val="22"/>
          <w:szCs w:val="22"/>
        </w:rPr>
      </w:pPr>
    </w:p>
    <w:sectPr w:rsidR="00CB6EC1">
      <w:footerReference w:type="default" r:id="rId2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89D3B" w14:textId="77777777" w:rsidR="00FB7C9A" w:rsidRDefault="00FB7C9A" w:rsidP="00DA0ABA">
      <w:r>
        <w:separator/>
      </w:r>
    </w:p>
  </w:endnote>
  <w:endnote w:type="continuationSeparator" w:id="0">
    <w:p w14:paraId="23C7FB28" w14:textId="77777777" w:rsidR="00FB7C9A" w:rsidRDefault="00FB7C9A" w:rsidP="00DA0ABA">
      <w:r>
        <w:continuationSeparator/>
      </w:r>
    </w:p>
  </w:endnote>
  <w:endnote w:type="continuationNotice" w:id="1">
    <w:p w14:paraId="3BFAF458" w14:textId="77777777" w:rsidR="00FB7C9A" w:rsidRDefault="00FB7C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D8EDB" w14:textId="77777777" w:rsidR="00DA0ABA" w:rsidRPr="00EC0E1C" w:rsidRDefault="00DA0ABA">
    <w:pPr>
      <w:pStyle w:val="ad"/>
      <w:tabs>
        <w:tab w:val="clear" w:pos="4680"/>
        <w:tab w:val="clear" w:pos="9360"/>
      </w:tabs>
      <w:jc w:val="center"/>
      <w:rPr>
        <w:rFonts w:asciiTheme="majorHAnsi" w:hAnsiTheme="majorHAnsi" w:cstheme="majorHAnsi"/>
        <w:caps/>
        <w:noProof/>
        <w:sz w:val="22"/>
        <w:szCs w:val="22"/>
      </w:rPr>
    </w:pPr>
    <w:r w:rsidRPr="00EC0E1C">
      <w:rPr>
        <w:rFonts w:asciiTheme="majorHAnsi" w:hAnsiTheme="majorHAnsi" w:cstheme="majorHAnsi"/>
        <w:caps/>
        <w:sz w:val="22"/>
        <w:szCs w:val="22"/>
      </w:rPr>
      <w:fldChar w:fldCharType="begin"/>
    </w:r>
    <w:r w:rsidRPr="00EC0E1C">
      <w:rPr>
        <w:rFonts w:asciiTheme="majorHAnsi" w:hAnsiTheme="majorHAnsi" w:cstheme="majorHAnsi"/>
        <w:caps/>
        <w:sz w:val="22"/>
        <w:szCs w:val="22"/>
      </w:rPr>
      <w:instrText xml:space="preserve"> PAGE   \* MERGEFORMAT </w:instrText>
    </w:r>
    <w:r w:rsidRPr="00EC0E1C">
      <w:rPr>
        <w:rFonts w:asciiTheme="majorHAnsi" w:hAnsiTheme="majorHAnsi" w:cstheme="majorHAnsi"/>
        <w:caps/>
        <w:sz w:val="22"/>
        <w:szCs w:val="22"/>
      </w:rPr>
      <w:fldChar w:fldCharType="separate"/>
    </w:r>
    <w:r w:rsidRPr="00EC0E1C">
      <w:rPr>
        <w:rFonts w:asciiTheme="majorHAnsi" w:hAnsiTheme="majorHAnsi" w:cstheme="majorHAnsi"/>
        <w:caps/>
        <w:noProof/>
        <w:sz w:val="22"/>
        <w:szCs w:val="22"/>
      </w:rPr>
      <w:t>2</w:t>
    </w:r>
    <w:r w:rsidRPr="00EC0E1C">
      <w:rPr>
        <w:rFonts w:asciiTheme="majorHAnsi" w:hAnsiTheme="majorHAnsi" w:cstheme="majorHAnsi"/>
        <w:caps/>
        <w:noProof/>
        <w:sz w:val="22"/>
        <w:szCs w:val="22"/>
      </w:rPr>
      <w:fldChar w:fldCharType="end"/>
    </w:r>
  </w:p>
  <w:p w14:paraId="6E1E5B48" w14:textId="77777777" w:rsidR="00DA0ABA" w:rsidRDefault="00DA0AB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FDA46" w14:textId="77777777" w:rsidR="00FB7C9A" w:rsidRDefault="00FB7C9A" w:rsidP="00DA0ABA">
      <w:r>
        <w:separator/>
      </w:r>
    </w:p>
  </w:footnote>
  <w:footnote w:type="continuationSeparator" w:id="0">
    <w:p w14:paraId="1D76AA7E" w14:textId="77777777" w:rsidR="00FB7C9A" w:rsidRDefault="00FB7C9A" w:rsidP="00DA0ABA">
      <w:r>
        <w:continuationSeparator/>
      </w:r>
    </w:p>
  </w:footnote>
  <w:footnote w:type="continuationNotice" w:id="1">
    <w:p w14:paraId="3A18BB63" w14:textId="77777777" w:rsidR="00FB7C9A" w:rsidRDefault="00FB7C9A"/>
  </w:footnote>
</w:footnotes>
</file>

<file path=word/intelligence2.xml><?xml version="1.0" encoding="utf-8"?>
<int2:intelligence xmlns:int2="http://schemas.microsoft.com/office/intelligence/2020/intelligence" xmlns:oel="http://schemas.microsoft.com/office/2019/extlst">
  <int2:observations>
    <int2:textHash int2:hashCode="OgCNKCCWKqEbt8" int2:id="vHPp9dVh">
      <int2:state int2:value="Rejected" int2:type="AugLoop_Text_Critique"/>
    </int2:textHash>
    <int2:bookmark int2:bookmarkName="_Int_9et9CjPm" int2:invalidationBookmarkName="" int2:hashCode="mvmGQtrEWeG9ot" int2:id="XLfX6YeB">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F53BC"/>
    <w:multiLevelType w:val="multilevel"/>
    <w:tmpl w:val="1174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BFE499E"/>
    <w:multiLevelType w:val="hybridMultilevel"/>
    <w:tmpl w:val="D27A1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0009284">
    <w:abstractNumId w:val="1"/>
  </w:num>
  <w:num w:numId="2" w16cid:durableId="1804274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74B"/>
    <w:rsid w:val="000007CC"/>
    <w:rsid w:val="00005859"/>
    <w:rsid w:val="000136C4"/>
    <w:rsid w:val="0001677D"/>
    <w:rsid w:val="00016F86"/>
    <w:rsid w:val="000204BA"/>
    <w:rsid w:val="00024B75"/>
    <w:rsid w:val="00027ABB"/>
    <w:rsid w:val="00032765"/>
    <w:rsid w:val="00035035"/>
    <w:rsid w:val="00052B87"/>
    <w:rsid w:val="00054B4C"/>
    <w:rsid w:val="00056CAD"/>
    <w:rsid w:val="00064B68"/>
    <w:rsid w:val="00065457"/>
    <w:rsid w:val="00077408"/>
    <w:rsid w:val="000845D4"/>
    <w:rsid w:val="000861B6"/>
    <w:rsid w:val="00097469"/>
    <w:rsid w:val="000A549B"/>
    <w:rsid w:val="000A5F6C"/>
    <w:rsid w:val="000A6DE0"/>
    <w:rsid w:val="000B0A4C"/>
    <w:rsid w:val="000B5A2C"/>
    <w:rsid w:val="000B68CB"/>
    <w:rsid w:val="000B7C48"/>
    <w:rsid w:val="000C6787"/>
    <w:rsid w:val="000D553E"/>
    <w:rsid w:val="000D6442"/>
    <w:rsid w:val="000D6E7E"/>
    <w:rsid w:val="000E3E14"/>
    <w:rsid w:val="000E7440"/>
    <w:rsid w:val="000E7DFA"/>
    <w:rsid w:val="000F5207"/>
    <w:rsid w:val="000F5733"/>
    <w:rsid w:val="00105322"/>
    <w:rsid w:val="00105A63"/>
    <w:rsid w:val="001076CB"/>
    <w:rsid w:val="00111DF0"/>
    <w:rsid w:val="00120051"/>
    <w:rsid w:val="00121C1F"/>
    <w:rsid w:val="00121E85"/>
    <w:rsid w:val="001260A7"/>
    <w:rsid w:val="00134B4B"/>
    <w:rsid w:val="00141598"/>
    <w:rsid w:val="00143159"/>
    <w:rsid w:val="00144D41"/>
    <w:rsid w:val="00146696"/>
    <w:rsid w:val="0016486C"/>
    <w:rsid w:val="001661BB"/>
    <w:rsid w:val="0017793D"/>
    <w:rsid w:val="001855D6"/>
    <w:rsid w:val="00193B8A"/>
    <w:rsid w:val="00196931"/>
    <w:rsid w:val="001A002B"/>
    <w:rsid w:val="001A0F18"/>
    <w:rsid w:val="001A723F"/>
    <w:rsid w:val="001B374B"/>
    <w:rsid w:val="001B6FC2"/>
    <w:rsid w:val="001C399D"/>
    <w:rsid w:val="001D04F3"/>
    <w:rsid w:val="001D08A2"/>
    <w:rsid w:val="001D0DFA"/>
    <w:rsid w:val="001D3839"/>
    <w:rsid w:val="001D3C0B"/>
    <w:rsid w:val="001D69D2"/>
    <w:rsid w:val="001F493B"/>
    <w:rsid w:val="001F4C96"/>
    <w:rsid w:val="001F6001"/>
    <w:rsid w:val="001F628B"/>
    <w:rsid w:val="0020157B"/>
    <w:rsid w:val="00204464"/>
    <w:rsid w:val="0020644E"/>
    <w:rsid w:val="00210F70"/>
    <w:rsid w:val="00211983"/>
    <w:rsid w:val="00211EAF"/>
    <w:rsid w:val="00216653"/>
    <w:rsid w:val="00221B7D"/>
    <w:rsid w:val="00225E60"/>
    <w:rsid w:val="00230BA6"/>
    <w:rsid w:val="0023167C"/>
    <w:rsid w:val="002318DF"/>
    <w:rsid w:val="002341DE"/>
    <w:rsid w:val="00236E99"/>
    <w:rsid w:val="002375D8"/>
    <w:rsid w:val="002410B3"/>
    <w:rsid w:val="00251AFC"/>
    <w:rsid w:val="00257DF5"/>
    <w:rsid w:val="00266A19"/>
    <w:rsid w:val="00272BA6"/>
    <w:rsid w:val="0028162E"/>
    <w:rsid w:val="00290593"/>
    <w:rsid w:val="002978B1"/>
    <w:rsid w:val="00297B41"/>
    <w:rsid w:val="002A2126"/>
    <w:rsid w:val="002A3652"/>
    <w:rsid w:val="002A664F"/>
    <w:rsid w:val="002B1CE3"/>
    <w:rsid w:val="002B5050"/>
    <w:rsid w:val="002B514E"/>
    <w:rsid w:val="002B6D76"/>
    <w:rsid w:val="002C0B37"/>
    <w:rsid w:val="002D0241"/>
    <w:rsid w:val="002D3ED7"/>
    <w:rsid w:val="002E723C"/>
    <w:rsid w:val="002F206C"/>
    <w:rsid w:val="00304FF2"/>
    <w:rsid w:val="00310184"/>
    <w:rsid w:val="00320536"/>
    <w:rsid w:val="00320D13"/>
    <w:rsid w:val="003210DE"/>
    <w:rsid w:val="00335851"/>
    <w:rsid w:val="00341CBB"/>
    <w:rsid w:val="003441AB"/>
    <w:rsid w:val="00344FB4"/>
    <w:rsid w:val="003450C6"/>
    <w:rsid w:val="00345F1A"/>
    <w:rsid w:val="0035023D"/>
    <w:rsid w:val="00351B42"/>
    <w:rsid w:val="003568F6"/>
    <w:rsid w:val="003633EA"/>
    <w:rsid w:val="00366306"/>
    <w:rsid w:val="00367A23"/>
    <w:rsid w:val="0037427A"/>
    <w:rsid w:val="003767C5"/>
    <w:rsid w:val="00387C65"/>
    <w:rsid w:val="003918B1"/>
    <w:rsid w:val="003935F6"/>
    <w:rsid w:val="003A7E8D"/>
    <w:rsid w:val="003B144F"/>
    <w:rsid w:val="003B64E7"/>
    <w:rsid w:val="003C111D"/>
    <w:rsid w:val="003C45B4"/>
    <w:rsid w:val="003C6D45"/>
    <w:rsid w:val="003D3449"/>
    <w:rsid w:val="003D437C"/>
    <w:rsid w:val="003D5C65"/>
    <w:rsid w:val="003E10A9"/>
    <w:rsid w:val="003E42B1"/>
    <w:rsid w:val="003E6D2E"/>
    <w:rsid w:val="003F08E1"/>
    <w:rsid w:val="003F3C83"/>
    <w:rsid w:val="003F6114"/>
    <w:rsid w:val="003F6150"/>
    <w:rsid w:val="00400708"/>
    <w:rsid w:val="004050A5"/>
    <w:rsid w:val="004070D6"/>
    <w:rsid w:val="004158A4"/>
    <w:rsid w:val="00416A61"/>
    <w:rsid w:val="0042002D"/>
    <w:rsid w:val="00421F61"/>
    <w:rsid w:val="00435272"/>
    <w:rsid w:val="0044085D"/>
    <w:rsid w:val="0044337D"/>
    <w:rsid w:val="00443E33"/>
    <w:rsid w:val="00444908"/>
    <w:rsid w:val="004515F5"/>
    <w:rsid w:val="00457E5B"/>
    <w:rsid w:val="004620D2"/>
    <w:rsid w:val="00472C5D"/>
    <w:rsid w:val="0048176F"/>
    <w:rsid w:val="004853F4"/>
    <w:rsid w:val="004962CE"/>
    <w:rsid w:val="004A0A1C"/>
    <w:rsid w:val="004A69C4"/>
    <w:rsid w:val="004A7C53"/>
    <w:rsid w:val="004C1E28"/>
    <w:rsid w:val="004C322D"/>
    <w:rsid w:val="004C6D27"/>
    <w:rsid w:val="004E1FAD"/>
    <w:rsid w:val="004E70FB"/>
    <w:rsid w:val="004F2A17"/>
    <w:rsid w:val="004F43C5"/>
    <w:rsid w:val="004F7B80"/>
    <w:rsid w:val="004F7C59"/>
    <w:rsid w:val="0050041E"/>
    <w:rsid w:val="005054E1"/>
    <w:rsid w:val="005078B3"/>
    <w:rsid w:val="00507A9A"/>
    <w:rsid w:val="00514EAF"/>
    <w:rsid w:val="00517027"/>
    <w:rsid w:val="0051738D"/>
    <w:rsid w:val="005279FE"/>
    <w:rsid w:val="0053317D"/>
    <w:rsid w:val="005337E0"/>
    <w:rsid w:val="00535B63"/>
    <w:rsid w:val="00541223"/>
    <w:rsid w:val="00545748"/>
    <w:rsid w:val="00552FEC"/>
    <w:rsid w:val="00554CD3"/>
    <w:rsid w:val="00557E2F"/>
    <w:rsid w:val="005609D8"/>
    <w:rsid w:val="005616C0"/>
    <w:rsid w:val="0056367E"/>
    <w:rsid w:val="005652FD"/>
    <w:rsid w:val="00566D0B"/>
    <w:rsid w:val="005705E0"/>
    <w:rsid w:val="00572B54"/>
    <w:rsid w:val="00575699"/>
    <w:rsid w:val="00576CE6"/>
    <w:rsid w:val="00577EEC"/>
    <w:rsid w:val="005821D1"/>
    <w:rsid w:val="00582BCB"/>
    <w:rsid w:val="00587C33"/>
    <w:rsid w:val="0059117A"/>
    <w:rsid w:val="00591F1B"/>
    <w:rsid w:val="0059445B"/>
    <w:rsid w:val="005967ED"/>
    <w:rsid w:val="005A1E72"/>
    <w:rsid w:val="005A5FB5"/>
    <w:rsid w:val="005C1105"/>
    <w:rsid w:val="005C2366"/>
    <w:rsid w:val="005C3BB0"/>
    <w:rsid w:val="005D2048"/>
    <w:rsid w:val="005E2131"/>
    <w:rsid w:val="005E4CD4"/>
    <w:rsid w:val="005F2F7A"/>
    <w:rsid w:val="00600FDE"/>
    <w:rsid w:val="00606D9C"/>
    <w:rsid w:val="006269CD"/>
    <w:rsid w:val="006318B7"/>
    <w:rsid w:val="00634208"/>
    <w:rsid w:val="00634428"/>
    <w:rsid w:val="00641A2E"/>
    <w:rsid w:val="00653CCB"/>
    <w:rsid w:val="006546AD"/>
    <w:rsid w:val="00655CE3"/>
    <w:rsid w:val="00657285"/>
    <w:rsid w:val="006602E0"/>
    <w:rsid w:val="00685148"/>
    <w:rsid w:val="0068693A"/>
    <w:rsid w:val="006900BB"/>
    <w:rsid w:val="006A3F0E"/>
    <w:rsid w:val="006A508D"/>
    <w:rsid w:val="006A5C68"/>
    <w:rsid w:val="006B7594"/>
    <w:rsid w:val="006C0877"/>
    <w:rsid w:val="006C0BD2"/>
    <w:rsid w:val="006D027B"/>
    <w:rsid w:val="006D210A"/>
    <w:rsid w:val="006E0FD8"/>
    <w:rsid w:val="006E1FF7"/>
    <w:rsid w:val="006E68E5"/>
    <w:rsid w:val="006E70C2"/>
    <w:rsid w:val="006F0525"/>
    <w:rsid w:val="006F4FB9"/>
    <w:rsid w:val="006F6C17"/>
    <w:rsid w:val="00703D9E"/>
    <w:rsid w:val="0070774B"/>
    <w:rsid w:val="0071310E"/>
    <w:rsid w:val="007154F0"/>
    <w:rsid w:val="00717B90"/>
    <w:rsid w:val="007329BD"/>
    <w:rsid w:val="00734FA3"/>
    <w:rsid w:val="007368AD"/>
    <w:rsid w:val="00741706"/>
    <w:rsid w:val="007435E8"/>
    <w:rsid w:val="00746EF6"/>
    <w:rsid w:val="00750139"/>
    <w:rsid w:val="007504D5"/>
    <w:rsid w:val="007519CE"/>
    <w:rsid w:val="007519FB"/>
    <w:rsid w:val="0075222E"/>
    <w:rsid w:val="00762611"/>
    <w:rsid w:val="007646B3"/>
    <w:rsid w:val="00767EE5"/>
    <w:rsid w:val="00770C33"/>
    <w:rsid w:val="00771D80"/>
    <w:rsid w:val="00790748"/>
    <w:rsid w:val="007925CE"/>
    <w:rsid w:val="007B1A8A"/>
    <w:rsid w:val="007C0896"/>
    <w:rsid w:val="007C0F6E"/>
    <w:rsid w:val="007C547F"/>
    <w:rsid w:val="007C5D93"/>
    <w:rsid w:val="007C76AC"/>
    <w:rsid w:val="007D29BD"/>
    <w:rsid w:val="007D3570"/>
    <w:rsid w:val="007F06E6"/>
    <w:rsid w:val="007F0EC4"/>
    <w:rsid w:val="007F15FD"/>
    <w:rsid w:val="007F3D8A"/>
    <w:rsid w:val="007F4E2E"/>
    <w:rsid w:val="007F51DA"/>
    <w:rsid w:val="007F7830"/>
    <w:rsid w:val="00802CC0"/>
    <w:rsid w:val="008063AE"/>
    <w:rsid w:val="00813BFF"/>
    <w:rsid w:val="00815C50"/>
    <w:rsid w:val="00823247"/>
    <w:rsid w:val="00827065"/>
    <w:rsid w:val="008320C1"/>
    <w:rsid w:val="00845406"/>
    <w:rsid w:val="00854B42"/>
    <w:rsid w:val="00857E91"/>
    <w:rsid w:val="00860C24"/>
    <w:rsid w:val="0087001B"/>
    <w:rsid w:val="00870C43"/>
    <w:rsid w:val="00873FDD"/>
    <w:rsid w:val="008748FB"/>
    <w:rsid w:val="00883ABE"/>
    <w:rsid w:val="00885DC9"/>
    <w:rsid w:val="00886D9B"/>
    <w:rsid w:val="008877B8"/>
    <w:rsid w:val="00891E95"/>
    <w:rsid w:val="008A1D9E"/>
    <w:rsid w:val="008A303B"/>
    <w:rsid w:val="008A452F"/>
    <w:rsid w:val="008B23D6"/>
    <w:rsid w:val="008B6191"/>
    <w:rsid w:val="008CFAEC"/>
    <w:rsid w:val="008D336E"/>
    <w:rsid w:val="008D6077"/>
    <w:rsid w:val="008E1F0A"/>
    <w:rsid w:val="008E219F"/>
    <w:rsid w:val="008E7984"/>
    <w:rsid w:val="008F3007"/>
    <w:rsid w:val="008F3C7C"/>
    <w:rsid w:val="009045BC"/>
    <w:rsid w:val="00907113"/>
    <w:rsid w:val="009167F3"/>
    <w:rsid w:val="009170FD"/>
    <w:rsid w:val="00931A67"/>
    <w:rsid w:val="00932F60"/>
    <w:rsid w:val="009367E4"/>
    <w:rsid w:val="00944BD2"/>
    <w:rsid w:val="00944F42"/>
    <w:rsid w:val="0095388E"/>
    <w:rsid w:val="009600E7"/>
    <w:rsid w:val="00965D7F"/>
    <w:rsid w:val="00967033"/>
    <w:rsid w:val="0097205A"/>
    <w:rsid w:val="00974546"/>
    <w:rsid w:val="00976290"/>
    <w:rsid w:val="00976D0F"/>
    <w:rsid w:val="00993BE3"/>
    <w:rsid w:val="009A7683"/>
    <w:rsid w:val="009B4B8C"/>
    <w:rsid w:val="009C3861"/>
    <w:rsid w:val="009D172B"/>
    <w:rsid w:val="009D2F00"/>
    <w:rsid w:val="009E5486"/>
    <w:rsid w:val="009F24A3"/>
    <w:rsid w:val="009F4824"/>
    <w:rsid w:val="00A000FD"/>
    <w:rsid w:val="00A02FA6"/>
    <w:rsid w:val="00A058EB"/>
    <w:rsid w:val="00A11BB0"/>
    <w:rsid w:val="00A20AB8"/>
    <w:rsid w:val="00A247BB"/>
    <w:rsid w:val="00A27920"/>
    <w:rsid w:val="00A32FC8"/>
    <w:rsid w:val="00A35C2E"/>
    <w:rsid w:val="00A40807"/>
    <w:rsid w:val="00A54E4F"/>
    <w:rsid w:val="00A55137"/>
    <w:rsid w:val="00A5517A"/>
    <w:rsid w:val="00A62101"/>
    <w:rsid w:val="00A6287F"/>
    <w:rsid w:val="00A63BF4"/>
    <w:rsid w:val="00A6424C"/>
    <w:rsid w:val="00A664A6"/>
    <w:rsid w:val="00A67191"/>
    <w:rsid w:val="00A71122"/>
    <w:rsid w:val="00A7544E"/>
    <w:rsid w:val="00A80F2A"/>
    <w:rsid w:val="00A83579"/>
    <w:rsid w:val="00A841E4"/>
    <w:rsid w:val="00A86515"/>
    <w:rsid w:val="00A903A7"/>
    <w:rsid w:val="00A94956"/>
    <w:rsid w:val="00A963F2"/>
    <w:rsid w:val="00AA02BE"/>
    <w:rsid w:val="00AA2A28"/>
    <w:rsid w:val="00AA420C"/>
    <w:rsid w:val="00AA4E70"/>
    <w:rsid w:val="00AB502C"/>
    <w:rsid w:val="00AB514C"/>
    <w:rsid w:val="00AB521A"/>
    <w:rsid w:val="00AB6367"/>
    <w:rsid w:val="00AC45FC"/>
    <w:rsid w:val="00AD5E2B"/>
    <w:rsid w:val="00AE1A6E"/>
    <w:rsid w:val="00AF0B6F"/>
    <w:rsid w:val="00B00614"/>
    <w:rsid w:val="00B0445C"/>
    <w:rsid w:val="00B115AC"/>
    <w:rsid w:val="00B11EB3"/>
    <w:rsid w:val="00B123BE"/>
    <w:rsid w:val="00B15DEA"/>
    <w:rsid w:val="00B1774E"/>
    <w:rsid w:val="00B22288"/>
    <w:rsid w:val="00B339F6"/>
    <w:rsid w:val="00B37F23"/>
    <w:rsid w:val="00B53268"/>
    <w:rsid w:val="00B576C9"/>
    <w:rsid w:val="00B70B24"/>
    <w:rsid w:val="00B724CA"/>
    <w:rsid w:val="00B72F9C"/>
    <w:rsid w:val="00B85A4D"/>
    <w:rsid w:val="00B85E05"/>
    <w:rsid w:val="00B862CC"/>
    <w:rsid w:val="00B960A5"/>
    <w:rsid w:val="00B97F65"/>
    <w:rsid w:val="00BA14FB"/>
    <w:rsid w:val="00BA46AE"/>
    <w:rsid w:val="00BA686C"/>
    <w:rsid w:val="00BA6E4D"/>
    <w:rsid w:val="00BB4EF2"/>
    <w:rsid w:val="00BB7F74"/>
    <w:rsid w:val="00BC19CE"/>
    <w:rsid w:val="00BD065A"/>
    <w:rsid w:val="00BD1FF4"/>
    <w:rsid w:val="00BE70DB"/>
    <w:rsid w:val="00BF242B"/>
    <w:rsid w:val="00BF5824"/>
    <w:rsid w:val="00C14874"/>
    <w:rsid w:val="00C247B4"/>
    <w:rsid w:val="00C4270D"/>
    <w:rsid w:val="00C54D04"/>
    <w:rsid w:val="00C55A05"/>
    <w:rsid w:val="00C6119C"/>
    <w:rsid w:val="00C61963"/>
    <w:rsid w:val="00C6204D"/>
    <w:rsid w:val="00C745A3"/>
    <w:rsid w:val="00C74E03"/>
    <w:rsid w:val="00C83379"/>
    <w:rsid w:val="00C83CBE"/>
    <w:rsid w:val="00C84549"/>
    <w:rsid w:val="00C851CA"/>
    <w:rsid w:val="00C87CF9"/>
    <w:rsid w:val="00C913DF"/>
    <w:rsid w:val="00C948A6"/>
    <w:rsid w:val="00CA2811"/>
    <w:rsid w:val="00CA29D8"/>
    <w:rsid w:val="00CA6DA5"/>
    <w:rsid w:val="00CA71A8"/>
    <w:rsid w:val="00CB3F3F"/>
    <w:rsid w:val="00CB6EC1"/>
    <w:rsid w:val="00CE09D1"/>
    <w:rsid w:val="00CF40F9"/>
    <w:rsid w:val="00CF59EA"/>
    <w:rsid w:val="00D14409"/>
    <w:rsid w:val="00D20E2B"/>
    <w:rsid w:val="00D21D8C"/>
    <w:rsid w:val="00D23E58"/>
    <w:rsid w:val="00D2470D"/>
    <w:rsid w:val="00D25EB7"/>
    <w:rsid w:val="00D359C4"/>
    <w:rsid w:val="00D35B77"/>
    <w:rsid w:val="00D37C6F"/>
    <w:rsid w:val="00D57623"/>
    <w:rsid w:val="00D653BE"/>
    <w:rsid w:val="00D67AFE"/>
    <w:rsid w:val="00D727CF"/>
    <w:rsid w:val="00D73710"/>
    <w:rsid w:val="00D74095"/>
    <w:rsid w:val="00D751E0"/>
    <w:rsid w:val="00D75365"/>
    <w:rsid w:val="00D81A57"/>
    <w:rsid w:val="00D82277"/>
    <w:rsid w:val="00D97283"/>
    <w:rsid w:val="00D97DDC"/>
    <w:rsid w:val="00DA0337"/>
    <w:rsid w:val="00DA0ABA"/>
    <w:rsid w:val="00DB3560"/>
    <w:rsid w:val="00DB68E2"/>
    <w:rsid w:val="00DC21AB"/>
    <w:rsid w:val="00DC5206"/>
    <w:rsid w:val="00DD1301"/>
    <w:rsid w:val="00DE62DE"/>
    <w:rsid w:val="00DE7347"/>
    <w:rsid w:val="00DF31F2"/>
    <w:rsid w:val="00DF5184"/>
    <w:rsid w:val="00E01066"/>
    <w:rsid w:val="00E13448"/>
    <w:rsid w:val="00E1624D"/>
    <w:rsid w:val="00E21F38"/>
    <w:rsid w:val="00E279FC"/>
    <w:rsid w:val="00E34E79"/>
    <w:rsid w:val="00E35C30"/>
    <w:rsid w:val="00E35CEB"/>
    <w:rsid w:val="00E46466"/>
    <w:rsid w:val="00E4715E"/>
    <w:rsid w:val="00E56508"/>
    <w:rsid w:val="00E667A6"/>
    <w:rsid w:val="00E677FC"/>
    <w:rsid w:val="00E712F4"/>
    <w:rsid w:val="00E71D2D"/>
    <w:rsid w:val="00E73F12"/>
    <w:rsid w:val="00E80B7B"/>
    <w:rsid w:val="00E91A6E"/>
    <w:rsid w:val="00E91BEF"/>
    <w:rsid w:val="00E94317"/>
    <w:rsid w:val="00E95A5C"/>
    <w:rsid w:val="00E95C61"/>
    <w:rsid w:val="00E973F5"/>
    <w:rsid w:val="00EA2D4C"/>
    <w:rsid w:val="00EA5A4E"/>
    <w:rsid w:val="00EC0125"/>
    <w:rsid w:val="00EC044E"/>
    <w:rsid w:val="00EC0E1C"/>
    <w:rsid w:val="00EC28C6"/>
    <w:rsid w:val="00EC4F5F"/>
    <w:rsid w:val="00EC6506"/>
    <w:rsid w:val="00EC7D1E"/>
    <w:rsid w:val="00ED5CDE"/>
    <w:rsid w:val="00EE1D79"/>
    <w:rsid w:val="00EE3A81"/>
    <w:rsid w:val="00F07263"/>
    <w:rsid w:val="00F07C6E"/>
    <w:rsid w:val="00F11EDC"/>
    <w:rsid w:val="00F162BA"/>
    <w:rsid w:val="00F17B75"/>
    <w:rsid w:val="00F22342"/>
    <w:rsid w:val="00F264B9"/>
    <w:rsid w:val="00F26638"/>
    <w:rsid w:val="00F27CD5"/>
    <w:rsid w:val="00F27CF9"/>
    <w:rsid w:val="00F27FE0"/>
    <w:rsid w:val="00F30E58"/>
    <w:rsid w:val="00F31145"/>
    <w:rsid w:val="00F34DCD"/>
    <w:rsid w:val="00F3633A"/>
    <w:rsid w:val="00F40CF5"/>
    <w:rsid w:val="00F532DC"/>
    <w:rsid w:val="00F554EE"/>
    <w:rsid w:val="00F56447"/>
    <w:rsid w:val="00F71ACD"/>
    <w:rsid w:val="00F76DAB"/>
    <w:rsid w:val="00F93D73"/>
    <w:rsid w:val="00FA3608"/>
    <w:rsid w:val="00FA7ED7"/>
    <w:rsid w:val="00FB7C9A"/>
    <w:rsid w:val="00FC419D"/>
    <w:rsid w:val="00FD6857"/>
    <w:rsid w:val="00FE34E2"/>
    <w:rsid w:val="00FE57C7"/>
    <w:rsid w:val="00FE694F"/>
    <w:rsid w:val="00FF389F"/>
    <w:rsid w:val="01BF123F"/>
    <w:rsid w:val="02220503"/>
    <w:rsid w:val="02623596"/>
    <w:rsid w:val="031FA924"/>
    <w:rsid w:val="0367797C"/>
    <w:rsid w:val="04449F0C"/>
    <w:rsid w:val="046F3FA9"/>
    <w:rsid w:val="051F39A2"/>
    <w:rsid w:val="057C0F22"/>
    <w:rsid w:val="059AF731"/>
    <w:rsid w:val="05D91465"/>
    <w:rsid w:val="063456AD"/>
    <w:rsid w:val="086EF1A2"/>
    <w:rsid w:val="08E9747D"/>
    <w:rsid w:val="0CA20FD7"/>
    <w:rsid w:val="0D00A411"/>
    <w:rsid w:val="112B0F9A"/>
    <w:rsid w:val="11FDBCAA"/>
    <w:rsid w:val="13BA67D7"/>
    <w:rsid w:val="1454EF4C"/>
    <w:rsid w:val="16080B77"/>
    <w:rsid w:val="16DD0782"/>
    <w:rsid w:val="17428DC3"/>
    <w:rsid w:val="179A511E"/>
    <w:rsid w:val="18144F41"/>
    <w:rsid w:val="186CFE2E"/>
    <w:rsid w:val="187D9F1C"/>
    <w:rsid w:val="1928606F"/>
    <w:rsid w:val="1AAE5103"/>
    <w:rsid w:val="1AD041A3"/>
    <w:rsid w:val="1B1AA3FD"/>
    <w:rsid w:val="1B32ABD9"/>
    <w:rsid w:val="1BEFD0EC"/>
    <w:rsid w:val="1C56B2E5"/>
    <w:rsid w:val="1CBF6BC4"/>
    <w:rsid w:val="1D2F347A"/>
    <w:rsid w:val="1D485CD7"/>
    <w:rsid w:val="1D8C24D6"/>
    <w:rsid w:val="1DDEE7BD"/>
    <w:rsid w:val="1DEEBA08"/>
    <w:rsid w:val="1ECB04DB"/>
    <w:rsid w:val="1EE42D38"/>
    <w:rsid w:val="1F64EDE8"/>
    <w:rsid w:val="1FAA1260"/>
    <w:rsid w:val="2066D53C"/>
    <w:rsid w:val="211D9287"/>
    <w:rsid w:val="212E7102"/>
    <w:rsid w:val="22593F41"/>
    <w:rsid w:val="22D11868"/>
    <w:rsid w:val="233A96F5"/>
    <w:rsid w:val="241A338D"/>
    <w:rsid w:val="24CA2E81"/>
    <w:rsid w:val="250F74DE"/>
    <w:rsid w:val="2610A8C4"/>
    <w:rsid w:val="2611F0D7"/>
    <w:rsid w:val="26261CC7"/>
    <w:rsid w:val="2751D44F"/>
    <w:rsid w:val="2781997B"/>
    <w:rsid w:val="27915C86"/>
    <w:rsid w:val="27C1ED28"/>
    <w:rsid w:val="281F9637"/>
    <w:rsid w:val="29A6D7C5"/>
    <w:rsid w:val="2BA987E3"/>
    <w:rsid w:val="2BB4EF30"/>
    <w:rsid w:val="2C5EFF21"/>
    <w:rsid w:val="2C65E33B"/>
    <w:rsid w:val="2D8F8426"/>
    <w:rsid w:val="2EFA5102"/>
    <w:rsid w:val="3078E2AF"/>
    <w:rsid w:val="30886053"/>
    <w:rsid w:val="30B030AA"/>
    <w:rsid w:val="3273CDB5"/>
    <w:rsid w:val="32B1D608"/>
    <w:rsid w:val="33C00115"/>
    <w:rsid w:val="34A85CBB"/>
    <w:rsid w:val="3508D04B"/>
    <w:rsid w:val="35B575EE"/>
    <w:rsid w:val="3600651D"/>
    <w:rsid w:val="366C3270"/>
    <w:rsid w:val="37BF05E8"/>
    <w:rsid w:val="3946B5BC"/>
    <w:rsid w:val="3A5CB0EE"/>
    <w:rsid w:val="3D1BE4F1"/>
    <w:rsid w:val="3DA58156"/>
    <w:rsid w:val="3E4F3F01"/>
    <w:rsid w:val="3E556245"/>
    <w:rsid w:val="404EAD13"/>
    <w:rsid w:val="42996FE9"/>
    <w:rsid w:val="42B37A47"/>
    <w:rsid w:val="42DD37E8"/>
    <w:rsid w:val="439DD173"/>
    <w:rsid w:val="4437B6DD"/>
    <w:rsid w:val="444F4AA8"/>
    <w:rsid w:val="44FDABD7"/>
    <w:rsid w:val="4689C52C"/>
    <w:rsid w:val="472CFEF1"/>
    <w:rsid w:val="476F579F"/>
    <w:rsid w:val="4A37741C"/>
    <w:rsid w:val="4B014AB1"/>
    <w:rsid w:val="4B55143F"/>
    <w:rsid w:val="4BD3447D"/>
    <w:rsid w:val="4BE93C83"/>
    <w:rsid w:val="4CED7FA3"/>
    <w:rsid w:val="4CF38392"/>
    <w:rsid w:val="4D6F14DE"/>
    <w:rsid w:val="4F4FC74E"/>
    <w:rsid w:val="4FB70E46"/>
    <w:rsid w:val="4FBBBAF0"/>
    <w:rsid w:val="5103D316"/>
    <w:rsid w:val="524E8DB0"/>
    <w:rsid w:val="529FA377"/>
    <w:rsid w:val="530E70BA"/>
    <w:rsid w:val="53304BF8"/>
    <w:rsid w:val="53DE5662"/>
    <w:rsid w:val="53EFAB31"/>
    <w:rsid w:val="543B73D8"/>
    <w:rsid w:val="54D21955"/>
    <w:rsid w:val="55F4C061"/>
    <w:rsid w:val="5667ECBA"/>
    <w:rsid w:val="566C31B3"/>
    <w:rsid w:val="56A199F4"/>
    <w:rsid w:val="5706D2CF"/>
    <w:rsid w:val="5715F724"/>
    <w:rsid w:val="571F648F"/>
    <w:rsid w:val="5863808B"/>
    <w:rsid w:val="589C5948"/>
    <w:rsid w:val="58B1C785"/>
    <w:rsid w:val="5944C82F"/>
    <w:rsid w:val="59F63153"/>
    <w:rsid w:val="59FF50EC"/>
    <w:rsid w:val="5B29D4C1"/>
    <w:rsid w:val="5B9B214D"/>
    <w:rsid w:val="5D33ED7A"/>
    <w:rsid w:val="5DA550D9"/>
    <w:rsid w:val="5ECF5783"/>
    <w:rsid w:val="5F941A19"/>
    <w:rsid w:val="623EE3B4"/>
    <w:rsid w:val="627C8716"/>
    <w:rsid w:val="62B05104"/>
    <w:rsid w:val="62C057CF"/>
    <w:rsid w:val="6389A049"/>
    <w:rsid w:val="63B814D9"/>
    <w:rsid w:val="6464DB5E"/>
    <w:rsid w:val="652570AA"/>
    <w:rsid w:val="657B3DC9"/>
    <w:rsid w:val="65C562AF"/>
    <w:rsid w:val="668E1C6B"/>
    <w:rsid w:val="6703BDE2"/>
    <w:rsid w:val="687BB0BC"/>
    <w:rsid w:val="687C3209"/>
    <w:rsid w:val="68EC7754"/>
    <w:rsid w:val="692CFB07"/>
    <w:rsid w:val="695311F3"/>
    <w:rsid w:val="69D79F02"/>
    <w:rsid w:val="6A21A6A7"/>
    <w:rsid w:val="6A67B3F5"/>
    <w:rsid w:val="6AF10B6B"/>
    <w:rsid w:val="6C8CDBCC"/>
    <w:rsid w:val="6CC60C9C"/>
    <w:rsid w:val="6CD65941"/>
    <w:rsid w:val="6DC7EC9E"/>
    <w:rsid w:val="6E035869"/>
    <w:rsid w:val="6EEAF240"/>
    <w:rsid w:val="6F66637A"/>
    <w:rsid w:val="705CC2A5"/>
    <w:rsid w:val="72096AA5"/>
    <w:rsid w:val="72577012"/>
    <w:rsid w:val="737E8148"/>
    <w:rsid w:val="74512E58"/>
    <w:rsid w:val="75208DF7"/>
    <w:rsid w:val="75513558"/>
    <w:rsid w:val="75D5B2EF"/>
    <w:rsid w:val="761EF084"/>
    <w:rsid w:val="769A05CC"/>
    <w:rsid w:val="769A17F5"/>
    <w:rsid w:val="782725EA"/>
    <w:rsid w:val="78294A15"/>
    <w:rsid w:val="7861A09F"/>
    <w:rsid w:val="79E5C63E"/>
    <w:rsid w:val="79F670DC"/>
    <w:rsid w:val="7A1DB4AB"/>
    <w:rsid w:val="7A4BD511"/>
    <w:rsid w:val="7BB2C37E"/>
    <w:rsid w:val="7D1CBFBE"/>
    <w:rsid w:val="7DD55D87"/>
    <w:rsid w:val="7E940858"/>
    <w:rsid w:val="7F11B0D3"/>
    <w:rsid w:val="7F791B6E"/>
  </w:rsids>
  <m:mathPr>
    <m:mathFont m:val="Cambria Math"/>
    <m:brkBin m:val="before"/>
    <m:brkBinSub m:val="--"/>
    <m:smallFrac m:val="0"/>
    <m:dispDef/>
    <m:lMargin m:val="0"/>
    <m:rMargin m:val="0"/>
    <m:defJc m:val="centerGroup"/>
    <m:wrapIndent m:val="1440"/>
    <m:intLim m:val="subSup"/>
    <m:naryLim m:val="undOvr"/>
  </m:mathPr>
  <w:themeFontLang w:val="en-CA"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FF75"/>
  <w15:chartTrackingRefBased/>
  <w15:docId w15:val="{2914B4DF-28B7-4337-B772-A13B02CF9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7C6F"/>
    <w:rPr>
      <w:rFonts w:ascii="Times New Roman" w:eastAsia="Times New Roman" w:hAnsi="Times New Roman" w:cs="Times New Roman"/>
      <w:lang w:bidi="he-IL"/>
    </w:rPr>
  </w:style>
  <w:style w:type="paragraph" w:styleId="1">
    <w:name w:val="heading 1"/>
    <w:basedOn w:val="a"/>
    <w:link w:val="10"/>
    <w:uiPriority w:val="9"/>
    <w:qFormat/>
    <w:rsid w:val="0070774B"/>
    <w:pPr>
      <w:spacing w:before="100" w:beforeAutospacing="1" w:after="100" w:afterAutospacing="1"/>
      <w:outlineLvl w:val="0"/>
    </w:pPr>
    <w:rPr>
      <w:b/>
      <w:bCs/>
      <w:kern w:val="36"/>
      <w:sz w:val="48"/>
      <w:szCs w:val="48"/>
      <w:lang w:bidi="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70774B"/>
    <w:rPr>
      <w:rFonts w:ascii="Times New Roman" w:eastAsia="Times New Roman" w:hAnsi="Times New Roman" w:cs="Times New Roman"/>
      <w:b/>
      <w:bCs/>
      <w:kern w:val="36"/>
      <w:sz w:val="48"/>
      <w:szCs w:val="48"/>
    </w:rPr>
  </w:style>
  <w:style w:type="paragraph" w:styleId="NormalWeb">
    <w:name w:val="Normal (Web)"/>
    <w:basedOn w:val="a"/>
    <w:uiPriority w:val="99"/>
    <w:unhideWhenUsed/>
    <w:rsid w:val="0070774B"/>
    <w:pPr>
      <w:spacing w:before="100" w:beforeAutospacing="1" w:after="100" w:afterAutospacing="1"/>
    </w:pPr>
    <w:rPr>
      <w:lang w:bidi="ar-SA"/>
    </w:rPr>
  </w:style>
  <w:style w:type="character" w:styleId="Hyperlink">
    <w:name w:val="Hyperlink"/>
    <w:basedOn w:val="a0"/>
    <w:uiPriority w:val="99"/>
    <w:unhideWhenUsed/>
    <w:rsid w:val="0070774B"/>
    <w:rPr>
      <w:color w:val="0000FF"/>
      <w:u w:val="single"/>
    </w:rPr>
  </w:style>
  <w:style w:type="character" w:styleId="FollowedHyperlink">
    <w:name w:val="FollowedHyperlink"/>
    <w:basedOn w:val="a0"/>
    <w:uiPriority w:val="99"/>
    <w:semiHidden/>
    <w:unhideWhenUsed/>
    <w:rsid w:val="00027ABB"/>
    <w:rPr>
      <w:color w:val="954F72" w:themeColor="followedHyperlink"/>
      <w:u w:val="single"/>
    </w:rPr>
  </w:style>
  <w:style w:type="character" w:styleId="a3">
    <w:name w:val="Unresolved Mention"/>
    <w:basedOn w:val="a0"/>
    <w:uiPriority w:val="99"/>
    <w:semiHidden/>
    <w:unhideWhenUsed/>
    <w:rsid w:val="00027ABB"/>
    <w:rPr>
      <w:color w:val="605E5C"/>
      <w:shd w:val="clear" w:color="auto" w:fill="E1DFDD"/>
    </w:rPr>
  </w:style>
  <w:style w:type="paragraph" w:styleId="a4">
    <w:name w:val="Revision"/>
    <w:hidden/>
    <w:uiPriority w:val="99"/>
    <w:semiHidden/>
    <w:rsid w:val="00E279FC"/>
  </w:style>
  <w:style w:type="character" w:styleId="a5">
    <w:name w:val="annotation reference"/>
    <w:basedOn w:val="a0"/>
    <w:uiPriority w:val="99"/>
    <w:semiHidden/>
    <w:unhideWhenUsed/>
    <w:rsid w:val="00EE3A81"/>
    <w:rPr>
      <w:sz w:val="16"/>
      <w:szCs w:val="16"/>
    </w:rPr>
  </w:style>
  <w:style w:type="paragraph" w:styleId="a6">
    <w:name w:val="annotation text"/>
    <w:basedOn w:val="a"/>
    <w:link w:val="a7"/>
    <w:uiPriority w:val="99"/>
    <w:unhideWhenUsed/>
    <w:rsid w:val="00EE3A81"/>
    <w:rPr>
      <w:rFonts w:asciiTheme="minorHAnsi" w:eastAsiaTheme="minorHAnsi" w:hAnsiTheme="minorHAnsi" w:cstheme="minorBidi"/>
      <w:sz w:val="20"/>
      <w:szCs w:val="20"/>
      <w:lang w:bidi="ar-SA"/>
    </w:rPr>
  </w:style>
  <w:style w:type="character" w:customStyle="1" w:styleId="a7">
    <w:name w:val="טקסט הערה תו"/>
    <w:basedOn w:val="a0"/>
    <w:link w:val="a6"/>
    <w:uiPriority w:val="99"/>
    <w:rsid w:val="00EE3A81"/>
    <w:rPr>
      <w:sz w:val="20"/>
      <w:szCs w:val="20"/>
    </w:rPr>
  </w:style>
  <w:style w:type="paragraph" w:styleId="a8">
    <w:name w:val="annotation subject"/>
    <w:basedOn w:val="a6"/>
    <w:next w:val="a6"/>
    <w:link w:val="a9"/>
    <w:uiPriority w:val="99"/>
    <w:semiHidden/>
    <w:unhideWhenUsed/>
    <w:rsid w:val="00EE3A81"/>
    <w:rPr>
      <w:b/>
      <w:bCs/>
    </w:rPr>
  </w:style>
  <w:style w:type="character" w:customStyle="1" w:styleId="a9">
    <w:name w:val="נושא הערה תו"/>
    <w:basedOn w:val="a7"/>
    <w:link w:val="a8"/>
    <w:uiPriority w:val="99"/>
    <w:semiHidden/>
    <w:rsid w:val="00EE3A81"/>
    <w:rPr>
      <w:b/>
      <w:bCs/>
      <w:sz w:val="20"/>
      <w:szCs w:val="20"/>
    </w:rPr>
  </w:style>
  <w:style w:type="paragraph" w:styleId="aa">
    <w:name w:val="List Paragraph"/>
    <w:basedOn w:val="a"/>
    <w:uiPriority w:val="34"/>
    <w:qFormat/>
    <w:rsid w:val="0035023D"/>
    <w:pPr>
      <w:ind w:left="720"/>
      <w:contextualSpacing/>
    </w:pPr>
    <w:rPr>
      <w:rFonts w:asciiTheme="minorHAnsi" w:eastAsiaTheme="minorHAnsi" w:hAnsiTheme="minorHAnsi" w:cstheme="minorBidi"/>
      <w:lang w:bidi="ar-SA"/>
    </w:rPr>
  </w:style>
  <w:style w:type="paragraph" w:styleId="ab">
    <w:name w:val="header"/>
    <w:basedOn w:val="a"/>
    <w:link w:val="ac"/>
    <w:uiPriority w:val="99"/>
    <w:unhideWhenUsed/>
    <w:rsid w:val="00DA0ABA"/>
    <w:pPr>
      <w:tabs>
        <w:tab w:val="center" w:pos="4680"/>
        <w:tab w:val="right" w:pos="9360"/>
      </w:tabs>
    </w:pPr>
    <w:rPr>
      <w:rFonts w:asciiTheme="minorHAnsi" w:eastAsiaTheme="minorHAnsi" w:hAnsiTheme="minorHAnsi" w:cstheme="minorBidi"/>
      <w:lang w:bidi="ar-SA"/>
    </w:rPr>
  </w:style>
  <w:style w:type="character" w:customStyle="1" w:styleId="ac">
    <w:name w:val="כותרת עליונה תו"/>
    <w:basedOn w:val="a0"/>
    <w:link w:val="ab"/>
    <w:uiPriority w:val="99"/>
    <w:rsid w:val="00DA0ABA"/>
  </w:style>
  <w:style w:type="paragraph" w:styleId="ad">
    <w:name w:val="footer"/>
    <w:basedOn w:val="a"/>
    <w:link w:val="ae"/>
    <w:uiPriority w:val="99"/>
    <w:unhideWhenUsed/>
    <w:rsid w:val="00DA0ABA"/>
    <w:pPr>
      <w:tabs>
        <w:tab w:val="center" w:pos="4680"/>
        <w:tab w:val="right" w:pos="9360"/>
      </w:tabs>
    </w:pPr>
    <w:rPr>
      <w:rFonts w:asciiTheme="minorHAnsi" w:eastAsiaTheme="minorHAnsi" w:hAnsiTheme="minorHAnsi" w:cstheme="minorBidi"/>
      <w:lang w:bidi="ar-SA"/>
    </w:rPr>
  </w:style>
  <w:style w:type="character" w:customStyle="1" w:styleId="ae">
    <w:name w:val="כותרת תחתונה תו"/>
    <w:basedOn w:val="a0"/>
    <w:link w:val="ad"/>
    <w:uiPriority w:val="99"/>
    <w:rsid w:val="00DA0ABA"/>
  </w:style>
  <w:style w:type="character" w:customStyle="1" w:styleId="xn-money">
    <w:name w:val="xn-money"/>
    <w:basedOn w:val="a0"/>
    <w:rsid w:val="004A7C53"/>
  </w:style>
  <w:style w:type="character" w:customStyle="1" w:styleId="xn-chron">
    <w:name w:val="xn-chron"/>
    <w:basedOn w:val="a0"/>
    <w:rsid w:val="0097205A"/>
  </w:style>
  <w:style w:type="character" w:styleId="af">
    <w:name w:val="Strong"/>
    <w:basedOn w:val="a0"/>
    <w:uiPriority w:val="22"/>
    <w:qFormat/>
    <w:rsid w:val="00AD5E2B"/>
    <w:rPr>
      <w:b/>
      <w:bCs/>
    </w:rPr>
  </w:style>
  <w:style w:type="paragraph" w:customStyle="1" w:styleId="xmsoplaintext">
    <w:name w:val="xmsoplaintext"/>
    <w:basedOn w:val="a"/>
    <w:rsid w:val="00EC4F5F"/>
    <w:rPr>
      <w:rFonts w:ascii="Calibri" w:eastAsiaTheme="minorHAns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4070">
      <w:bodyDiv w:val="1"/>
      <w:marLeft w:val="0"/>
      <w:marRight w:val="0"/>
      <w:marTop w:val="0"/>
      <w:marBottom w:val="0"/>
      <w:divBdr>
        <w:top w:val="none" w:sz="0" w:space="0" w:color="auto"/>
        <w:left w:val="none" w:sz="0" w:space="0" w:color="auto"/>
        <w:bottom w:val="none" w:sz="0" w:space="0" w:color="auto"/>
        <w:right w:val="none" w:sz="0" w:space="0" w:color="auto"/>
      </w:divBdr>
    </w:div>
    <w:div w:id="81799251">
      <w:bodyDiv w:val="1"/>
      <w:marLeft w:val="0"/>
      <w:marRight w:val="0"/>
      <w:marTop w:val="0"/>
      <w:marBottom w:val="0"/>
      <w:divBdr>
        <w:top w:val="none" w:sz="0" w:space="0" w:color="auto"/>
        <w:left w:val="none" w:sz="0" w:space="0" w:color="auto"/>
        <w:bottom w:val="none" w:sz="0" w:space="0" w:color="auto"/>
        <w:right w:val="none" w:sz="0" w:space="0" w:color="auto"/>
      </w:divBdr>
    </w:div>
    <w:div w:id="246623596">
      <w:bodyDiv w:val="1"/>
      <w:marLeft w:val="0"/>
      <w:marRight w:val="0"/>
      <w:marTop w:val="0"/>
      <w:marBottom w:val="0"/>
      <w:divBdr>
        <w:top w:val="none" w:sz="0" w:space="0" w:color="auto"/>
        <w:left w:val="none" w:sz="0" w:space="0" w:color="auto"/>
        <w:bottom w:val="none" w:sz="0" w:space="0" w:color="auto"/>
        <w:right w:val="none" w:sz="0" w:space="0" w:color="auto"/>
      </w:divBdr>
    </w:div>
    <w:div w:id="594902565">
      <w:bodyDiv w:val="1"/>
      <w:marLeft w:val="0"/>
      <w:marRight w:val="0"/>
      <w:marTop w:val="0"/>
      <w:marBottom w:val="0"/>
      <w:divBdr>
        <w:top w:val="none" w:sz="0" w:space="0" w:color="auto"/>
        <w:left w:val="none" w:sz="0" w:space="0" w:color="auto"/>
        <w:bottom w:val="none" w:sz="0" w:space="0" w:color="auto"/>
        <w:right w:val="none" w:sz="0" w:space="0" w:color="auto"/>
      </w:divBdr>
    </w:div>
    <w:div w:id="878979462">
      <w:bodyDiv w:val="1"/>
      <w:marLeft w:val="0"/>
      <w:marRight w:val="0"/>
      <w:marTop w:val="0"/>
      <w:marBottom w:val="0"/>
      <w:divBdr>
        <w:top w:val="none" w:sz="0" w:space="0" w:color="auto"/>
        <w:left w:val="none" w:sz="0" w:space="0" w:color="auto"/>
        <w:bottom w:val="none" w:sz="0" w:space="0" w:color="auto"/>
        <w:right w:val="none" w:sz="0" w:space="0" w:color="auto"/>
      </w:divBdr>
    </w:div>
    <w:div w:id="948468749">
      <w:bodyDiv w:val="1"/>
      <w:marLeft w:val="0"/>
      <w:marRight w:val="0"/>
      <w:marTop w:val="0"/>
      <w:marBottom w:val="0"/>
      <w:divBdr>
        <w:top w:val="none" w:sz="0" w:space="0" w:color="auto"/>
        <w:left w:val="none" w:sz="0" w:space="0" w:color="auto"/>
        <w:bottom w:val="none" w:sz="0" w:space="0" w:color="auto"/>
        <w:right w:val="none" w:sz="0" w:space="0" w:color="auto"/>
      </w:divBdr>
    </w:div>
    <w:div w:id="966619652">
      <w:bodyDiv w:val="1"/>
      <w:marLeft w:val="0"/>
      <w:marRight w:val="0"/>
      <w:marTop w:val="0"/>
      <w:marBottom w:val="0"/>
      <w:divBdr>
        <w:top w:val="none" w:sz="0" w:space="0" w:color="auto"/>
        <w:left w:val="none" w:sz="0" w:space="0" w:color="auto"/>
        <w:bottom w:val="none" w:sz="0" w:space="0" w:color="auto"/>
        <w:right w:val="none" w:sz="0" w:space="0" w:color="auto"/>
      </w:divBdr>
    </w:div>
    <w:div w:id="978535211">
      <w:bodyDiv w:val="1"/>
      <w:marLeft w:val="0"/>
      <w:marRight w:val="0"/>
      <w:marTop w:val="0"/>
      <w:marBottom w:val="0"/>
      <w:divBdr>
        <w:top w:val="none" w:sz="0" w:space="0" w:color="auto"/>
        <w:left w:val="none" w:sz="0" w:space="0" w:color="auto"/>
        <w:bottom w:val="none" w:sz="0" w:space="0" w:color="auto"/>
        <w:right w:val="none" w:sz="0" w:space="0" w:color="auto"/>
      </w:divBdr>
    </w:div>
    <w:div w:id="1205870125">
      <w:bodyDiv w:val="1"/>
      <w:marLeft w:val="0"/>
      <w:marRight w:val="0"/>
      <w:marTop w:val="0"/>
      <w:marBottom w:val="0"/>
      <w:divBdr>
        <w:top w:val="none" w:sz="0" w:space="0" w:color="auto"/>
        <w:left w:val="none" w:sz="0" w:space="0" w:color="auto"/>
        <w:bottom w:val="none" w:sz="0" w:space="0" w:color="auto"/>
        <w:right w:val="none" w:sz="0" w:space="0" w:color="auto"/>
      </w:divBdr>
    </w:div>
    <w:div w:id="1547644092">
      <w:bodyDiv w:val="1"/>
      <w:marLeft w:val="0"/>
      <w:marRight w:val="0"/>
      <w:marTop w:val="0"/>
      <w:marBottom w:val="0"/>
      <w:divBdr>
        <w:top w:val="none" w:sz="0" w:space="0" w:color="auto"/>
        <w:left w:val="none" w:sz="0" w:space="0" w:color="auto"/>
        <w:bottom w:val="none" w:sz="0" w:space="0" w:color="auto"/>
        <w:right w:val="none" w:sz="0" w:space="0" w:color="auto"/>
      </w:divBdr>
    </w:div>
    <w:div w:id="1599438208">
      <w:bodyDiv w:val="1"/>
      <w:marLeft w:val="0"/>
      <w:marRight w:val="0"/>
      <w:marTop w:val="0"/>
      <w:marBottom w:val="0"/>
      <w:divBdr>
        <w:top w:val="none" w:sz="0" w:space="0" w:color="auto"/>
        <w:left w:val="none" w:sz="0" w:space="0" w:color="auto"/>
        <w:bottom w:val="none" w:sz="0" w:space="0" w:color="auto"/>
        <w:right w:val="none" w:sz="0" w:space="0" w:color="auto"/>
      </w:divBdr>
    </w:div>
    <w:div w:id="1633635851">
      <w:bodyDiv w:val="1"/>
      <w:marLeft w:val="0"/>
      <w:marRight w:val="0"/>
      <w:marTop w:val="0"/>
      <w:marBottom w:val="0"/>
      <w:divBdr>
        <w:top w:val="none" w:sz="0" w:space="0" w:color="auto"/>
        <w:left w:val="none" w:sz="0" w:space="0" w:color="auto"/>
        <w:bottom w:val="none" w:sz="0" w:space="0" w:color="auto"/>
        <w:right w:val="none" w:sz="0" w:space="0" w:color="auto"/>
      </w:divBdr>
    </w:div>
    <w:div w:id="171064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reduxprogram.com"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s://finance.yahoo.com/news/beyond-oil-enters-strategic-opportunities-115500791.html?guccounter=1"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can01.safelinks.protection.outlook.com/?url=http%3A%2F%2Fwww.wcrl.com%2F&amp;data=04%7C01%7Cjgirman%40wcrl.com%7C8a29ebcfac084f1a045b08d8fde6ac1f%7C0e176418491b4d0299a1bf69fe704b9c%7C0%7C0%7C637538514482521490%7CUnknown%7CTWFpbGZsb3d8eyJWIjoiMC4wLjAwMDAiLCJQIjoiV2luMzIiLCJBTiI6Ik1haWwiLCJXVCI6Mn0%3D%7C1000&amp;sdata=vbRx5ZtGJjwiW2PgBYvQjtAQyOIDAn9c6T7PmJU9o8A%3D&amp;reserved=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r.report/Gl13Et82" TargetMode="External"/><Relationship Id="rId20" Type="http://schemas.openxmlformats.org/officeDocument/2006/relationships/hyperlink" Target="http://www.reduxprogram.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eyondoil.co/researches/health-report-on-frying-oil-risks-professor-nissim-garti"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wcrl.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eyondoil.co/researches/medical-opinion-impacts-of-beyond-oils-innovative-solution-on-workplace-health" TargetMode="External"/><Relationship Id="rId22" Type="http://schemas.openxmlformats.org/officeDocument/2006/relationships/hyperlink" Target="mailto:info@beyondoil.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319E8D47A9B847A00BAA811D66DB3A" ma:contentTypeVersion="18" ma:contentTypeDescription="Create a new document." ma:contentTypeScope="" ma:versionID="2efbf9791bcb67714f2f6d000c5d85c8">
  <xsd:schema xmlns:xsd="http://www.w3.org/2001/XMLSchema" xmlns:xs="http://www.w3.org/2001/XMLSchema" xmlns:p="http://schemas.microsoft.com/office/2006/metadata/properties" xmlns:ns2="10743c7d-fee6-4998-ac2e-6e1c78008383" xmlns:ns3="a2bcf970-f99f-4261-84f1-9dd249438a0e" targetNamespace="http://schemas.microsoft.com/office/2006/metadata/properties" ma:root="true" ma:fieldsID="353d728354f8e2a715dc5667511febb3" ns2:_="" ns3:_="">
    <xsd:import namespace="10743c7d-fee6-4998-ac2e-6e1c78008383"/>
    <xsd:import namespace="a2bcf970-f99f-4261-84f1-9dd249438a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743c7d-fee6-4998-ac2e-6e1c780083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6fb7910-80c3-4f43-a144-3c52bd208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bcf970-f99f-4261-84f1-9dd249438a0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b467baf-5512-4176-9074-4faa4140a075}" ma:internalName="TaxCatchAll" ma:showField="CatchAllData" ma:web="a2bcf970-f99f-4261-84f1-9dd249438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2bcf970-f99f-4261-84f1-9dd249438a0e" xsi:nil="true"/>
    <lcf76f155ced4ddcb4097134ff3c332f xmlns="10743c7d-fee6-4998-ac2e-6e1c7800838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7515A-F5B5-4019-A02F-A50B4FF5525F}">
  <ds:schemaRefs>
    <ds:schemaRef ds:uri="http://schemas.microsoft.com/sharepoint/v3/contenttype/forms"/>
  </ds:schemaRefs>
</ds:datastoreItem>
</file>

<file path=customXml/itemProps2.xml><?xml version="1.0" encoding="utf-8"?>
<ds:datastoreItem xmlns:ds="http://schemas.openxmlformats.org/officeDocument/2006/customXml" ds:itemID="{D39E52B7-3544-4F90-B66A-7A4786B23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743c7d-fee6-4998-ac2e-6e1c78008383"/>
    <ds:schemaRef ds:uri="a2bcf970-f99f-4261-84f1-9dd249438a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E40AB5-7717-4ACD-971B-836AC3A40FEA}">
  <ds:schemaRefs>
    <ds:schemaRef ds:uri="http://schemas.microsoft.com/office/2006/metadata/properties"/>
    <ds:schemaRef ds:uri="http://schemas.microsoft.com/office/infopath/2007/PartnerControls"/>
    <ds:schemaRef ds:uri="a2bcf970-f99f-4261-84f1-9dd249438a0e"/>
    <ds:schemaRef ds:uri="10743c7d-fee6-4998-ac2e-6e1c78008383"/>
  </ds:schemaRefs>
</ds:datastoreItem>
</file>

<file path=customXml/itemProps4.xml><?xml version="1.0" encoding="utf-8"?>
<ds:datastoreItem xmlns:ds="http://schemas.openxmlformats.org/officeDocument/2006/customXml" ds:itemID="{E6CDAD94-2D89-45FD-8DEF-77FC1CF66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1898</Words>
  <Characters>9492</Characters>
  <Application>Microsoft Office Word</Application>
  <DocSecurity>0</DocSecurity>
  <Lines>79</Lines>
  <Paragraphs>22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11368</CharactersWithSpaces>
  <SharedDoc>false</SharedDoc>
  <HLinks>
    <vt:vector size="30" baseType="variant">
      <vt:variant>
        <vt:i4>393305</vt:i4>
      </vt:variant>
      <vt:variant>
        <vt:i4>15</vt:i4>
      </vt:variant>
      <vt:variant>
        <vt:i4>0</vt:i4>
      </vt:variant>
      <vt:variant>
        <vt:i4>5</vt:i4>
      </vt:variant>
      <vt:variant>
        <vt:lpwstr>https://www.sedarplus.ca/</vt:lpwstr>
      </vt:variant>
      <vt:variant>
        <vt:lpwstr/>
      </vt:variant>
      <vt:variant>
        <vt:i4>852013</vt:i4>
      </vt:variant>
      <vt:variant>
        <vt:i4>12</vt:i4>
      </vt:variant>
      <vt:variant>
        <vt:i4>0</vt:i4>
      </vt:variant>
      <vt:variant>
        <vt:i4>5</vt:i4>
      </vt:variant>
      <vt:variant>
        <vt:lpwstr>mailto:ir@beyondoil.co</vt:lpwstr>
      </vt:variant>
      <vt:variant>
        <vt:lpwstr/>
      </vt:variant>
      <vt:variant>
        <vt:i4>7012446</vt:i4>
      </vt:variant>
      <vt:variant>
        <vt:i4>9</vt:i4>
      </vt:variant>
      <vt:variant>
        <vt:i4>0</vt:i4>
      </vt:variant>
      <vt:variant>
        <vt:i4>5</vt:i4>
      </vt:variant>
      <vt:variant>
        <vt:lpwstr>mailto:info@beyondoil.co</vt:lpwstr>
      </vt:variant>
      <vt:variant>
        <vt:lpwstr/>
      </vt:variant>
      <vt:variant>
        <vt:i4>2424939</vt:i4>
      </vt:variant>
      <vt:variant>
        <vt:i4>6</vt:i4>
      </vt:variant>
      <vt:variant>
        <vt:i4>0</vt:i4>
      </vt:variant>
      <vt:variant>
        <vt:i4>5</vt:i4>
      </vt:variant>
      <vt:variant>
        <vt:lpwstr>https://pr.report/Gl13Et82</vt:lpwstr>
      </vt:variant>
      <vt:variant>
        <vt:lpwstr/>
      </vt:variant>
      <vt:variant>
        <vt:i4>3276820</vt:i4>
      </vt:variant>
      <vt:variant>
        <vt:i4>3</vt:i4>
      </vt:variant>
      <vt:variant>
        <vt:i4>0</vt:i4>
      </vt:variant>
      <vt:variant>
        <vt:i4>5</vt:i4>
      </vt:variant>
      <vt:variant>
        <vt:lpwstr>https://uploads-ssl.webflow.com/616d443e2dad3ada04efdb30/6393b0b13e35ee668b39e500_120122 Beyond Oil Celebrates 21 Day Record.pdf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Frawley</dc:creator>
  <cp:keywords/>
  <dc:description/>
  <cp:lastModifiedBy>Pinhas Or</cp:lastModifiedBy>
  <cp:revision>2</cp:revision>
  <cp:lastPrinted>2023-10-05T16:04:00Z</cp:lastPrinted>
  <dcterms:created xsi:type="dcterms:W3CDTF">2024-01-18T16:05:00Z</dcterms:created>
  <dcterms:modified xsi:type="dcterms:W3CDTF">2024-01-18T16:05:00Z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0x01010012319E8D47A9B847A00BAA811D66DB3A</vt:lpwstr>
  </property>
  <property fmtid="{D5CDD505-2E9C-101B-9397-08002B2CF9AE}" pid="3" name="MediaServiceImageTags">
    <vt:lpwstr/>
  </property>
</Properties>
</file>