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8BF5C" w14:textId="77777777" w:rsidR="009D2737" w:rsidRPr="00BA3903" w:rsidRDefault="00000000">
      <w:pPr>
        <w:bidi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BA3903"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 w:rsidRPr="00BA3903">
        <w:rPr>
          <w:rFonts w:ascii="Calibri" w:eastAsia="Calibri" w:hAnsi="Calibri" w:cs="Calibri"/>
          <w:b/>
          <w:bCs/>
          <w:sz w:val="28"/>
          <w:szCs w:val="28"/>
          <w:rtl/>
        </w:rPr>
        <w:t xml:space="preserve">נטע </w:t>
      </w:r>
      <w:proofErr w:type="spellStart"/>
      <w:r w:rsidRPr="00BA3903">
        <w:rPr>
          <w:rFonts w:ascii="Calibri" w:eastAsia="Calibri" w:hAnsi="Calibri" w:cs="Calibri"/>
          <w:b/>
          <w:bCs/>
          <w:sz w:val="28"/>
          <w:szCs w:val="28"/>
          <w:rtl/>
        </w:rPr>
        <w:t>פולברמכר</w:t>
      </w:r>
      <w:proofErr w:type="spellEnd"/>
      <w:r w:rsidRPr="00BA3903">
        <w:rPr>
          <w:rFonts w:ascii="Calibri" w:eastAsia="Calibri" w:hAnsi="Calibri" w:cs="Calibri"/>
          <w:b/>
          <w:bCs/>
          <w:sz w:val="28"/>
          <w:szCs w:val="28"/>
          <w:rtl/>
        </w:rPr>
        <w:t xml:space="preserve"> </w:t>
      </w:r>
    </w:p>
    <w:p w14:paraId="72AFAD37" w14:textId="562F1BA7" w:rsidR="00BA3903" w:rsidRPr="00BA3903" w:rsidRDefault="00BA3903" w:rsidP="00BA3903">
      <w:pPr>
        <w:bidi/>
        <w:jc w:val="center"/>
        <w:rPr>
          <w:rFonts w:ascii="Calibri" w:eastAsia="Calibri" w:hAnsi="Calibri" w:cs="Calibri"/>
          <w:b/>
          <w:bCs/>
          <w:sz w:val="28"/>
          <w:szCs w:val="28"/>
          <w:rtl/>
        </w:rPr>
      </w:pPr>
      <w:r w:rsidRPr="00BA3903">
        <w:rPr>
          <w:rFonts w:ascii="Calibri" w:eastAsia="Calibri" w:hAnsi="Calibri" w:cs="Calibri" w:hint="cs"/>
          <w:b/>
          <w:bCs/>
          <w:sz w:val="28"/>
          <w:szCs w:val="28"/>
          <w:rtl/>
          <w:lang w:val="en-US"/>
        </w:rPr>
        <w:t>גאה</w:t>
      </w:r>
      <w:r w:rsidRPr="00BA3903">
        <w:rPr>
          <w:rFonts w:ascii="Calibri" w:eastAsia="Calibri" w:hAnsi="Calibri" w:cs="Calibri"/>
          <w:b/>
          <w:bCs/>
          <w:sz w:val="28"/>
          <w:szCs w:val="28"/>
          <w:rtl/>
        </w:rPr>
        <w:t xml:space="preserve"> להציג בבכורה</w:t>
      </w:r>
      <w:r w:rsidRPr="00BA3903">
        <w:rPr>
          <w:rFonts w:ascii="Calibri" w:eastAsia="Calibri" w:hAnsi="Calibri" w:cs="Calibri" w:hint="cs"/>
          <w:b/>
          <w:bCs/>
          <w:sz w:val="28"/>
          <w:szCs w:val="28"/>
          <w:rtl/>
        </w:rPr>
        <w:t xml:space="preserve"> ישראלית</w:t>
      </w:r>
      <w:r w:rsidRPr="00BA3903">
        <w:rPr>
          <w:rFonts w:ascii="Calibri" w:eastAsia="Calibri" w:hAnsi="Calibri" w:cs="Calibri"/>
          <w:b/>
          <w:bCs/>
          <w:sz w:val="28"/>
          <w:szCs w:val="28"/>
          <w:rtl/>
        </w:rPr>
        <w:t>:</w:t>
      </w:r>
    </w:p>
    <w:p w14:paraId="41F04D51" w14:textId="51E8C228" w:rsidR="00BA3903" w:rsidRPr="00BA3903" w:rsidRDefault="00BA3903" w:rsidP="00BA3903">
      <w:pPr>
        <w:bidi/>
        <w:jc w:val="center"/>
        <w:rPr>
          <w:rFonts w:ascii="Calibri" w:eastAsia="Calibri" w:hAnsi="Calibri" w:cs="Calibri"/>
          <w:bCs/>
          <w:sz w:val="28"/>
          <w:szCs w:val="28"/>
          <w:rtl/>
        </w:rPr>
      </w:pPr>
      <w:r w:rsidRPr="00BA3903">
        <w:rPr>
          <w:rFonts w:ascii="Calibri" w:eastAsia="Calibri" w:hAnsi="Calibri" w:cs="Calibri"/>
          <w:b/>
          <w:bCs/>
          <w:sz w:val="66"/>
          <w:szCs w:val="66"/>
          <w:rtl/>
        </w:rPr>
        <w:t>הארכיו</w:t>
      </w:r>
      <w:r w:rsidRPr="00BA3903">
        <w:rPr>
          <w:rFonts w:ascii="Calibri" w:eastAsia="Calibri" w:hAnsi="Calibri" w:cs="Calibri" w:hint="cs"/>
          <w:b/>
          <w:bCs/>
          <w:sz w:val="66"/>
          <w:szCs w:val="66"/>
          <w:rtl/>
        </w:rPr>
        <w:t>ן/</w:t>
      </w:r>
      <w:r w:rsidRPr="00BA3903">
        <w:rPr>
          <w:rFonts w:ascii="Calibri" w:eastAsia="Calibri" w:hAnsi="Calibri" w:cs="Calibri"/>
          <w:b/>
          <w:bCs/>
          <w:sz w:val="66"/>
          <w:szCs w:val="66"/>
          <w:lang w:val="en-US"/>
        </w:rPr>
        <w:t>The Jews are to Blame for Everything</w:t>
      </w:r>
      <w:r w:rsidRPr="00BA3903">
        <w:rPr>
          <w:rFonts w:ascii="Calibri" w:eastAsia="Calibri" w:hAnsi="Calibri" w:cs="Calibri"/>
          <w:b/>
          <w:bCs/>
          <w:sz w:val="66"/>
          <w:szCs w:val="66"/>
          <w:rtl/>
          <w:lang w:val="en-US"/>
        </w:rPr>
        <w:br/>
      </w:r>
      <w:r w:rsidRPr="00BA3903">
        <w:rPr>
          <w:rFonts w:ascii="Calibri" w:eastAsia="Calibri" w:hAnsi="Calibri" w:cs="Calibri"/>
          <w:b/>
          <w:bCs/>
          <w:sz w:val="28"/>
          <w:szCs w:val="28"/>
          <w:rtl/>
          <w:lang w:val="en-US"/>
        </w:rPr>
        <w:t>מופע</w:t>
      </w:r>
      <w:r w:rsidRPr="00BA3903">
        <w:rPr>
          <w:rFonts w:ascii="Calibri" w:eastAsia="Calibri" w:hAnsi="Calibri" w:cs="Calibri" w:hint="cs"/>
          <w:b/>
          <w:bCs/>
          <w:sz w:val="28"/>
          <w:szCs w:val="28"/>
          <w:rtl/>
          <w:lang w:val="en-US"/>
        </w:rPr>
        <w:t xml:space="preserve"> שהוא </w:t>
      </w:r>
      <w:r w:rsidRPr="00BA3903">
        <w:rPr>
          <w:rFonts w:ascii="Calibri" w:eastAsia="Calibri" w:hAnsi="Calibri" w:cs="Calibri"/>
          <w:b/>
          <w:bCs/>
          <w:sz w:val="28"/>
          <w:szCs w:val="28"/>
          <w:rtl/>
          <w:lang w:val="en-US"/>
        </w:rPr>
        <w:t>מסע במרחב מחורר של פוסט זיכרון</w:t>
      </w:r>
      <w:r w:rsidRPr="00BA3903">
        <w:rPr>
          <w:rFonts w:ascii="Calibri" w:eastAsia="Calibri" w:hAnsi="Calibri" w:cs="Calibri" w:hint="cs"/>
          <w:b/>
          <w:bCs/>
          <w:sz w:val="28"/>
          <w:szCs w:val="28"/>
          <w:rtl/>
          <w:lang w:val="en-US"/>
        </w:rPr>
        <w:t xml:space="preserve">. </w:t>
      </w:r>
      <w:r w:rsidRPr="00BA3903">
        <w:rPr>
          <w:rFonts w:ascii="Calibri" w:eastAsia="Calibri" w:hAnsi="Calibri" w:cs="Calibri"/>
          <w:b/>
          <w:bCs/>
          <w:sz w:val="28"/>
          <w:szCs w:val="28"/>
          <w:rtl/>
          <w:lang w:val="en-US"/>
        </w:rPr>
        <w:t xml:space="preserve"> </w:t>
      </w:r>
      <w:r w:rsidRPr="00BA3903">
        <w:rPr>
          <w:rFonts w:ascii="Calibri" w:eastAsia="Calibri" w:hAnsi="Calibri" w:cs="Calibri"/>
          <w:b/>
          <w:bCs/>
          <w:sz w:val="28"/>
          <w:szCs w:val="28"/>
          <w:rtl/>
          <w:lang w:val="en-US"/>
        </w:rPr>
        <w:br/>
      </w:r>
      <w:r w:rsidRPr="00BA3903">
        <w:rPr>
          <w:rFonts w:ascii="Calibri" w:eastAsia="Calibri" w:hAnsi="Calibri" w:cs="Calibri" w:hint="cs"/>
          <w:b/>
          <w:bCs/>
          <w:sz w:val="28"/>
          <w:szCs w:val="28"/>
          <w:rtl/>
          <w:lang w:val="en-US"/>
        </w:rPr>
        <w:t xml:space="preserve">יצירה </w:t>
      </w:r>
      <w:r w:rsidRPr="00BA3903">
        <w:rPr>
          <w:rFonts w:ascii="Calibri" w:eastAsia="Calibri" w:hAnsi="Calibri" w:cs="Calibri"/>
          <w:b/>
          <w:bCs/>
          <w:sz w:val="28"/>
          <w:szCs w:val="28"/>
          <w:rtl/>
          <w:lang w:val="en-US"/>
        </w:rPr>
        <w:t xml:space="preserve"> רב תחומית המשלבת פרפורמנס, מוסיקה, תיאטרון ומחול</w:t>
      </w:r>
    </w:p>
    <w:p w14:paraId="13F19E56" w14:textId="77777777" w:rsidR="00BA3903" w:rsidRPr="00BA3903" w:rsidRDefault="00BA3903" w:rsidP="00BA3903">
      <w:pPr>
        <w:bidi/>
        <w:jc w:val="center"/>
        <w:rPr>
          <w:rFonts w:ascii="Calibri" w:eastAsia="Calibri" w:hAnsi="Calibri" w:cs="Calibri"/>
          <w:bCs/>
          <w:sz w:val="28"/>
          <w:szCs w:val="28"/>
          <w:rtl/>
        </w:rPr>
      </w:pPr>
      <w:r w:rsidRPr="00BA3903">
        <w:rPr>
          <w:rFonts w:ascii="Calibri" w:eastAsia="Calibri" w:hAnsi="Calibri" w:cs="Calibri"/>
          <w:bCs/>
          <w:sz w:val="28"/>
          <w:szCs w:val="28"/>
          <w:rtl/>
        </w:rPr>
        <w:t xml:space="preserve">מאת ובביצועה של נטע </w:t>
      </w:r>
      <w:proofErr w:type="spellStart"/>
      <w:r w:rsidRPr="00BA3903">
        <w:rPr>
          <w:rFonts w:ascii="Calibri" w:eastAsia="Calibri" w:hAnsi="Calibri" w:cs="Calibri"/>
          <w:bCs/>
          <w:sz w:val="28"/>
          <w:szCs w:val="28"/>
          <w:rtl/>
        </w:rPr>
        <w:t>פולברמכר</w:t>
      </w:r>
      <w:proofErr w:type="spellEnd"/>
    </w:p>
    <w:p w14:paraId="2C664CC4" w14:textId="2DE837FC" w:rsidR="00BA3903" w:rsidRPr="00BA3903" w:rsidRDefault="00BA3903" w:rsidP="00BA3903">
      <w:pPr>
        <w:bidi/>
        <w:jc w:val="center"/>
        <w:rPr>
          <w:rFonts w:ascii="Calibri" w:eastAsia="Calibri" w:hAnsi="Calibri" w:cs="Calibri"/>
          <w:bCs/>
          <w:sz w:val="28"/>
          <w:szCs w:val="28"/>
          <w:rtl/>
        </w:rPr>
      </w:pPr>
      <w:r w:rsidRPr="00BA3903">
        <w:rPr>
          <w:rFonts w:ascii="Calibri" w:eastAsia="Calibri" w:hAnsi="Calibri" w:cs="Calibri" w:hint="cs"/>
          <w:bCs/>
          <w:sz w:val="28"/>
          <w:szCs w:val="28"/>
          <w:rtl/>
        </w:rPr>
        <w:t xml:space="preserve">29 ביוני </w:t>
      </w:r>
    </w:p>
    <w:p w14:paraId="2F05322B" w14:textId="21DDB510" w:rsidR="00BA3903" w:rsidRPr="00BA3903" w:rsidRDefault="00BA3903" w:rsidP="00BA3903">
      <w:pPr>
        <w:bidi/>
        <w:jc w:val="center"/>
        <w:rPr>
          <w:rFonts w:ascii="Calibri" w:eastAsia="Calibri" w:hAnsi="Calibri" w:cs="Calibri"/>
          <w:bCs/>
          <w:sz w:val="28"/>
          <w:szCs w:val="28"/>
          <w:rtl/>
        </w:rPr>
      </w:pPr>
      <w:r w:rsidRPr="00BA3903">
        <w:rPr>
          <w:rFonts w:ascii="Calibri" w:eastAsia="Calibri" w:hAnsi="Calibri" w:cs="Calibri" w:hint="cs"/>
          <w:bCs/>
          <w:sz w:val="28"/>
          <w:szCs w:val="28"/>
          <w:rtl/>
        </w:rPr>
        <w:t xml:space="preserve">6 ביולי  </w:t>
      </w:r>
      <w:r w:rsidRPr="00BA3903">
        <w:rPr>
          <w:rFonts w:ascii="Calibri" w:eastAsia="Calibri" w:hAnsi="Calibri" w:cs="Calibri"/>
          <w:bCs/>
          <w:sz w:val="28"/>
          <w:szCs w:val="28"/>
          <w:rtl/>
        </w:rPr>
        <w:br/>
      </w:r>
      <w:r w:rsidRPr="00BA3903">
        <w:rPr>
          <w:rFonts w:ascii="Calibri" w:eastAsia="Calibri" w:hAnsi="Calibri" w:cs="Calibri" w:hint="cs"/>
          <w:bCs/>
          <w:sz w:val="28"/>
          <w:szCs w:val="28"/>
          <w:rtl/>
        </w:rPr>
        <w:t xml:space="preserve">27 ביולי </w:t>
      </w:r>
      <w:r w:rsidRPr="00BA3903">
        <w:rPr>
          <w:rFonts w:ascii="Calibri" w:eastAsia="Calibri" w:hAnsi="Calibri" w:cs="Calibri"/>
          <w:bCs/>
          <w:sz w:val="28"/>
          <w:szCs w:val="28"/>
          <w:rtl/>
        </w:rPr>
        <w:br/>
      </w:r>
      <w:r w:rsidRPr="00BA3903">
        <w:rPr>
          <w:rFonts w:ascii="Calibri" w:eastAsia="Calibri" w:hAnsi="Calibri" w:cs="Calibri" w:hint="cs"/>
          <w:bCs/>
          <w:sz w:val="28"/>
          <w:szCs w:val="28"/>
          <w:rtl/>
        </w:rPr>
        <w:t>במרכז סוזן דלל</w:t>
      </w:r>
    </w:p>
    <w:p w14:paraId="5993D800" w14:textId="31514C76" w:rsidR="00BA3903" w:rsidRPr="006177F3" w:rsidRDefault="00BA3903" w:rsidP="00BA3903">
      <w:pPr>
        <w:bidi/>
        <w:jc w:val="center"/>
        <w:rPr>
          <w:rFonts w:ascii="Calibri" w:eastAsia="Calibri" w:hAnsi="Calibri" w:cs="Calibri"/>
          <w:bCs/>
          <w:sz w:val="28"/>
          <w:szCs w:val="28"/>
          <w:rtl/>
          <w:lang w:val="en-US"/>
        </w:rPr>
      </w:pPr>
      <w:r w:rsidRPr="00BA3903">
        <w:rPr>
          <w:rFonts w:ascii="Calibri" w:eastAsia="Calibri" w:hAnsi="Calibri" w:cs="Calibri" w:hint="cs"/>
          <w:bCs/>
          <w:sz w:val="28"/>
          <w:szCs w:val="28"/>
          <w:rtl/>
        </w:rPr>
        <w:t>טיזר:</w:t>
      </w:r>
      <w:r w:rsidRPr="00BA3903">
        <w:rPr>
          <w:rFonts w:ascii="Calibri" w:eastAsia="Calibri" w:hAnsi="Calibri" w:cs="Calibri"/>
          <w:bCs/>
          <w:sz w:val="28"/>
          <w:szCs w:val="28"/>
          <w:lang w:val="en-US"/>
        </w:rPr>
        <w:t xml:space="preserve"> </w:t>
      </w:r>
    </w:p>
    <w:p w14:paraId="538E0113" w14:textId="14C475DF" w:rsidR="00BA3903" w:rsidRDefault="00000000" w:rsidP="00BA3903">
      <w:pPr>
        <w:bidi/>
        <w:jc w:val="center"/>
        <w:rPr>
          <w:rFonts w:ascii="Calibri" w:eastAsia="Calibri" w:hAnsi="Calibri" w:cs="Calibri"/>
          <w:b/>
          <w:color w:val="FF0000"/>
          <w:sz w:val="28"/>
          <w:szCs w:val="28"/>
          <w:rtl/>
        </w:rPr>
      </w:pPr>
      <w:hyperlink r:id="rId5" w:history="1">
        <w:r w:rsidR="006177F3" w:rsidRPr="006515E5">
          <w:rPr>
            <w:rStyle w:val="Hyperlink"/>
            <w:rFonts w:ascii="Calibri" w:eastAsia="Calibri" w:hAnsi="Calibri" w:cs="Calibri"/>
            <w:b/>
            <w:sz w:val="28"/>
            <w:szCs w:val="28"/>
          </w:rPr>
          <w:t>https://youtu.be/H9bELENjQMA?feature=shared</w:t>
        </w:r>
      </w:hyperlink>
    </w:p>
    <w:p w14:paraId="26ACF347" w14:textId="77777777" w:rsidR="006177F3" w:rsidRPr="006177F3" w:rsidRDefault="006177F3" w:rsidP="006177F3">
      <w:pPr>
        <w:bidi/>
        <w:jc w:val="center"/>
        <w:rPr>
          <w:rFonts w:ascii="Calibri" w:eastAsia="Calibri" w:hAnsi="Calibri" w:cs="Calibri"/>
          <w:b/>
          <w:color w:val="FF0000"/>
          <w:sz w:val="28"/>
          <w:szCs w:val="28"/>
          <w:rtl/>
        </w:rPr>
      </w:pPr>
    </w:p>
    <w:p w14:paraId="5F4E13B0" w14:textId="063C5D3F" w:rsidR="00BA3903" w:rsidRPr="00BA3903" w:rsidRDefault="00BA3903" w:rsidP="00BA3903">
      <w:pPr>
        <w:bidi/>
        <w:jc w:val="center"/>
        <w:rPr>
          <w:rFonts w:ascii="Calibri" w:eastAsia="Calibri" w:hAnsi="Calibri" w:cs="Calibri"/>
          <w:b/>
          <w:sz w:val="28"/>
          <w:szCs w:val="28"/>
          <w:lang w:val="en-US"/>
        </w:rPr>
      </w:pPr>
      <w:r w:rsidRPr="00BA3903">
        <w:rPr>
          <w:rFonts w:ascii="Calibri" w:eastAsia="Calibri" w:hAnsi="Calibri" w:cs="Calibri"/>
          <w:b/>
          <w:sz w:val="28"/>
          <w:szCs w:val="28"/>
          <w:rtl/>
        </w:rPr>
        <w:t xml:space="preserve">במופע יחיד מצחיק ומטלטל </w:t>
      </w:r>
      <w:r>
        <w:rPr>
          <w:rFonts w:ascii="Calibri" w:eastAsia="Calibri" w:hAnsi="Calibri" w:cs="Calibri" w:hint="cs"/>
          <w:b/>
          <w:sz w:val="28"/>
          <w:szCs w:val="28"/>
          <w:rtl/>
        </w:rPr>
        <w:t xml:space="preserve">נטע </w:t>
      </w:r>
      <w:proofErr w:type="spellStart"/>
      <w:r w:rsidRPr="00BA3903">
        <w:rPr>
          <w:rFonts w:ascii="Calibri" w:eastAsia="Calibri" w:hAnsi="Calibri" w:cs="Calibri"/>
          <w:b/>
          <w:sz w:val="28"/>
          <w:szCs w:val="28"/>
          <w:rtl/>
        </w:rPr>
        <w:t>פולברמכר</w:t>
      </w:r>
      <w:proofErr w:type="spellEnd"/>
      <w:r w:rsidRPr="00BA3903">
        <w:rPr>
          <w:rFonts w:ascii="Calibri" w:eastAsia="Calibri" w:hAnsi="Calibri" w:cs="Calibri"/>
          <w:b/>
          <w:sz w:val="28"/>
          <w:szCs w:val="28"/>
          <w:rtl/>
        </w:rPr>
        <w:t xml:space="preserve"> מארחת את הקהל בחדרי ״הארכיון״ של הזיכרון </w:t>
      </w:r>
      <w:proofErr w:type="spellStart"/>
      <w:r w:rsidRPr="00BA3903">
        <w:rPr>
          <w:rFonts w:ascii="Calibri" w:eastAsia="Calibri" w:hAnsi="Calibri" w:cs="Calibri"/>
          <w:b/>
          <w:sz w:val="28"/>
          <w:szCs w:val="28"/>
          <w:rtl/>
        </w:rPr>
        <w:t>והשיכחה</w:t>
      </w:r>
      <w:proofErr w:type="spellEnd"/>
      <w:r w:rsidRPr="00BA3903">
        <w:rPr>
          <w:rFonts w:ascii="Calibri" w:eastAsia="Calibri" w:hAnsi="Calibri" w:cs="Calibri"/>
          <w:b/>
          <w:sz w:val="28"/>
          <w:szCs w:val="28"/>
          <w:rtl/>
        </w:rPr>
        <w:t xml:space="preserve"> שם היא מלקטת, חושפת, ומקטלגת פירורי מידע ופרטים מתוך ההיסטוריה של משפחתה בברלין ובפרנקפורט, לפני מלחמת העולם השנייה</w:t>
      </w:r>
      <w:r w:rsidRPr="00BA3903">
        <w:rPr>
          <w:rFonts w:ascii="Calibri" w:eastAsia="Calibri" w:hAnsi="Calibri" w:cs="Calibri"/>
          <w:b/>
          <w:sz w:val="28"/>
          <w:szCs w:val="28"/>
          <w:lang w:val="en-US"/>
        </w:rPr>
        <w:t>.</w:t>
      </w:r>
    </w:p>
    <w:p w14:paraId="51562379" w14:textId="5906057F" w:rsidR="00BA3903" w:rsidRPr="00BA3903" w:rsidRDefault="00BA3903" w:rsidP="00BA3903">
      <w:pPr>
        <w:bidi/>
        <w:jc w:val="center"/>
        <w:rPr>
          <w:rFonts w:ascii="Calibri" w:eastAsia="Calibri" w:hAnsi="Calibri" w:cs="Calibri"/>
          <w:b/>
          <w:sz w:val="28"/>
          <w:szCs w:val="28"/>
          <w:lang w:val="en-US"/>
        </w:rPr>
      </w:pPr>
      <w:r w:rsidRPr="00BA3903">
        <w:rPr>
          <w:rFonts w:ascii="Calibri" w:eastAsia="Calibri" w:hAnsi="Calibri" w:cs="Calibri"/>
          <w:b/>
          <w:sz w:val="28"/>
          <w:szCs w:val="28"/>
          <w:rtl/>
        </w:rPr>
        <w:t xml:space="preserve">כאשר האדם האחרון שזוכר הולך מאיתנו, עולם שלם, דמויות, קרובים ורחוקים נעלמים לעד. מה נותר? ״הארכיון/היהודים אשמים בכל״, הוא סדרה של אירועים המתרחשים במרחב מחורר של פוסט-זיכרון; רסיסי מיידע, ודמויות שמתחברים לרגע ושוב נמחקים…מרחב מטלטל ומתעתע שמעלה שאלות ותהיות על דרכו של זיכרון, ועל זהות ושייכות. יש בארכיון האישי – לאומי הזה, דיאלוג מודע, וארוך טווח בין מה שהיה, שישנו ושיהיה. זהו איננו עיסוק ״טרחני״ בחקר העבר אלא מפה שמסומן בה עיגול אדום שבתוכו כתוב: ישראל 2024/2023, וגרמניה 1933-45. משם לפה ולאן עכשיו? דווקא כאן ועכשיו, בזמן המלחמה ובעיצומו של משבר רב שכבתי הנוגע בכל רובד של חיינו, שאלת הזיכרון </w:t>
      </w:r>
      <w:r w:rsidR="00630BD9">
        <w:rPr>
          <w:rFonts w:ascii="Calibri" w:eastAsia="Calibri" w:hAnsi="Calibri" w:cs="Calibri" w:hint="cs"/>
          <w:b/>
          <w:sz w:val="28"/>
          <w:szCs w:val="28"/>
          <w:rtl/>
        </w:rPr>
        <w:t xml:space="preserve">ומשמעותו </w:t>
      </w:r>
      <w:r w:rsidRPr="00BA3903">
        <w:rPr>
          <w:rFonts w:ascii="Calibri" w:eastAsia="Calibri" w:hAnsi="Calibri" w:cs="Calibri"/>
          <w:b/>
          <w:sz w:val="28"/>
          <w:szCs w:val="28"/>
          <w:rtl/>
        </w:rPr>
        <w:t>הופכת לחשובה ודחופה יותר</w:t>
      </w:r>
      <w:r w:rsidRPr="00BA3903">
        <w:rPr>
          <w:rFonts w:ascii="Calibri" w:eastAsia="Calibri" w:hAnsi="Calibri" w:cs="Calibri"/>
          <w:b/>
          <w:sz w:val="28"/>
          <w:szCs w:val="28"/>
          <w:lang w:val="en-US"/>
        </w:rPr>
        <w:t>.</w:t>
      </w:r>
    </w:p>
    <w:p w14:paraId="709BBF4E" w14:textId="77777777" w:rsidR="00BA3903" w:rsidRDefault="00BA3903" w:rsidP="00BA3903">
      <w:pPr>
        <w:bidi/>
        <w:jc w:val="center"/>
        <w:rPr>
          <w:rFonts w:ascii="Calibri" w:eastAsia="Calibri" w:hAnsi="Calibri" w:cs="Calibri"/>
          <w:b/>
          <w:sz w:val="28"/>
          <w:szCs w:val="28"/>
          <w:rtl/>
        </w:rPr>
      </w:pPr>
      <w:r w:rsidRPr="00BA3903">
        <w:rPr>
          <w:rFonts w:ascii="Calibri" w:eastAsia="Calibri" w:hAnsi="Calibri" w:cs="Calibri"/>
          <w:b/>
          <w:sz w:val="28"/>
          <w:szCs w:val="28"/>
          <w:rtl/>
        </w:rPr>
        <w:t>״הם לא כאן והם גם לא יבואו… אין כאן כלום, אין כאן שום דבר בשבילכם. זה רק החדר הזה, ואתם ואני… והם לא כאן… והם גם לא יבואו.״</w:t>
      </w:r>
    </w:p>
    <w:p w14:paraId="0A59BBDE" w14:textId="77777777" w:rsidR="00630BD9" w:rsidRPr="00BA3903" w:rsidRDefault="00630BD9" w:rsidP="00630BD9">
      <w:pPr>
        <w:bidi/>
        <w:jc w:val="center"/>
        <w:rPr>
          <w:rFonts w:ascii="Calibri" w:eastAsia="Calibri" w:hAnsi="Calibri" w:cs="Calibri"/>
          <w:b/>
          <w:sz w:val="28"/>
          <w:szCs w:val="28"/>
          <w:lang w:val="en-US"/>
        </w:rPr>
      </w:pPr>
    </w:p>
    <w:p w14:paraId="22071830" w14:textId="47BCA2C5" w:rsidR="00BA3903" w:rsidRPr="00BA3903" w:rsidRDefault="00BA3903" w:rsidP="004D0DE2">
      <w:pPr>
        <w:bidi/>
        <w:jc w:val="center"/>
        <w:rPr>
          <w:rFonts w:ascii="Calibri" w:eastAsia="Calibri" w:hAnsi="Calibri" w:cs="Calibri"/>
          <w:b/>
          <w:color w:val="548DD4" w:themeColor="text2" w:themeTint="99"/>
          <w:sz w:val="28"/>
          <w:szCs w:val="28"/>
          <w:lang w:val="en-US"/>
        </w:rPr>
      </w:pPr>
      <w:r w:rsidRPr="00BA3903">
        <w:rPr>
          <w:rFonts w:ascii="Calibri" w:eastAsia="Calibri" w:hAnsi="Calibri" w:cs="Calibri"/>
          <w:bCs/>
          <w:sz w:val="28"/>
          <w:szCs w:val="28"/>
          <w:rtl/>
        </w:rPr>
        <w:t xml:space="preserve">נטע </w:t>
      </w:r>
      <w:proofErr w:type="spellStart"/>
      <w:r w:rsidRPr="00BA3903">
        <w:rPr>
          <w:rFonts w:ascii="Calibri" w:eastAsia="Calibri" w:hAnsi="Calibri" w:cs="Calibri"/>
          <w:bCs/>
          <w:sz w:val="28"/>
          <w:szCs w:val="28"/>
          <w:rtl/>
        </w:rPr>
        <w:t>פולברמכר</w:t>
      </w:r>
      <w:proofErr w:type="spellEnd"/>
      <w:r w:rsidRPr="00BA3903">
        <w:rPr>
          <w:rFonts w:ascii="Calibri" w:eastAsia="Calibri" w:hAnsi="Calibri" w:cs="Calibri"/>
          <w:b/>
          <w:sz w:val="28"/>
          <w:szCs w:val="28"/>
          <w:rtl/>
        </w:rPr>
        <w:t xml:space="preserve">- כוריאוגרפית, </w:t>
      </w:r>
      <w:proofErr w:type="spellStart"/>
      <w:r w:rsidRPr="00BA3903">
        <w:rPr>
          <w:rFonts w:ascii="Calibri" w:eastAsia="Calibri" w:hAnsi="Calibri" w:cs="Calibri"/>
          <w:b/>
          <w:sz w:val="28"/>
          <w:szCs w:val="28"/>
          <w:rtl/>
        </w:rPr>
        <w:t>פרפורמרית</w:t>
      </w:r>
      <w:proofErr w:type="spellEnd"/>
      <w:r w:rsidRPr="00BA3903">
        <w:rPr>
          <w:rFonts w:ascii="Calibri" w:eastAsia="Calibri" w:hAnsi="Calibri" w:cs="Calibri"/>
          <w:b/>
          <w:sz w:val="28"/>
          <w:szCs w:val="28"/>
          <w:rtl/>
        </w:rPr>
        <w:t xml:space="preserve">, יוצרת רב תחומית. בוגרת בית הספר </w:t>
      </w:r>
      <w:proofErr w:type="spellStart"/>
      <w:r w:rsidRPr="00BA3903">
        <w:rPr>
          <w:rFonts w:ascii="Calibri" w:eastAsia="Calibri" w:hAnsi="Calibri" w:cs="Calibri"/>
          <w:b/>
          <w:sz w:val="28"/>
          <w:szCs w:val="28"/>
          <w:rtl/>
        </w:rPr>
        <w:t>ג׳וליארד</w:t>
      </w:r>
      <w:proofErr w:type="spellEnd"/>
      <w:r w:rsidRPr="00BA3903">
        <w:rPr>
          <w:rFonts w:ascii="Calibri" w:eastAsia="Calibri" w:hAnsi="Calibri" w:cs="Calibri"/>
          <w:b/>
          <w:sz w:val="28"/>
          <w:szCs w:val="28"/>
          <w:rtl/>
        </w:rPr>
        <w:t>, הקימה וניהלה להקת מחול מודרני בניו יורק</w:t>
      </w:r>
      <w:r w:rsidRPr="00BA3903">
        <w:rPr>
          <w:rFonts w:ascii="Calibri" w:eastAsia="Calibri" w:hAnsi="Calibri" w:cs="Calibri"/>
          <w:b/>
          <w:sz w:val="28"/>
          <w:szCs w:val="28"/>
          <w:lang w:val="en-US"/>
        </w:rPr>
        <w:t xml:space="preserve"> (Neta Dance Company) </w:t>
      </w:r>
      <w:r w:rsidRPr="00BA3903">
        <w:rPr>
          <w:rFonts w:ascii="Calibri" w:eastAsia="Calibri" w:hAnsi="Calibri" w:cs="Calibri"/>
          <w:b/>
          <w:sz w:val="28"/>
          <w:szCs w:val="28"/>
          <w:rtl/>
        </w:rPr>
        <w:t xml:space="preserve">ויצרה יותר מ95 יצירות מקוריות שהוצגו בניו יורק, ברחבי ארה״ב ובעולם. נטע חזרה לארץ ב2013 כאשר </w:t>
      </w:r>
      <w:r w:rsidRPr="00BA3903">
        <w:rPr>
          <w:rFonts w:ascii="Calibri" w:eastAsia="Calibri" w:hAnsi="Calibri" w:cs="Calibri"/>
          <w:b/>
          <w:sz w:val="28"/>
          <w:szCs w:val="28"/>
          <w:rtl/>
        </w:rPr>
        <w:lastRenderedPageBreak/>
        <w:t xml:space="preserve">הוזמנה לכהן </w:t>
      </w:r>
      <w:proofErr w:type="spellStart"/>
      <w:r w:rsidRPr="00BA3903">
        <w:rPr>
          <w:rFonts w:ascii="Calibri" w:eastAsia="Calibri" w:hAnsi="Calibri" w:cs="Calibri"/>
          <w:b/>
          <w:sz w:val="28"/>
          <w:szCs w:val="28"/>
          <w:rtl/>
        </w:rPr>
        <w:t>כדיקאנית</w:t>
      </w:r>
      <w:proofErr w:type="spellEnd"/>
      <w:r w:rsidRPr="00BA3903">
        <w:rPr>
          <w:rFonts w:ascii="Calibri" w:eastAsia="Calibri" w:hAnsi="Calibri" w:cs="Calibri"/>
          <w:b/>
          <w:sz w:val="28"/>
          <w:szCs w:val="28"/>
          <w:rtl/>
        </w:rPr>
        <w:t xml:space="preserve"> הפקולטה למחול באקדמיה למוסיקה ולמחול בירושלים וכיום מכהנת כפרופסור למחול וכוריאוגרפיה. יצירותיה זיכו אותה בפרסים רבים ביניהם אות הוקרה על עבודתה הבין לאומית במחול מהבית הלבן, ופרס מיוחד בכוריאוגרפיה </w:t>
      </w:r>
      <w:proofErr w:type="spellStart"/>
      <w:r w:rsidRPr="00BA3903">
        <w:rPr>
          <w:rFonts w:ascii="Calibri" w:eastAsia="Calibri" w:hAnsi="Calibri" w:cs="Calibri"/>
          <w:b/>
          <w:sz w:val="28"/>
          <w:szCs w:val="28"/>
          <w:rtl/>
        </w:rPr>
        <w:t>מבסי</w:t>
      </w:r>
      <w:proofErr w:type="spellEnd"/>
      <w:r w:rsidRPr="00BA3903">
        <w:rPr>
          <w:rFonts w:ascii="Calibri" w:eastAsia="Calibri" w:hAnsi="Calibri" w:cs="Calibri"/>
          <w:b/>
          <w:sz w:val="28"/>
          <w:szCs w:val="28"/>
          <w:rtl/>
        </w:rPr>
        <w:t xml:space="preserve"> </w:t>
      </w:r>
      <w:proofErr w:type="spellStart"/>
      <w:r w:rsidRPr="00BA3903">
        <w:rPr>
          <w:rFonts w:ascii="Calibri" w:eastAsia="Calibri" w:hAnsi="Calibri" w:cs="Calibri"/>
          <w:b/>
          <w:sz w:val="28"/>
          <w:szCs w:val="28"/>
          <w:rtl/>
        </w:rPr>
        <w:t>שונברג</w:t>
      </w:r>
      <w:proofErr w:type="spellEnd"/>
      <w:r w:rsidRPr="00BA3903">
        <w:rPr>
          <w:rFonts w:ascii="Calibri" w:eastAsia="Calibri" w:hAnsi="Calibri" w:cs="Calibri"/>
          <w:b/>
          <w:sz w:val="28"/>
          <w:szCs w:val="28"/>
          <w:lang w:val="en-US"/>
        </w:rPr>
        <w:t xml:space="preserve"> Bessie. </w:t>
      </w:r>
      <w:r w:rsidR="006177F3">
        <w:rPr>
          <w:rFonts w:ascii="Calibri" w:eastAsia="Calibri" w:hAnsi="Calibri" w:cs="Calibri"/>
          <w:b/>
          <w:sz w:val="28"/>
          <w:szCs w:val="28"/>
          <w:rtl/>
        </w:rPr>
        <w:br/>
      </w:r>
      <w:r w:rsidR="006177F3">
        <w:rPr>
          <w:rFonts w:ascii="Calibri" w:eastAsia="Calibri" w:hAnsi="Calibri" w:cs="Calibri" w:hint="cs"/>
          <w:b/>
          <w:sz w:val="28"/>
          <w:szCs w:val="28"/>
          <w:rtl/>
        </w:rPr>
        <w:t>ל</w:t>
      </w:r>
      <w:r w:rsidRPr="00BA3903">
        <w:rPr>
          <w:rFonts w:ascii="Calibri" w:eastAsia="Calibri" w:hAnsi="Calibri" w:cs="Calibri"/>
          <w:b/>
          <w:sz w:val="28"/>
          <w:szCs w:val="28"/>
          <w:rtl/>
        </w:rPr>
        <w:t>מידע נוסף על פועלה הרב של נטע</w:t>
      </w:r>
      <w:r w:rsidR="006177F3">
        <w:rPr>
          <w:rFonts w:ascii="Calibri" w:eastAsia="Calibri" w:hAnsi="Calibri" w:cs="Calibri"/>
          <w:b/>
          <w:sz w:val="28"/>
          <w:szCs w:val="28"/>
          <w:rtl/>
        </w:rPr>
        <w:br/>
      </w:r>
      <w:r w:rsidRPr="00BA3903">
        <w:rPr>
          <w:rFonts w:ascii="Calibri" w:eastAsia="Calibri" w:hAnsi="Calibri" w:cs="Calibri"/>
          <w:b/>
          <w:color w:val="548DD4" w:themeColor="text2" w:themeTint="99"/>
          <w:sz w:val="28"/>
          <w:szCs w:val="28"/>
          <w:lang w:val="en-US"/>
        </w:rPr>
        <w:t xml:space="preserve">  www.netapulvermacher.org</w:t>
      </w:r>
    </w:p>
    <w:p w14:paraId="5EF01A57" w14:textId="77777777" w:rsidR="004D0DE2" w:rsidRDefault="004D0DE2" w:rsidP="00BA3903">
      <w:pPr>
        <w:bidi/>
        <w:jc w:val="center"/>
        <w:rPr>
          <w:rFonts w:ascii="Calibri" w:eastAsia="Calibri" w:hAnsi="Calibri" w:cs="Calibri"/>
          <w:bCs/>
          <w:sz w:val="28"/>
          <w:szCs w:val="28"/>
          <w:rtl/>
          <w:lang w:val="en-US"/>
        </w:rPr>
      </w:pPr>
    </w:p>
    <w:p w14:paraId="05379EDE" w14:textId="1E0BA66C" w:rsidR="00BA3903" w:rsidRPr="00BA3903" w:rsidRDefault="00BA3903" w:rsidP="004D0DE2">
      <w:pPr>
        <w:bidi/>
        <w:jc w:val="center"/>
        <w:rPr>
          <w:rFonts w:ascii="Calibri" w:eastAsia="Calibri" w:hAnsi="Calibri" w:cs="Calibri"/>
          <w:bCs/>
          <w:sz w:val="28"/>
          <w:szCs w:val="28"/>
          <w:lang w:val="en-US"/>
        </w:rPr>
      </w:pPr>
      <w:r w:rsidRPr="00BA3903">
        <w:rPr>
          <w:rFonts w:ascii="Calibri" w:eastAsia="Calibri" w:hAnsi="Calibri" w:cs="Calibri"/>
          <w:bCs/>
          <w:sz w:val="28"/>
          <w:szCs w:val="28"/>
          <w:rtl/>
        </w:rPr>
        <w:t>הארכיון/היהודים אשמים בכל</w:t>
      </w:r>
      <w:r w:rsidRPr="00BA3903">
        <w:rPr>
          <w:rFonts w:ascii="Calibri" w:eastAsia="Calibri" w:hAnsi="Calibri" w:cs="Calibri"/>
          <w:bCs/>
          <w:sz w:val="28"/>
          <w:szCs w:val="28"/>
          <w:lang w:val="en-US"/>
        </w:rPr>
        <w:br/>
      </w:r>
      <w:r w:rsidRPr="00BA3903">
        <w:rPr>
          <w:rFonts w:ascii="Calibri" w:eastAsia="Calibri" w:hAnsi="Calibri" w:cs="Calibri"/>
          <w:bCs/>
          <w:sz w:val="28"/>
          <w:szCs w:val="28"/>
          <w:rtl/>
        </w:rPr>
        <w:t xml:space="preserve">מאת ובביצוע נטע </w:t>
      </w:r>
      <w:proofErr w:type="spellStart"/>
      <w:r w:rsidRPr="00BA3903">
        <w:rPr>
          <w:rFonts w:ascii="Calibri" w:eastAsia="Calibri" w:hAnsi="Calibri" w:cs="Calibri"/>
          <w:bCs/>
          <w:sz w:val="28"/>
          <w:szCs w:val="28"/>
          <w:rtl/>
        </w:rPr>
        <w:t>פולברמכר</w:t>
      </w:r>
      <w:proofErr w:type="spellEnd"/>
      <w:r w:rsidRPr="00BA3903">
        <w:rPr>
          <w:rFonts w:ascii="Calibri" w:eastAsia="Calibri" w:hAnsi="Calibri" w:cs="Calibri"/>
          <w:bCs/>
          <w:sz w:val="28"/>
          <w:szCs w:val="28"/>
          <w:lang w:val="en-US"/>
        </w:rPr>
        <w:br/>
      </w:r>
      <w:r w:rsidRPr="00BA3903">
        <w:rPr>
          <w:rFonts w:ascii="Calibri" w:eastAsia="Calibri" w:hAnsi="Calibri" w:cs="Calibri"/>
          <w:bCs/>
          <w:sz w:val="28"/>
          <w:szCs w:val="28"/>
          <w:rtl/>
        </w:rPr>
        <w:t xml:space="preserve">דרמטורגיה וליווי אמנותי ענת דניאלי וטלי </w:t>
      </w:r>
      <w:proofErr w:type="spellStart"/>
      <w:r w:rsidRPr="00BA3903">
        <w:rPr>
          <w:rFonts w:ascii="Calibri" w:eastAsia="Calibri" w:hAnsi="Calibri" w:cs="Calibri"/>
          <w:bCs/>
          <w:sz w:val="28"/>
          <w:szCs w:val="28"/>
          <w:rtl/>
        </w:rPr>
        <w:t>קרק</w:t>
      </w:r>
      <w:proofErr w:type="spellEnd"/>
      <w:r w:rsidRPr="00BA3903">
        <w:rPr>
          <w:rFonts w:ascii="Calibri" w:eastAsia="Calibri" w:hAnsi="Calibri" w:cs="Calibri"/>
          <w:bCs/>
          <w:sz w:val="28"/>
          <w:szCs w:val="28"/>
          <w:lang w:val="en-US"/>
        </w:rPr>
        <w:br/>
      </w:r>
      <w:r w:rsidRPr="00BA3903">
        <w:rPr>
          <w:rFonts w:ascii="Calibri" w:eastAsia="Calibri" w:hAnsi="Calibri" w:cs="Calibri"/>
          <w:bCs/>
          <w:sz w:val="28"/>
          <w:szCs w:val="28"/>
          <w:rtl/>
        </w:rPr>
        <w:t>ניהול מוסיקלי: נטע שפיגל</w:t>
      </w:r>
      <w:r w:rsidR="004E0785"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 xml:space="preserve">, </w:t>
      </w:r>
      <w:r w:rsidRPr="00BA3903">
        <w:rPr>
          <w:rFonts w:ascii="Calibri" w:eastAsia="Calibri" w:hAnsi="Calibri" w:cs="Calibri"/>
          <w:bCs/>
          <w:sz w:val="28"/>
          <w:szCs w:val="28"/>
          <w:rtl/>
        </w:rPr>
        <w:t xml:space="preserve">ניהול הצגה: בר </w:t>
      </w:r>
      <w:proofErr w:type="spellStart"/>
      <w:r w:rsidRPr="00BA3903">
        <w:rPr>
          <w:rFonts w:ascii="Calibri" w:eastAsia="Calibri" w:hAnsi="Calibri" w:cs="Calibri"/>
          <w:bCs/>
          <w:sz w:val="28"/>
          <w:szCs w:val="28"/>
          <w:rtl/>
        </w:rPr>
        <w:t>אלטרס</w:t>
      </w:r>
      <w:proofErr w:type="spellEnd"/>
      <w:r w:rsidRPr="00BA3903">
        <w:rPr>
          <w:rFonts w:ascii="Calibri" w:eastAsia="Calibri" w:hAnsi="Calibri" w:cs="Calibri"/>
          <w:bCs/>
          <w:sz w:val="28"/>
          <w:szCs w:val="28"/>
          <w:lang w:val="en-US"/>
        </w:rPr>
        <w:br/>
      </w:r>
      <w:r w:rsidRPr="00BA3903">
        <w:rPr>
          <w:rFonts w:ascii="Calibri" w:eastAsia="Calibri" w:hAnsi="Calibri" w:cs="Calibri"/>
          <w:bCs/>
          <w:sz w:val="28"/>
          <w:szCs w:val="28"/>
          <w:rtl/>
        </w:rPr>
        <w:t xml:space="preserve">הפקה: טלי </w:t>
      </w:r>
      <w:proofErr w:type="spellStart"/>
      <w:r w:rsidRPr="00BA3903">
        <w:rPr>
          <w:rFonts w:ascii="Calibri" w:eastAsia="Calibri" w:hAnsi="Calibri" w:cs="Calibri"/>
          <w:bCs/>
          <w:sz w:val="28"/>
          <w:szCs w:val="28"/>
          <w:rtl/>
        </w:rPr>
        <w:t>קוניגסברג</w:t>
      </w:r>
      <w:proofErr w:type="spellEnd"/>
      <w:r w:rsidR="004E0785"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 xml:space="preserve">, </w:t>
      </w:r>
      <w:r w:rsidRPr="00BA3903">
        <w:rPr>
          <w:rFonts w:ascii="Calibri" w:eastAsia="Calibri" w:hAnsi="Calibri" w:cs="Calibri"/>
          <w:bCs/>
          <w:sz w:val="28"/>
          <w:szCs w:val="28"/>
          <w:rtl/>
        </w:rPr>
        <w:t xml:space="preserve">צלמים : לאורה </w:t>
      </w:r>
      <w:proofErr w:type="spellStart"/>
      <w:r w:rsidRPr="00BA3903">
        <w:rPr>
          <w:rFonts w:ascii="Calibri" w:eastAsia="Calibri" w:hAnsi="Calibri" w:cs="Calibri"/>
          <w:bCs/>
          <w:sz w:val="28"/>
          <w:szCs w:val="28"/>
          <w:rtl/>
        </w:rPr>
        <w:t>ביאנקי</w:t>
      </w:r>
      <w:proofErr w:type="spellEnd"/>
      <w:r w:rsidRPr="00BA3903">
        <w:rPr>
          <w:rFonts w:ascii="Calibri" w:eastAsia="Calibri" w:hAnsi="Calibri" w:cs="Calibri"/>
          <w:bCs/>
          <w:sz w:val="28"/>
          <w:szCs w:val="28"/>
          <w:rtl/>
        </w:rPr>
        <w:t xml:space="preserve"> , יוסי מורגנשטרן</w:t>
      </w:r>
      <w:r w:rsidRPr="00BA3903">
        <w:rPr>
          <w:rFonts w:ascii="Calibri" w:eastAsia="Calibri" w:hAnsi="Calibri" w:cs="Calibri"/>
          <w:bCs/>
          <w:sz w:val="28"/>
          <w:szCs w:val="28"/>
          <w:lang w:val="en-US"/>
        </w:rPr>
        <w:t xml:space="preserve">  Salar </w:t>
      </w:r>
      <w:proofErr w:type="spellStart"/>
      <w:r w:rsidRPr="00BA3903">
        <w:rPr>
          <w:rFonts w:ascii="Calibri" w:eastAsia="Calibri" w:hAnsi="Calibri" w:cs="Calibri"/>
          <w:bCs/>
          <w:sz w:val="28"/>
          <w:szCs w:val="28"/>
          <w:lang w:val="en-US"/>
        </w:rPr>
        <w:t>Baygam</w:t>
      </w:r>
      <w:proofErr w:type="spellEnd"/>
      <w:r w:rsidR="006177F3" w:rsidRPr="004D0DE2">
        <w:rPr>
          <w:rFonts w:ascii="Calibri" w:eastAsia="Calibri" w:hAnsi="Calibri" w:cs="Calibri"/>
          <w:bCs/>
          <w:sz w:val="28"/>
          <w:szCs w:val="28"/>
          <w:lang w:val="en-US"/>
        </w:rPr>
        <w:t xml:space="preserve"> </w:t>
      </w:r>
    </w:p>
    <w:p w14:paraId="39B8B832" w14:textId="38B729A7" w:rsidR="004D0DE2" w:rsidRPr="004D0DE2" w:rsidRDefault="008C619B" w:rsidP="004D0DE2">
      <w:pPr>
        <w:bidi/>
        <w:jc w:val="center"/>
        <w:rPr>
          <w:rFonts w:ascii="Calibri" w:eastAsia="Calibri" w:hAnsi="Calibri" w:cs="Calibri"/>
          <w:bCs/>
          <w:sz w:val="28"/>
          <w:szCs w:val="28"/>
          <w:rtl/>
          <w:lang w:val="en-US"/>
        </w:rPr>
      </w:pPr>
      <w:r>
        <w:rPr>
          <w:rFonts w:ascii="Calibri" w:eastAsia="Calibri" w:hAnsi="Calibri" w:cs="Calibri"/>
          <w:bCs/>
          <w:sz w:val="28"/>
          <w:szCs w:val="28"/>
          <w:rtl/>
          <w:lang w:val="en-US"/>
        </w:rPr>
        <w:br/>
      </w:r>
      <w:r w:rsidR="004D0DE2" w:rsidRPr="004D0DE2"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 xml:space="preserve">29 ביוני </w:t>
      </w:r>
      <w:r w:rsidR="004D0DE2"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>, שבת, בשעה: 11:00</w:t>
      </w:r>
    </w:p>
    <w:p w14:paraId="7E7F2A9B" w14:textId="0FC0AD8D" w:rsidR="004D0DE2" w:rsidRPr="004D0DE2" w:rsidRDefault="004D0DE2" w:rsidP="004D0DE2">
      <w:pPr>
        <w:bidi/>
        <w:jc w:val="center"/>
        <w:rPr>
          <w:rFonts w:ascii="Calibri" w:eastAsia="Calibri" w:hAnsi="Calibri" w:cs="Calibri"/>
          <w:bCs/>
          <w:sz w:val="32"/>
          <w:szCs w:val="32"/>
          <w:rtl/>
          <w:lang w:val="en-US"/>
        </w:rPr>
      </w:pPr>
      <w:r w:rsidRPr="004D0DE2"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>6 ביולי</w:t>
      </w:r>
      <w:r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 xml:space="preserve">, שבת, </w:t>
      </w:r>
      <w:r w:rsidRPr="004D0DE2"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 xml:space="preserve">  </w:t>
      </w:r>
      <w:r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>בשעה: 18:00</w:t>
      </w:r>
      <w:r w:rsidRPr="004D0DE2">
        <w:rPr>
          <w:rFonts w:ascii="Calibri" w:eastAsia="Calibri" w:hAnsi="Calibri" w:cs="Calibri"/>
          <w:bCs/>
          <w:sz w:val="28"/>
          <w:szCs w:val="28"/>
          <w:rtl/>
          <w:lang w:val="en-US"/>
        </w:rPr>
        <w:br/>
      </w:r>
      <w:r w:rsidRPr="004D0DE2"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>27 ביולי</w:t>
      </w:r>
      <w:r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>, שבת , בשעה:</w:t>
      </w:r>
      <w:r w:rsidRPr="004D0DE2"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 xml:space="preserve"> </w:t>
      </w:r>
      <w:r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>18:00</w:t>
      </w:r>
      <w:r w:rsidRPr="004D0DE2">
        <w:rPr>
          <w:rFonts w:ascii="Calibri" w:eastAsia="Calibri" w:hAnsi="Calibri" w:cs="Calibri"/>
          <w:bCs/>
          <w:sz w:val="28"/>
          <w:szCs w:val="28"/>
          <w:rtl/>
          <w:lang w:val="en-US"/>
        </w:rPr>
        <w:br/>
      </w:r>
      <w:r w:rsidRPr="004D0DE2"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>ב</w:t>
      </w:r>
      <w:r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>אולם אורה ב</w:t>
      </w:r>
      <w:r w:rsidRPr="004D0DE2"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>מרכז סוזן דלל</w:t>
      </w:r>
      <w:r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 xml:space="preserve"> בתל אביב</w:t>
      </w:r>
      <w:r>
        <w:rPr>
          <w:rFonts w:ascii="Calibri" w:eastAsia="Calibri" w:hAnsi="Calibri" w:cs="Calibri"/>
          <w:bCs/>
          <w:sz w:val="28"/>
          <w:szCs w:val="28"/>
          <w:rtl/>
          <w:lang w:val="en-US"/>
        </w:rPr>
        <w:br/>
      </w:r>
      <w:r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 xml:space="preserve">מחיר כרטיס: 70 ₪ </w:t>
      </w:r>
      <w:r>
        <w:rPr>
          <w:rFonts w:ascii="Calibri" w:eastAsia="Calibri" w:hAnsi="Calibri" w:cs="Calibri"/>
          <w:bCs/>
          <w:sz w:val="28"/>
          <w:szCs w:val="28"/>
          <w:rtl/>
          <w:lang w:val="en-US"/>
        </w:rPr>
        <w:br/>
      </w:r>
      <w:r>
        <w:rPr>
          <w:rFonts w:ascii="Calibri" w:eastAsia="Calibri" w:hAnsi="Calibri" w:cs="Calibri" w:hint="cs"/>
          <w:bCs/>
          <w:sz w:val="28"/>
          <w:szCs w:val="28"/>
          <w:rtl/>
          <w:lang w:val="en-US"/>
        </w:rPr>
        <w:t>פרטים נוספים ורכישת כרטיסים באתר סוזן דלל:</w:t>
      </w:r>
      <w:r>
        <w:rPr>
          <w:rFonts w:ascii="Calibri" w:eastAsia="Calibri" w:hAnsi="Calibri" w:cs="Calibri"/>
          <w:bCs/>
          <w:sz w:val="28"/>
          <w:szCs w:val="28"/>
          <w:rtl/>
          <w:lang w:val="en-US"/>
        </w:rPr>
        <w:br/>
      </w:r>
      <w:hyperlink r:id="rId6" w:history="1">
        <w:r w:rsidRPr="004D0DE2">
          <w:rPr>
            <w:rStyle w:val="Hyperlink"/>
            <w:rFonts w:ascii="Calibri" w:eastAsia="Calibri" w:hAnsi="Calibri" w:cs="Calibri"/>
            <w:bCs/>
            <w:sz w:val="32"/>
            <w:szCs w:val="32"/>
            <w:lang w:val="en-US"/>
          </w:rPr>
          <w:t>https://did.li/QnigT</w:t>
        </w:r>
      </w:hyperlink>
    </w:p>
    <w:p w14:paraId="3D7B2EA1" w14:textId="77777777" w:rsidR="004D0DE2" w:rsidRPr="00BA3903" w:rsidRDefault="004D0DE2" w:rsidP="00630BD9">
      <w:pPr>
        <w:bidi/>
        <w:rPr>
          <w:rFonts w:ascii="Calibri" w:eastAsia="Calibri" w:hAnsi="Calibri" w:cs="Calibri" w:hint="cs"/>
          <w:bCs/>
          <w:sz w:val="28"/>
          <w:szCs w:val="28"/>
          <w:lang w:val="en-US"/>
        </w:rPr>
      </w:pPr>
    </w:p>
    <w:p w14:paraId="612CBAF7" w14:textId="30507668" w:rsidR="009D2737" w:rsidRPr="00E2670B" w:rsidRDefault="00630BD9" w:rsidP="00630BD9">
      <w:pPr>
        <w:bidi/>
        <w:jc w:val="center"/>
        <w:rPr>
          <w:rFonts w:ascii="Calibri" w:eastAsia="Calibri" w:hAnsi="Calibri" w:cs="Calibri"/>
          <w:b/>
          <w:sz w:val="28"/>
          <w:szCs w:val="28"/>
          <w:lang w:val="en-US"/>
        </w:rPr>
      </w:pPr>
      <w:r w:rsidRPr="00E2670B">
        <w:rPr>
          <w:rFonts w:ascii="Calibri" w:eastAsia="Calibri" w:hAnsi="Calibri" w:cs="Calibri" w:hint="cs"/>
          <w:b/>
          <w:sz w:val="28"/>
          <w:szCs w:val="28"/>
          <w:rtl/>
        </w:rPr>
        <w:t xml:space="preserve">הארכיון </w:t>
      </w:r>
      <w:r w:rsidRPr="00E2670B">
        <w:rPr>
          <w:rFonts w:ascii="Calibri" w:eastAsia="Calibri" w:hAnsi="Calibri" w:cs="Calibri"/>
          <w:b/>
          <w:sz w:val="28"/>
          <w:szCs w:val="28"/>
          <w:lang w:val="en-US"/>
        </w:rPr>
        <w:t>Vo.2</w:t>
      </w:r>
    </w:p>
    <w:p w14:paraId="0989091D" w14:textId="6C04573A" w:rsidR="00630BD9" w:rsidRPr="00E2670B" w:rsidRDefault="00630BD9" w:rsidP="00630BD9">
      <w:pPr>
        <w:bidi/>
        <w:jc w:val="center"/>
        <w:rPr>
          <w:rFonts w:ascii="Calibri" w:eastAsia="Calibri" w:hAnsi="Calibri" w:cs="Calibri"/>
          <w:b/>
          <w:sz w:val="28"/>
          <w:szCs w:val="28"/>
          <w:lang w:val="en-US"/>
        </w:rPr>
      </w:pPr>
      <w:r w:rsidRPr="00E2670B">
        <w:rPr>
          <w:rFonts w:ascii="Calibri" w:eastAsia="Calibri" w:hAnsi="Calibri" w:cs="Calibri"/>
          <w:b/>
          <w:sz w:val="28"/>
          <w:szCs w:val="28"/>
          <w:lang w:val="en-US"/>
        </w:rPr>
        <w:t>The Jews are to Blame for Everything</w:t>
      </w:r>
    </w:p>
    <w:p w14:paraId="13D6EE27" w14:textId="427A36ED" w:rsidR="00630BD9" w:rsidRPr="00630BD9" w:rsidRDefault="00630BD9" w:rsidP="00630BD9">
      <w:pPr>
        <w:bidi/>
        <w:jc w:val="center"/>
        <w:rPr>
          <w:rFonts w:ascii="Calibri" w:eastAsia="Calibri" w:hAnsi="Calibri" w:cs="Calibri"/>
          <w:b/>
          <w:sz w:val="28"/>
          <w:szCs w:val="28"/>
          <w:u w:val="single"/>
          <w:rtl/>
          <w:lang w:val="en-US"/>
        </w:rPr>
      </w:pPr>
      <w:r w:rsidRPr="00E2670B">
        <w:rPr>
          <w:rFonts w:ascii="Calibri" w:eastAsia="Calibri" w:hAnsi="Calibri" w:cs="Calibri" w:hint="cs"/>
          <w:b/>
          <w:sz w:val="28"/>
          <w:szCs w:val="28"/>
          <w:rtl/>
          <w:lang w:val="en-US"/>
        </w:rPr>
        <w:t xml:space="preserve">נתמך על ידי קרן </w:t>
      </w:r>
      <w:r w:rsidRPr="00E2670B">
        <w:rPr>
          <w:rFonts w:ascii="Calibri" w:eastAsia="Calibri" w:hAnsi="Calibri" w:cs="Calibri"/>
          <w:b/>
          <w:sz w:val="28"/>
          <w:szCs w:val="28"/>
          <w:lang w:val="en-US"/>
        </w:rPr>
        <w:t>KFW Stiftung</w:t>
      </w:r>
      <w:r w:rsidRPr="00E2670B">
        <w:rPr>
          <w:rFonts w:ascii="Calibri" w:eastAsia="Calibri" w:hAnsi="Calibri" w:cs="Calibri" w:hint="cs"/>
          <w:b/>
          <w:sz w:val="28"/>
          <w:szCs w:val="28"/>
          <w:rtl/>
          <w:lang w:val="en-US"/>
        </w:rPr>
        <w:t xml:space="preserve"> </w:t>
      </w:r>
      <w:r w:rsidRPr="00E2670B">
        <w:rPr>
          <w:rFonts w:ascii="Calibri" w:eastAsia="Calibri" w:hAnsi="Calibri" w:cs="Calibri" w:hint="cs"/>
          <w:b/>
          <w:sz w:val="28"/>
          <w:szCs w:val="28"/>
          <w:u w:val="single"/>
          <w:rtl/>
          <w:lang w:val="en-US"/>
        </w:rPr>
        <w:t>בפרנקפורט</w:t>
      </w:r>
      <w:r w:rsidRPr="00E2670B">
        <w:rPr>
          <w:rFonts w:ascii="Calibri" w:eastAsia="Calibri" w:hAnsi="Calibri" w:cs="Calibri" w:hint="cs"/>
          <w:b/>
          <w:sz w:val="28"/>
          <w:szCs w:val="28"/>
          <w:rtl/>
          <w:lang w:val="en-US"/>
        </w:rPr>
        <w:t xml:space="preserve"> ושם הוצג לראשונה כסולו במרץ 2024</w:t>
      </w:r>
    </w:p>
    <w:p w14:paraId="0C0D7D6F" w14:textId="77777777" w:rsidR="009D2737" w:rsidRDefault="009D2737">
      <w:pPr>
        <w:bidi/>
        <w:spacing w:line="360" w:lineRule="auto"/>
        <w:jc w:val="center"/>
        <w:rPr>
          <w:rFonts w:ascii="Calibri" w:eastAsia="Calibri" w:hAnsi="Calibri" w:cs="Calibri"/>
          <w:sz w:val="24"/>
          <w:szCs w:val="24"/>
          <w:highlight w:val="yellow"/>
        </w:rPr>
      </w:pPr>
    </w:p>
    <w:p w14:paraId="7C91CDC8" w14:textId="77777777" w:rsidR="009D2737" w:rsidRDefault="00000000">
      <w:pPr>
        <w:bidi/>
        <w:jc w:val="both"/>
      </w:pPr>
      <w:r>
        <w:t xml:space="preserve">                  </w:t>
      </w:r>
      <w:r>
        <w:rPr>
          <w:b/>
          <w:i/>
          <w:noProof/>
        </w:rPr>
        <w:drawing>
          <wp:inline distT="0" distB="0" distL="0" distR="0" wp14:anchorId="41166F1D" wp14:editId="14B185E7">
            <wp:extent cx="751113" cy="428119"/>
            <wp:effectExtent l="0" t="0" r="0" b="0"/>
            <wp:docPr id="1970530586" name="image5.jpg" descr="A picture containing graphics, font, graphic design, creativity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A picture containing graphics, font, graphic design, creativity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1113" cy="4281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b/>
          <w:i/>
          <w:noProof/>
        </w:rPr>
        <w:drawing>
          <wp:inline distT="0" distB="0" distL="0" distR="0" wp14:anchorId="796AB01A" wp14:editId="0CF2D6B3">
            <wp:extent cx="1028666" cy="643686"/>
            <wp:effectExtent l="0" t="0" r="0" b="0"/>
            <wp:docPr id="1970530588" name="image4.jpg" descr="A picture containing text, font, logo, screensh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A picture containing text, font, logo, screenshot&#10;&#10;Description automatically generated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8666" cy="6436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b/>
          <w:i/>
          <w:noProof/>
        </w:rPr>
        <w:drawing>
          <wp:inline distT="0" distB="0" distL="0" distR="0" wp14:anchorId="5B23513D" wp14:editId="74F0848C">
            <wp:extent cx="948849" cy="658923"/>
            <wp:effectExtent l="0" t="0" r="0" b="0"/>
            <wp:docPr id="1970530587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8849" cy="6589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b/>
          <w:i/>
          <w:noProof/>
        </w:rPr>
        <w:drawing>
          <wp:inline distT="0" distB="0" distL="0" distR="0" wp14:anchorId="4A19E492" wp14:editId="5E629CAA">
            <wp:extent cx="645805" cy="645805"/>
            <wp:effectExtent l="0" t="0" r="0" b="0"/>
            <wp:docPr id="197053059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805" cy="6458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 wp14:anchorId="0821079E" wp14:editId="762DF46A">
            <wp:extent cx="602979" cy="602979"/>
            <wp:effectExtent l="0" t="0" r="0" b="0"/>
            <wp:docPr id="197053058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2979" cy="60297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7D93FA" w14:textId="77777777" w:rsidR="00E2670B" w:rsidRPr="00E2670B" w:rsidRDefault="00E2670B" w:rsidP="00E2670B">
      <w:pPr>
        <w:bidi/>
        <w:spacing w:line="360" w:lineRule="auto"/>
        <w:jc w:val="center"/>
        <w:rPr>
          <w:rFonts w:ascii="Calibri" w:eastAsia="Calibri" w:hAnsi="Calibri" w:cs="Calibri"/>
          <w:b/>
          <w:bCs/>
          <w:sz w:val="26"/>
          <w:szCs w:val="26"/>
          <w:rtl/>
        </w:rPr>
      </w:pPr>
      <w:r w:rsidRPr="00E2670B">
        <w:rPr>
          <w:rFonts w:ascii="Calibri" w:eastAsia="Calibri" w:hAnsi="Calibri" w:cs="Calibri" w:hint="cs"/>
          <w:b/>
          <w:bCs/>
          <w:sz w:val="26"/>
          <w:szCs w:val="26"/>
          <w:rtl/>
        </w:rPr>
        <w:t>______________________________________________</w:t>
      </w:r>
      <w:r w:rsidRPr="00E2670B">
        <w:rPr>
          <w:rFonts w:ascii="Calibri" w:eastAsia="Calibri" w:hAnsi="Calibri" w:cs="Calibri"/>
          <w:b/>
          <w:bCs/>
          <w:sz w:val="26"/>
          <w:szCs w:val="26"/>
          <w:rtl/>
        </w:rPr>
        <w:br/>
      </w:r>
      <w:r w:rsidRPr="00E2670B">
        <w:rPr>
          <w:rFonts w:ascii="Calibri" w:eastAsia="Calibri" w:hAnsi="Calibri" w:cs="Calibri" w:hint="cs"/>
          <w:b/>
          <w:bCs/>
          <w:sz w:val="26"/>
          <w:szCs w:val="26"/>
          <w:rtl/>
        </w:rPr>
        <w:t>קרנית בסון, 0524299441</w:t>
      </w:r>
    </w:p>
    <w:p w14:paraId="00907649" w14:textId="77777777" w:rsidR="009D2737" w:rsidRDefault="009D2737">
      <w:pPr>
        <w:bidi/>
        <w:spacing w:line="360" w:lineRule="auto"/>
        <w:jc w:val="center"/>
        <w:rPr>
          <w:rFonts w:ascii="Calibri" w:eastAsia="Calibri" w:hAnsi="Calibri" w:cs="Calibri"/>
          <w:b/>
          <w:sz w:val="26"/>
          <w:szCs w:val="26"/>
        </w:rPr>
      </w:pPr>
    </w:p>
    <w:sectPr w:rsidR="009D273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737"/>
    <w:rsid w:val="000F1E16"/>
    <w:rsid w:val="001C58A3"/>
    <w:rsid w:val="004D0DE2"/>
    <w:rsid w:val="004E0785"/>
    <w:rsid w:val="006177F3"/>
    <w:rsid w:val="00630BD9"/>
    <w:rsid w:val="008C619B"/>
    <w:rsid w:val="009D2737"/>
    <w:rsid w:val="00BA3903"/>
    <w:rsid w:val="00CB6A5E"/>
    <w:rsid w:val="00E2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58E17"/>
  <w15:docId w15:val="{96DBB7EE-638E-4868-AC86-BB1E30D84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IL" w:eastAsia="en-US" w:bidi="he-I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a0"/>
    <w:uiPriority w:val="99"/>
    <w:rPr>
      <w:color w:val="0000FF"/>
      <w:u w:val="single"/>
    </w:rPr>
  </w:style>
  <w:style w:type="character" w:customStyle="1" w:styleId="UnresolvedMention1">
    <w:name w:val="Unresolved Mention1"/>
    <w:basedOn w:val="a0"/>
    <w:uiPriority w:val="99"/>
    <w:rPr>
      <w:color w:val="605E5C"/>
      <w:shd w:val="clear" w:color="auto" w:fill="E1DFDD"/>
    </w:rPr>
  </w:style>
  <w:style w:type="character" w:styleId="a5">
    <w:name w:val="Unresolved Mention"/>
    <w:basedOn w:val="a0"/>
    <w:uiPriority w:val="99"/>
    <w:semiHidden/>
    <w:unhideWhenUsed/>
    <w:rsid w:val="006177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id.li/QnigT" TargetMode="External"/><Relationship Id="rId11" Type="http://schemas.openxmlformats.org/officeDocument/2006/relationships/image" Target="media/image5.jpg"/><Relationship Id="rId5" Type="http://schemas.openxmlformats.org/officeDocument/2006/relationships/hyperlink" Target="https://youtu.be/H9bELENjQMA?feature=shared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36SPbN1iGkZ1oBUcsDTW9Q3wLw==">CgMxLjAyCGguZ2pkZ3hzOAByITFoMHh2eUNLQjZKYlBYWmc5VDh6TmFPcXVBTnFFZ3N4TQ==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427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Karnit</dc:creator>
  <cp:lastModifiedBy>קרנית בסון</cp:lastModifiedBy>
  <cp:revision>5</cp:revision>
  <dcterms:created xsi:type="dcterms:W3CDTF">2024-05-27T12:26:00Z</dcterms:created>
  <dcterms:modified xsi:type="dcterms:W3CDTF">2024-05-28T06:52:00Z</dcterms:modified>
</cp:coreProperties>
</file>