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188" w14:textId="247F8CD7" w:rsidR="00953619" w:rsidRDefault="00953619" w:rsidP="00953619">
      <w:pPr>
        <w:jc w:val="center"/>
        <w:rPr>
          <w:color w:val="7030A0"/>
          <w:sz w:val="40"/>
          <w:szCs w:val="40"/>
        </w:rPr>
      </w:pPr>
      <w:r>
        <w:rPr>
          <w:b/>
          <w:bCs/>
          <w:color w:val="7030A0"/>
          <w:sz w:val="40"/>
          <w:szCs w:val="40"/>
          <w:rtl/>
        </w:rPr>
        <w:t>להקת המחול קמע</w:t>
      </w:r>
      <w:r>
        <w:rPr>
          <w:b/>
          <w:bCs/>
          <w:color w:val="7030A0"/>
          <w:sz w:val="40"/>
          <w:szCs w:val="40"/>
          <w:rtl/>
        </w:rPr>
        <w:br/>
        <w:t>גאה להציג בכורה עולמית 2026</w:t>
      </w:r>
      <w:r>
        <w:rPr>
          <w:rFonts w:hint="cs"/>
          <w:color w:val="7030A0"/>
          <w:sz w:val="40"/>
          <w:szCs w:val="40"/>
          <w:rtl/>
        </w:rPr>
        <w:t xml:space="preserve"> :</w:t>
      </w:r>
    </w:p>
    <w:p w14:paraId="14C57E64" w14:textId="194E94F1" w:rsidR="00953619" w:rsidRDefault="00953619" w:rsidP="00953619">
      <w:pPr>
        <w:jc w:val="center"/>
        <w:rPr>
          <w:b/>
          <w:bCs/>
          <w:color w:val="7030A0"/>
          <w:sz w:val="28"/>
          <w:szCs w:val="28"/>
        </w:rPr>
      </w:pPr>
      <w:r>
        <w:rPr>
          <w:b/>
          <w:bCs/>
          <w:color w:val="7030A0"/>
          <w:sz w:val="96"/>
          <w:szCs w:val="96"/>
          <w:rtl/>
        </w:rPr>
        <w:t>ערגה</w:t>
      </w:r>
      <w:r>
        <w:rPr>
          <w:color w:val="7030A0"/>
          <w:sz w:val="96"/>
          <w:szCs w:val="96"/>
        </w:rPr>
        <w:br/>
      </w:r>
      <w:r>
        <w:rPr>
          <w:b/>
          <w:bCs/>
          <w:color w:val="7030A0"/>
          <w:sz w:val="40"/>
          <w:szCs w:val="40"/>
          <w:rtl/>
        </w:rPr>
        <w:t xml:space="preserve">יצירה  חדשה מאת תמיר גינץ </w:t>
      </w:r>
      <w:r>
        <w:rPr>
          <w:color w:val="7030A0"/>
          <w:sz w:val="40"/>
          <w:szCs w:val="40"/>
        </w:rPr>
        <w:br/>
      </w:r>
      <w:r>
        <w:rPr>
          <w:rFonts w:hint="cs"/>
          <w:b/>
          <w:bCs/>
          <w:color w:val="7030A0"/>
          <w:sz w:val="28"/>
          <w:szCs w:val="28"/>
          <w:rtl/>
        </w:rPr>
        <w:t xml:space="preserve">יום חמישי, 14 </w:t>
      </w:r>
      <w:r>
        <w:rPr>
          <w:b/>
          <w:bCs/>
          <w:color w:val="7030A0"/>
          <w:sz w:val="28"/>
          <w:szCs w:val="28"/>
          <w:rtl/>
        </w:rPr>
        <w:t>ב</w:t>
      </w:r>
      <w:r>
        <w:rPr>
          <w:rFonts w:hint="cs"/>
          <w:b/>
          <w:bCs/>
          <w:color w:val="7030A0"/>
          <w:sz w:val="28"/>
          <w:szCs w:val="28"/>
          <w:rtl/>
        </w:rPr>
        <w:t>מאי</w:t>
      </w:r>
      <w:r>
        <w:rPr>
          <w:b/>
          <w:bCs/>
          <w:color w:val="7030A0"/>
          <w:sz w:val="28"/>
          <w:szCs w:val="28"/>
          <w:rtl/>
        </w:rPr>
        <w:t xml:space="preserve">, </w:t>
      </w:r>
      <w:r>
        <w:rPr>
          <w:rFonts w:hint="cs"/>
          <w:b/>
          <w:bCs/>
          <w:color w:val="7030A0"/>
          <w:sz w:val="28"/>
          <w:szCs w:val="28"/>
          <w:rtl/>
        </w:rPr>
        <w:t>אולם אריסון, תל אביב</w:t>
      </w:r>
      <w:r>
        <w:rPr>
          <w:b/>
          <w:bCs/>
          <w:color w:val="7030A0"/>
          <w:sz w:val="28"/>
          <w:szCs w:val="28"/>
          <w:rtl/>
        </w:rPr>
        <w:br/>
      </w:r>
      <w:r>
        <w:rPr>
          <w:rFonts w:hint="cs"/>
          <w:b/>
          <w:bCs/>
          <w:color w:val="7030A0"/>
          <w:sz w:val="28"/>
          <w:szCs w:val="28"/>
          <w:rtl/>
        </w:rPr>
        <w:t>יום שישי, 15 במאי</w:t>
      </w:r>
      <w:r>
        <w:rPr>
          <w:b/>
          <w:bCs/>
          <w:color w:val="7030A0"/>
          <w:sz w:val="28"/>
          <w:szCs w:val="28"/>
          <w:rtl/>
        </w:rPr>
        <w:t xml:space="preserve"> , </w:t>
      </w:r>
      <w:r>
        <w:rPr>
          <w:rFonts w:hint="cs"/>
          <w:b/>
          <w:bCs/>
          <w:color w:val="7030A0"/>
          <w:sz w:val="28"/>
          <w:szCs w:val="28"/>
          <w:rtl/>
        </w:rPr>
        <w:t>אולם אריסון</w:t>
      </w:r>
      <w:r>
        <w:rPr>
          <w:b/>
          <w:bCs/>
          <w:color w:val="7030A0"/>
          <w:sz w:val="28"/>
          <w:szCs w:val="28"/>
          <w:rtl/>
        </w:rPr>
        <w:t>, תל אביב</w:t>
      </w:r>
    </w:p>
    <w:p w14:paraId="778E8FF3" w14:textId="77777777" w:rsidR="00953619" w:rsidRDefault="00953619" w:rsidP="00953619">
      <w:pPr>
        <w:jc w:val="center"/>
      </w:pPr>
      <w:r>
        <w:rPr>
          <w:b/>
          <w:bCs/>
          <w:rtl/>
        </w:rPr>
        <w:t>להקת המחול קמע</w:t>
      </w:r>
      <w:r>
        <w:rPr>
          <w:rtl/>
        </w:rPr>
        <w:t xml:space="preserve">  גאה להציג את "</w:t>
      </w:r>
      <w:r>
        <w:rPr>
          <w:b/>
          <w:bCs/>
          <w:rtl/>
        </w:rPr>
        <w:t xml:space="preserve">ערגה" </w:t>
      </w:r>
      <w:r>
        <w:rPr>
          <w:rtl/>
        </w:rPr>
        <w:t xml:space="preserve">הבכורה העולמית המרכזית לעונה זו, יצירתו החדשה של </w:t>
      </w:r>
      <w:r>
        <w:rPr>
          <w:b/>
          <w:bCs/>
          <w:rtl/>
        </w:rPr>
        <w:t>תמיר גינץ.</w:t>
      </w:r>
    </w:p>
    <w:p w14:paraId="33356460" w14:textId="77777777" w:rsidR="00953619" w:rsidRDefault="00953619" w:rsidP="00953619">
      <w:pPr>
        <w:jc w:val="center"/>
      </w:pPr>
      <w:r>
        <w:rPr>
          <w:i/>
          <w:iCs/>
          <w:rtl/>
        </w:rPr>
        <w:t>ערגה</w:t>
      </w:r>
      <w:r>
        <w:rPr>
          <w:rtl/>
        </w:rPr>
        <w:t xml:space="preserve"> נובעת ממקום אישי ופרטי. ביצירה זו גינץ שם את לבו חשוף באומץ על הבמה, לאחר חודשים ארוכים של חקירה בסטודיו עם רקדני הלהקה. הוא ניצב על פי תהום של רגשות והבמה נהפכת למרחב של אמת.</w:t>
      </w:r>
    </w:p>
    <w:p w14:paraId="22587D89" w14:textId="77777777" w:rsidR="00953619" w:rsidRDefault="00953619" w:rsidP="00953619">
      <w:pPr>
        <w:jc w:val="center"/>
      </w:pPr>
      <w:r>
        <w:rPr>
          <w:rtl/>
        </w:rPr>
        <w:t>ב</w:t>
      </w:r>
      <w:r>
        <w:rPr>
          <w:i/>
          <w:iCs/>
          <w:rtl/>
        </w:rPr>
        <w:t>ערגה</w:t>
      </w:r>
      <w:r>
        <w:rPr>
          <w:rtl/>
        </w:rPr>
        <w:t xml:space="preserve"> גינץ מתרפק על האהבה, חוקר את הרגש האנושי ואת היחסים הזוגיים וכמה לאינטימיות בעידן שבו החברה </w:t>
      </w:r>
      <w:proofErr w:type="spellStart"/>
      <w:r>
        <w:rPr>
          <w:rtl/>
        </w:rPr>
        <w:t>רדופת</w:t>
      </w:r>
      <w:proofErr w:type="spellEnd"/>
      <w:r>
        <w:rPr>
          <w:rtl/>
        </w:rPr>
        <w:t xml:space="preserve"> שדים וערכי העבר התפרקו. היצירה מונעת מן הכיסופים אל מה שאבד ויוצרת דיאלוג מתמשך בין תשוקה לעצב. זהו מסע של נפש המחפשת בית לאחר התפרקותו של הבלתי שביר והמוות השקט של האהבה.</w:t>
      </w:r>
    </w:p>
    <w:p w14:paraId="37D4AF43" w14:textId="77777777" w:rsidR="00953619" w:rsidRDefault="00953619" w:rsidP="00953619">
      <w:pPr>
        <w:jc w:val="center"/>
      </w:pPr>
      <w:r>
        <w:rPr>
          <w:rtl/>
        </w:rPr>
        <w:t xml:space="preserve">למופע נכתבה מוזיקה מקורית מאת המוזיקאי גיל </w:t>
      </w:r>
      <w:proofErr w:type="spellStart"/>
      <w:r>
        <w:rPr>
          <w:rtl/>
        </w:rPr>
        <w:t>נמט</w:t>
      </w:r>
      <w:proofErr w:type="spellEnd"/>
      <w:r>
        <w:rPr>
          <w:rtl/>
        </w:rPr>
        <w:t xml:space="preserve">, בשיתוף פעולה שני עם גינץ לאחר היצירה " </w:t>
      </w:r>
      <w:r>
        <w:rPr>
          <w:i/>
          <w:iCs/>
          <w:rtl/>
        </w:rPr>
        <w:t>פנים לבנות</w:t>
      </w:r>
      <w:r>
        <w:rPr>
          <w:rtl/>
        </w:rPr>
        <w:t>".  המוזיקה מהדהדת לעיתים רוחות מן הרקוויאם של מוצרט ומעמיקה את הממד הרגשי של היצירה.</w:t>
      </w:r>
      <w:r>
        <w:rPr>
          <w:rtl/>
        </w:rPr>
        <w:br/>
        <w:t>זהו רקוויאם לאהבה.</w:t>
      </w:r>
    </w:p>
    <w:p w14:paraId="7554638B" w14:textId="77777777" w:rsidR="00953619" w:rsidRDefault="00953619" w:rsidP="00953619">
      <w:pPr>
        <w:jc w:val="center"/>
      </w:pPr>
      <w:r>
        <w:rPr>
          <w:rtl/>
        </w:rPr>
        <w:t>“היצירה החדשה הבוקעת ממני היא המסע שלי אל נפשי, זו שכל כך רוצה לאהוב ולהיות נאהבת. שני אנשים. יחד ודי.” תמיר גינץ</w:t>
      </w:r>
    </w:p>
    <w:p w14:paraId="417BD344" w14:textId="77777777" w:rsidR="00953619" w:rsidRDefault="00953619" w:rsidP="00953619">
      <w:pPr>
        <w:jc w:val="center"/>
        <w:rPr>
          <w:b/>
          <w:bCs/>
        </w:rPr>
      </w:pPr>
      <w:r>
        <w:rPr>
          <w:rtl/>
        </w:rPr>
        <w:t xml:space="preserve">כוריאוגרפיה: </w:t>
      </w:r>
      <w:r>
        <w:rPr>
          <w:b/>
          <w:bCs/>
          <w:rtl/>
        </w:rPr>
        <w:t>תמיר גינץ,</w:t>
      </w:r>
      <w:r>
        <w:rPr>
          <w:rtl/>
        </w:rPr>
        <w:t xml:space="preserve"> מוזיקה מקורית: </w:t>
      </w:r>
      <w:r>
        <w:rPr>
          <w:b/>
          <w:bCs/>
          <w:rtl/>
        </w:rPr>
        <w:t xml:space="preserve">גיל </w:t>
      </w:r>
      <w:proofErr w:type="spellStart"/>
      <w:r>
        <w:rPr>
          <w:b/>
          <w:bCs/>
          <w:rtl/>
        </w:rPr>
        <w:t>נמט</w:t>
      </w:r>
      <w:proofErr w:type="spellEnd"/>
      <w:r>
        <w:rPr>
          <w:rtl/>
        </w:rPr>
        <w:t xml:space="preserve">, עיצוב תלבושות: </w:t>
      </w:r>
      <w:r>
        <w:rPr>
          <w:b/>
          <w:bCs/>
          <w:rtl/>
        </w:rPr>
        <w:t>אביעד אריק הרמן</w:t>
      </w:r>
      <w:r>
        <w:rPr>
          <w:rtl/>
        </w:rPr>
        <w:br/>
        <w:t xml:space="preserve">עיצוב תפאורה: </w:t>
      </w:r>
      <w:r>
        <w:rPr>
          <w:b/>
          <w:bCs/>
          <w:rtl/>
        </w:rPr>
        <w:t>אדם קלר</w:t>
      </w:r>
      <w:r>
        <w:rPr>
          <w:rtl/>
        </w:rPr>
        <w:t xml:space="preserve">, עיצוב תאורה: </w:t>
      </w:r>
      <w:r>
        <w:rPr>
          <w:b/>
          <w:bCs/>
          <w:rtl/>
        </w:rPr>
        <w:t xml:space="preserve">שי </w:t>
      </w:r>
      <w:proofErr w:type="spellStart"/>
      <w:r>
        <w:rPr>
          <w:b/>
          <w:bCs/>
          <w:rtl/>
        </w:rPr>
        <w:t>יהודאי</w:t>
      </w:r>
      <w:proofErr w:type="spellEnd"/>
      <w:r>
        <w:rPr>
          <w:rtl/>
        </w:rPr>
        <w:br/>
        <w:t xml:space="preserve">רקדנים: </w:t>
      </w:r>
      <w:r>
        <w:rPr>
          <w:b/>
          <w:bCs/>
          <w:rtl/>
        </w:rPr>
        <w:t xml:space="preserve">אלינור </w:t>
      </w:r>
      <w:proofErr w:type="spellStart"/>
      <w:r>
        <w:rPr>
          <w:b/>
          <w:bCs/>
          <w:rtl/>
        </w:rPr>
        <w:t>אוסטרובסקי</w:t>
      </w:r>
      <w:proofErr w:type="spellEnd"/>
      <w:r>
        <w:rPr>
          <w:b/>
          <w:bCs/>
          <w:rtl/>
        </w:rPr>
        <w:t xml:space="preserve">, </w:t>
      </w:r>
      <w:proofErr w:type="spellStart"/>
      <w:r>
        <w:rPr>
          <w:b/>
          <w:bCs/>
          <w:rtl/>
        </w:rPr>
        <w:t>סזר</w:t>
      </w:r>
      <w:proofErr w:type="spellEnd"/>
      <w:r>
        <w:rPr>
          <w:b/>
          <w:bCs/>
          <w:rtl/>
        </w:rPr>
        <w:t xml:space="preserve"> </w:t>
      </w:r>
      <w:proofErr w:type="spellStart"/>
      <w:r>
        <w:rPr>
          <w:b/>
          <w:bCs/>
          <w:rtl/>
        </w:rPr>
        <w:t>אמאיה</w:t>
      </w:r>
      <w:proofErr w:type="spellEnd"/>
      <w:r>
        <w:rPr>
          <w:b/>
          <w:bCs/>
          <w:rtl/>
        </w:rPr>
        <w:t xml:space="preserve">, שגיא בללי, </w:t>
      </w:r>
      <w:proofErr w:type="spellStart"/>
      <w:r>
        <w:rPr>
          <w:b/>
          <w:bCs/>
          <w:rtl/>
        </w:rPr>
        <w:t>ג'ושוע</w:t>
      </w:r>
      <w:proofErr w:type="spellEnd"/>
      <w:r>
        <w:rPr>
          <w:b/>
          <w:bCs/>
          <w:rtl/>
        </w:rPr>
        <w:t xml:space="preserve"> דאנס, ג׳י-מין האן,</w:t>
      </w:r>
      <w:r>
        <w:rPr>
          <w:b/>
          <w:bCs/>
          <w:rtl/>
        </w:rPr>
        <w:br/>
      </w:r>
      <w:proofErr w:type="spellStart"/>
      <w:r>
        <w:rPr>
          <w:b/>
          <w:bCs/>
          <w:rtl/>
        </w:rPr>
        <w:t>ויטאלבה</w:t>
      </w:r>
      <w:proofErr w:type="spellEnd"/>
      <w:r>
        <w:rPr>
          <w:b/>
          <w:bCs/>
          <w:rtl/>
        </w:rPr>
        <w:t xml:space="preserve"> </w:t>
      </w:r>
      <w:proofErr w:type="spellStart"/>
      <w:r>
        <w:rPr>
          <w:b/>
          <w:bCs/>
          <w:rtl/>
        </w:rPr>
        <w:t>זרילי</w:t>
      </w:r>
      <w:proofErr w:type="spellEnd"/>
      <w:r>
        <w:rPr>
          <w:b/>
          <w:bCs/>
          <w:rtl/>
        </w:rPr>
        <w:t xml:space="preserve">, יוחאי חמו, מרטינה </w:t>
      </w:r>
      <w:proofErr w:type="spellStart"/>
      <w:r>
        <w:rPr>
          <w:b/>
          <w:bCs/>
          <w:rtl/>
        </w:rPr>
        <w:t>טראוי</w:t>
      </w:r>
      <w:proofErr w:type="spellEnd"/>
      <w:r>
        <w:rPr>
          <w:b/>
          <w:bCs/>
          <w:rtl/>
        </w:rPr>
        <w:t xml:space="preserve">, </w:t>
      </w:r>
      <w:proofErr w:type="spellStart"/>
      <w:r>
        <w:rPr>
          <w:b/>
          <w:bCs/>
          <w:rtl/>
        </w:rPr>
        <w:t>זלטה</w:t>
      </w:r>
      <w:proofErr w:type="spellEnd"/>
      <w:r>
        <w:rPr>
          <w:b/>
          <w:bCs/>
          <w:rtl/>
        </w:rPr>
        <w:t xml:space="preserve"> </w:t>
      </w:r>
      <w:proofErr w:type="spellStart"/>
      <w:r>
        <w:rPr>
          <w:b/>
          <w:bCs/>
          <w:rtl/>
        </w:rPr>
        <w:t>יעקובובה</w:t>
      </w:r>
      <w:proofErr w:type="spellEnd"/>
      <w:r>
        <w:rPr>
          <w:b/>
          <w:bCs/>
          <w:rtl/>
        </w:rPr>
        <w:t xml:space="preserve">, </w:t>
      </w:r>
      <w:proofErr w:type="spellStart"/>
      <w:r>
        <w:rPr>
          <w:b/>
          <w:bCs/>
          <w:rtl/>
        </w:rPr>
        <w:t>איטלו</w:t>
      </w:r>
      <w:proofErr w:type="spellEnd"/>
      <w:r>
        <w:rPr>
          <w:b/>
          <w:bCs/>
          <w:rtl/>
        </w:rPr>
        <w:t xml:space="preserve"> לאו, ליאור מרק, נורה </w:t>
      </w:r>
      <w:proofErr w:type="spellStart"/>
      <w:r>
        <w:rPr>
          <w:b/>
          <w:bCs/>
          <w:rtl/>
        </w:rPr>
        <w:t>סגאלה</w:t>
      </w:r>
      <w:proofErr w:type="spellEnd"/>
      <w:r>
        <w:rPr>
          <w:b/>
          <w:bCs/>
          <w:rtl/>
        </w:rPr>
        <w:t xml:space="preserve"> ,</w:t>
      </w:r>
    </w:p>
    <w:p w14:paraId="4664B6A3" w14:textId="77777777" w:rsidR="00953619" w:rsidRDefault="00953619" w:rsidP="00953619">
      <w:pPr>
        <w:jc w:val="center"/>
        <w:rPr>
          <w:b/>
          <w:bCs/>
        </w:rPr>
      </w:pPr>
      <w:r>
        <w:rPr>
          <w:b/>
          <w:bCs/>
          <w:rtl/>
        </w:rPr>
        <w:t xml:space="preserve">חיה סלבדור, נועה </w:t>
      </w:r>
      <w:proofErr w:type="spellStart"/>
      <w:r>
        <w:rPr>
          <w:b/>
          <w:bCs/>
          <w:rtl/>
        </w:rPr>
        <w:t>פסמן</w:t>
      </w:r>
      <w:proofErr w:type="spellEnd"/>
      <w:r>
        <w:rPr>
          <w:b/>
          <w:bCs/>
          <w:rtl/>
        </w:rPr>
        <w:t xml:space="preserve">, אריק </w:t>
      </w:r>
      <w:proofErr w:type="spellStart"/>
      <w:r>
        <w:rPr>
          <w:b/>
          <w:bCs/>
          <w:rtl/>
        </w:rPr>
        <w:t>קייטרר</w:t>
      </w:r>
      <w:proofErr w:type="spellEnd"/>
      <w:r>
        <w:rPr>
          <w:b/>
          <w:bCs/>
          <w:rtl/>
        </w:rPr>
        <w:t xml:space="preserve"> קייב, אריאל </w:t>
      </w:r>
      <w:proofErr w:type="spellStart"/>
      <w:r>
        <w:rPr>
          <w:b/>
          <w:bCs/>
          <w:rtl/>
        </w:rPr>
        <w:t>שרמן</w:t>
      </w:r>
      <w:proofErr w:type="spellEnd"/>
    </w:p>
    <w:p w14:paraId="20BF6A60" w14:textId="77777777" w:rsidR="00953619" w:rsidRDefault="00953619" w:rsidP="00953619">
      <w:pPr>
        <w:jc w:val="center"/>
        <w:rPr>
          <w:b/>
          <w:bCs/>
        </w:rPr>
      </w:pPr>
      <w:r>
        <w:rPr>
          <w:b/>
          <w:bCs/>
          <w:color w:val="7030A0"/>
          <w:sz w:val="32"/>
          <w:szCs w:val="32"/>
          <w:rtl/>
        </w:rPr>
        <w:t xml:space="preserve">ערגה </w:t>
      </w:r>
      <w:r>
        <w:rPr>
          <w:b/>
          <w:bCs/>
          <w:color w:val="7030A0"/>
          <w:rtl/>
        </w:rPr>
        <w:br/>
        <w:t xml:space="preserve"> מופעי בכורה</w:t>
      </w:r>
    </w:p>
    <w:p w14:paraId="20A4CBBA" w14:textId="1641A50F" w:rsidR="00953619" w:rsidRPr="00953619" w:rsidRDefault="00953619" w:rsidP="00953619">
      <w:pPr>
        <w:jc w:val="center"/>
        <w:rPr>
          <w:b/>
          <w:bCs/>
        </w:rPr>
      </w:pPr>
      <w:r>
        <w:rPr>
          <w:rFonts w:hint="cs"/>
          <w:b/>
          <w:bCs/>
          <w:rtl/>
        </w:rPr>
        <w:t xml:space="preserve"> </w:t>
      </w:r>
      <w:r w:rsidRPr="00953619">
        <w:rPr>
          <w:rFonts w:hint="cs"/>
          <w:b/>
          <w:bCs/>
          <w:rtl/>
        </w:rPr>
        <w:t xml:space="preserve">יום חמישי, 14 </w:t>
      </w:r>
      <w:r w:rsidRPr="00953619">
        <w:rPr>
          <w:b/>
          <w:bCs/>
          <w:rtl/>
        </w:rPr>
        <w:t>ב</w:t>
      </w:r>
      <w:r w:rsidRPr="00953619">
        <w:rPr>
          <w:rFonts w:hint="cs"/>
          <w:b/>
          <w:bCs/>
          <w:rtl/>
        </w:rPr>
        <w:t>מאי</w:t>
      </w:r>
      <w:r w:rsidRPr="00953619">
        <w:rPr>
          <w:b/>
          <w:bCs/>
          <w:rtl/>
        </w:rPr>
        <w:t xml:space="preserve">, </w:t>
      </w:r>
      <w:r w:rsidRPr="00953619">
        <w:rPr>
          <w:rFonts w:hint="cs"/>
          <w:b/>
          <w:bCs/>
          <w:rtl/>
        </w:rPr>
        <w:t>אולם אריסון, תל אביב</w:t>
      </w:r>
      <w:r w:rsidRPr="00953619">
        <w:rPr>
          <w:b/>
          <w:bCs/>
          <w:rtl/>
        </w:rPr>
        <w:br/>
      </w:r>
      <w:r w:rsidRPr="00953619">
        <w:rPr>
          <w:rFonts w:hint="cs"/>
          <w:b/>
          <w:bCs/>
          <w:rtl/>
        </w:rPr>
        <w:t>יום שישי, 15 במאי</w:t>
      </w:r>
      <w:r w:rsidRPr="00953619">
        <w:rPr>
          <w:b/>
          <w:bCs/>
          <w:rtl/>
        </w:rPr>
        <w:t xml:space="preserve"> , </w:t>
      </w:r>
      <w:r>
        <w:rPr>
          <w:rFonts w:hint="cs"/>
          <w:b/>
          <w:bCs/>
          <w:rtl/>
        </w:rPr>
        <w:t>אולם אריסון,</w:t>
      </w:r>
      <w:r w:rsidRPr="00953619">
        <w:rPr>
          <w:b/>
          <w:bCs/>
          <w:rtl/>
        </w:rPr>
        <w:t xml:space="preserve"> תל אביב</w:t>
      </w:r>
    </w:p>
    <w:p w14:paraId="6A60B293" w14:textId="337A90D4" w:rsidR="00953619" w:rsidRPr="00953619" w:rsidRDefault="00953619" w:rsidP="00953619">
      <w:pPr>
        <w:jc w:val="center"/>
        <w:rPr>
          <w:b/>
          <w:bCs/>
        </w:rPr>
      </w:pPr>
      <w:r w:rsidRPr="00953619">
        <w:rPr>
          <w:b/>
          <w:bCs/>
          <w:rtl/>
        </w:rPr>
        <w:t xml:space="preserve">כתובת: רח' </w:t>
      </w:r>
      <w:proofErr w:type="spellStart"/>
      <w:r w:rsidRPr="00953619">
        <w:rPr>
          <w:b/>
          <w:bCs/>
          <w:rtl/>
        </w:rPr>
        <w:t>לויד</w:t>
      </w:r>
      <w:proofErr w:type="spellEnd"/>
      <w:r w:rsidRPr="00953619">
        <w:rPr>
          <w:b/>
          <w:bCs/>
          <w:rtl/>
        </w:rPr>
        <w:t xml:space="preserve"> </w:t>
      </w:r>
      <w:proofErr w:type="spellStart"/>
      <w:r w:rsidRPr="00953619">
        <w:rPr>
          <w:b/>
          <w:bCs/>
          <w:rtl/>
        </w:rPr>
        <w:t>ג'ורג</w:t>
      </w:r>
      <w:proofErr w:type="spellEnd"/>
      <w:r w:rsidRPr="00953619">
        <w:rPr>
          <w:b/>
          <w:bCs/>
          <w:rtl/>
        </w:rPr>
        <w:t xml:space="preserve"> 2 פינת סעדיה גאון 6 ת"א</w:t>
      </w:r>
    </w:p>
    <w:p w14:paraId="1AAF991B" w14:textId="77777777" w:rsidR="00953619" w:rsidRDefault="00953619" w:rsidP="00953619">
      <w:pPr>
        <w:jc w:val="center"/>
        <w:rPr>
          <w:b/>
          <w:bCs/>
        </w:rPr>
      </w:pPr>
      <w:r>
        <w:rPr>
          <w:b/>
          <w:bCs/>
          <w:rtl/>
        </w:rPr>
        <w:lastRenderedPageBreak/>
        <w:t xml:space="preserve">מחירי כרטיס:  80-160 ₪ </w:t>
      </w:r>
      <w:r>
        <w:rPr>
          <w:b/>
          <w:bCs/>
          <w:highlight w:val="yellow"/>
        </w:rPr>
        <w:br/>
      </w:r>
      <w:r>
        <w:rPr>
          <w:b/>
          <w:bCs/>
          <w:rtl/>
        </w:rPr>
        <w:t>לינק לרכישה:</w:t>
      </w:r>
      <w:r>
        <w:rPr>
          <w:b/>
          <w:bCs/>
          <w:rtl/>
        </w:rPr>
        <w:br/>
      </w:r>
      <w:hyperlink r:id="rId4">
        <w:r>
          <w:rPr>
            <w:b/>
            <w:bCs/>
            <w:color w:val="0563C1"/>
            <w:u w:val="single"/>
          </w:rPr>
          <w:t>https://www.kameadance.com/he/repertoires/tg26/</w:t>
        </w:r>
      </w:hyperlink>
    </w:p>
    <w:p w14:paraId="5D916345" w14:textId="77777777" w:rsidR="00953619" w:rsidRDefault="00953619" w:rsidP="00953619">
      <w:pPr>
        <w:jc w:val="center"/>
      </w:pPr>
      <w:r>
        <w:rPr>
          <w:b/>
          <w:bCs/>
          <w:rtl/>
        </w:rPr>
        <w:br/>
        <w:t xml:space="preserve">להקת המחול קמע </w:t>
      </w:r>
      <w:r>
        <w:rPr>
          <w:rtl/>
        </w:rPr>
        <w:t>היא סימן המזל של המחול הישראלי. תמיר גינץ, המנהל האמנותי, המייסד והכוריאוגרף של הלהקה, מוביל את הלהקה ליצירתיות מלאת תשוקה, חיבורים ואמנותיות חסרת פשרות. קמע שבתה קהלים נלהבים ברחבי העולם בשני העשורים מאז הקמתה.</w:t>
      </w:r>
      <w:r>
        <w:rPr>
          <w:rtl/>
        </w:rPr>
        <w:br/>
        <w:t>יצירות הלהקה, מועלות מעל למאה פעמים בשנה בארץ ובעולם, נותנות במה לווירטואוזיות עוצמתית לצד ביטוי אישי של הרקדנים ומזמינות את הצופים לחוויה מרתקת. גינץ, יוצר עבודות המהוות את הציר המרכזי ברפרטואר הלהקה, בעבודותיו נרקם על הבמה עולם עשיר ברבדים. שפת התנועה הדרמטית של גינץ שופעת בדימויים ומאתגרת את יכולות הרקדנים.</w:t>
      </w:r>
    </w:p>
    <w:p w14:paraId="2D9A2C54" w14:textId="77777777" w:rsidR="00953619" w:rsidRDefault="00953619" w:rsidP="00953619">
      <w:pPr>
        <w:jc w:val="center"/>
      </w:pPr>
      <w:r>
        <w:rPr>
          <w:rtl/>
        </w:rPr>
        <w:t>קמע הנה בית ל-28 רקדנים, ישראלים לצד רקדנים מרחבי העולם, התורמים מכישרונם לתהליך היצירתי ומביאים לבמה ביצוע מרגש וסוחף. קמע זכתה להצלחה בסיורי הופעות ובפסטיבלים יידועי שם ברחבי העולם ובנוסף, הלהקה מטפחת קהל צעיר של שוחרי מחול באמצעות מופעים לנוער. בלהקה מועלות עבודות של כוריאוגרפים אורחים מהמובילים בעולם, לצד יצירה מקורית של כוריאוגרפים ישראלים ויוצרים צעירים.</w:t>
      </w:r>
      <w:r>
        <w:rPr>
          <w:b/>
          <w:bCs/>
        </w:rPr>
        <w:br/>
      </w:r>
      <w:r>
        <w:rPr>
          <w:rtl/>
        </w:rPr>
        <w:t>_______________________________________________</w:t>
      </w:r>
      <w:r>
        <w:rPr>
          <w:rtl/>
        </w:rPr>
        <w:br/>
        <w:t xml:space="preserve">קרנית בסון יחסי ציבור 0524299441, </w:t>
      </w:r>
      <w:r>
        <w:t>karnit@karnitbason.com</w:t>
      </w:r>
    </w:p>
    <w:p w14:paraId="2E680410" w14:textId="77777777" w:rsidR="00953619" w:rsidRDefault="00953619"/>
    <w:sectPr w:rsidR="00953619" w:rsidSect="0095361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19"/>
    <w:rsid w:val="00556E73"/>
    <w:rsid w:val="008A70A2"/>
    <w:rsid w:val="009536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6F48"/>
  <w15:chartTrackingRefBased/>
  <w15:docId w15:val="{7EA46F09-D766-43FC-BCA7-0862297D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619"/>
    <w:pPr>
      <w:bidi/>
    </w:pPr>
    <w:rPr>
      <w:rFonts w:ascii="Calibri" w:eastAsia="Calibri" w:hAnsi="Calibri" w:cs="Calibri"/>
      <w:kern w:val="0"/>
      <w:lang w:val="en"/>
      <w14:ligatures w14:val="none"/>
    </w:rPr>
  </w:style>
  <w:style w:type="paragraph" w:styleId="1">
    <w:name w:val="heading 1"/>
    <w:basedOn w:val="a"/>
    <w:next w:val="a"/>
    <w:link w:val="10"/>
    <w:uiPriority w:val="9"/>
    <w:qFormat/>
    <w:rsid w:val="0095361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95361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95361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953619"/>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5">
    <w:name w:val="heading 5"/>
    <w:basedOn w:val="a"/>
    <w:next w:val="a"/>
    <w:link w:val="50"/>
    <w:uiPriority w:val="9"/>
    <w:semiHidden/>
    <w:unhideWhenUsed/>
    <w:qFormat/>
    <w:rsid w:val="00953619"/>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6">
    <w:name w:val="heading 6"/>
    <w:basedOn w:val="a"/>
    <w:next w:val="a"/>
    <w:link w:val="60"/>
    <w:uiPriority w:val="9"/>
    <w:semiHidden/>
    <w:unhideWhenUsed/>
    <w:qFormat/>
    <w:rsid w:val="00953619"/>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7">
    <w:name w:val="heading 7"/>
    <w:basedOn w:val="a"/>
    <w:next w:val="a"/>
    <w:link w:val="70"/>
    <w:uiPriority w:val="9"/>
    <w:semiHidden/>
    <w:unhideWhenUsed/>
    <w:qFormat/>
    <w:rsid w:val="00953619"/>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8">
    <w:name w:val="heading 8"/>
    <w:basedOn w:val="a"/>
    <w:next w:val="a"/>
    <w:link w:val="80"/>
    <w:uiPriority w:val="9"/>
    <w:semiHidden/>
    <w:unhideWhenUsed/>
    <w:qFormat/>
    <w:rsid w:val="00953619"/>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9">
    <w:name w:val="heading 9"/>
    <w:basedOn w:val="a"/>
    <w:next w:val="a"/>
    <w:link w:val="90"/>
    <w:uiPriority w:val="9"/>
    <w:semiHidden/>
    <w:unhideWhenUsed/>
    <w:qFormat/>
    <w:rsid w:val="00953619"/>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53619"/>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953619"/>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953619"/>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953619"/>
    <w:rPr>
      <w:rFonts w:eastAsiaTheme="majorEastAsia" w:cstheme="majorBidi"/>
      <w:i/>
      <w:iCs/>
      <w:color w:val="2F5496" w:themeColor="accent1" w:themeShade="BF"/>
    </w:rPr>
  </w:style>
  <w:style w:type="character" w:customStyle="1" w:styleId="50">
    <w:name w:val="כותרת 5 תו"/>
    <w:basedOn w:val="a0"/>
    <w:link w:val="5"/>
    <w:uiPriority w:val="9"/>
    <w:semiHidden/>
    <w:rsid w:val="00953619"/>
    <w:rPr>
      <w:rFonts w:eastAsiaTheme="majorEastAsia" w:cstheme="majorBidi"/>
      <w:color w:val="2F5496" w:themeColor="accent1" w:themeShade="BF"/>
    </w:rPr>
  </w:style>
  <w:style w:type="character" w:customStyle="1" w:styleId="60">
    <w:name w:val="כותרת 6 תו"/>
    <w:basedOn w:val="a0"/>
    <w:link w:val="6"/>
    <w:uiPriority w:val="9"/>
    <w:semiHidden/>
    <w:rsid w:val="00953619"/>
    <w:rPr>
      <w:rFonts w:eastAsiaTheme="majorEastAsia" w:cstheme="majorBidi"/>
      <w:i/>
      <w:iCs/>
      <w:color w:val="595959" w:themeColor="text1" w:themeTint="A6"/>
    </w:rPr>
  </w:style>
  <w:style w:type="character" w:customStyle="1" w:styleId="70">
    <w:name w:val="כותרת 7 תו"/>
    <w:basedOn w:val="a0"/>
    <w:link w:val="7"/>
    <w:uiPriority w:val="9"/>
    <w:semiHidden/>
    <w:rsid w:val="00953619"/>
    <w:rPr>
      <w:rFonts w:eastAsiaTheme="majorEastAsia" w:cstheme="majorBidi"/>
      <w:color w:val="595959" w:themeColor="text1" w:themeTint="A6"/>
    </w:rPr>
  </w:style>
  <w:style w:type="character" w:customStyle="1" w:styleId="80">
    <w:name w:val="כותרת 8 תו"/>
    <w:basedOn w:val="a0"/>
    <w:link w:val="8"/>
    <w:uiPriority w:val="9"/>
    <w:semiHidden/>
    <w:rsid w:val="00953619"/>
    <w:rPr>
      <w:rFonts w:eastAsiaTheme="majorEastAsia" w:cstheme="majorBidi"/>
      <w:i/>
      <w:iCs/>
      <w:color w:val="272727" w:themeColor="text1" w:themeTint="D8"/>
    </w:rPr>
  </w:style>
  <w:style w:type="character" w:customStyle="1" w:styleId="90">
    <w:name w:val="כותרת 9 תו"/>
    <w:basedOn w:val="a0"/>
    <w:link w:val="9"/>
    <w:uiPriority w:val="9"/>
    <w:semiHidden/>
    <w:rsid w:val="00953619"/>
    <w:rPr>
      <w:rFonts w:eastAsiaTheme="majorEastAsia" w:cstheme="majorBidi"/>
      <w:color w:val="272727" w:themeColor="text1" w:themeTint="D8"/>
    </w:rPr>
  </w:style>
  <w:style w:type="paragraph" w:styleId="a3">
    <w:name w:val="Title"/>
    <w:basedOn w:val="a"/>
    <w:next w:val="a"/>
    <w:link w:val="a4"/>
    <w:uiPriority w:val="10"/>
    <w:qFormat/>
    <w:rsid w:val="0095361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כותרת טקסט תו"/>
    <w:basedOn w:val="a0"/>
    <w:link w:val="a3"/>
    <w:uiPriority w:val="10"/>
    <w:rsid w:val="00953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619"/>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6">
    <w:name w:val="כותרת משנה תו"/>
    <w:basedOn w:val="a0"/>
    <w:link w:val="a5"/>
    <w:uiPriority w:val="11"/>
    <w:rsid w:val="009536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53619"/>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a8">
    <w:name w:val="ציטוט תו"/>
    <w:basedOn w:val="a0"/>
    <w:link w:val="a7"/>
    <w:uiPriority w:val="29"/>
    <w:rsid w:val="00953619"/>
    <w:rPr>
      <w:i/>
      <w:iCs/>
      <w:color w:val="404040" w:themeColor="text1" w:themeTint="BF"/>
    </w:rPr>
  </w:style>
  <w:style w:type="paragraph" w:styleId="a9">
    <w:name w:val="List Paragraph"/>
    <w:basedOn w:val="a"/>
    <w:uiPriority w:val="34"/>
    <w:qFormat/>
    <w:rsid w:val="00953619"/>
    <w:pPr>
      <w:ind w:left="720"/>
      <w:contextualSpacing/>
    </w:pPr>
    <w:rPr>
      <w:rFonts w:asciiTheme="minorHAnsi" w:eastAsiaTheme="minorHAnsi" w:hAnsiTheme="minorHAnsi" w:cstheme="minorBidi"/>
      <w:kern w:val="2"/>
      <w:lang w:val="en-US"/>
      <w14:ligatures w14:val="standardContextual"/>
    </w:rPr>
  </w:style>
  <w:style w:type="character" w:styleId="aa">
    <w:name w:val="Intense Emphasis"/>
    <w:basedOn w:val="a0"/>
    <w:uiPriority w:val="21"/>
    <w:qFormat/>
    <w:rsid w:val="00953619"/>
    <w:rPr>
      <w:i/>
      <w:iCs/>
      <w:color w:val="2F5496" w:themeColor="accent1" w:themeShade="BF"/>
    </w:rPr>
  </w:style>
  <w:style w:type="paragraph" w:styleId="ab">
    <w:name w:val="Intense Quote"/>
    <w:basedOn w:val="a"/>
    <w:next w:val="a"/>
    <w:link w:val="ac"/>
    <w:uiPriority w:val="30"/>
    <w:qFormat/>
    <w:rsid w:val="0095361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ac">
    <w:name w:val="ציטוט חזק תו"/>
    <w:basedOn w:val="a0"/>
    <w:link w:val="ab"/>
    <w:uiPriority w:val="30"/>
    <w:rsid w:val="00953619"/>
    <w:rPr>
      <w:i/>
      <w:iCs/>
      <w:color w:val="2F5496" w:themeColor="accent1" w:themeShade="BF"/>
    </w:rPr>
  </w:style>
  <w:style w:type="character" w:styleId="ad">
    <w:name w:val="Intense Reference"/>
    <w:basedOn w:val="a0"/>
    <w:uiPriority w:val="32"/>
    <w:qFormat/>
    <w:rsid w:val="00953619"/>
    <w:rPr>
      <w:b/>
      <w:bCs/>
      <w:smallCaps/>
      <w:color w:val="2F5496" w:themeColor="accent1" w:themeShade="BF"/>
      <w:spacing w:val="5"/>
    </w:rPr>
  </w:style>
  <w:style w:type="character" w:styleId="Hyperlink">
    <w:name w:val="Hyperlink"/>
    <w:basedOn w:val="a0"/>
    <w:uiPriority w:val="99"/>
    <w:unhideWhenUsed/>
    <w:rsid w:val="00953619"/>
    <w:rPr>
      <w:color w:val="0563C1" w:themeColor="hyperlink"/>
      <w:u w:val="single"/>
    </w:rPr>
  </w:style>
  <w:style w:type="character" w:styleId="ae">
    <w:name w:val="Unresolved Mention"/>
    <w:basedOn w:val="a0"/>
    <w:uiPriority w:val="99"/>
    <w:semiHidden/>
    <w:unhideWhenUsed/>
    <w:rsid w:val="0095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meadance.com/he/repertoires/tg2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2232</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קרנית בסון</dc:creator>
  <cp:keywords/>
  <dc:description/>
  <cp:lastModifiedBy>קרנית בסון</cp:lastModifiedBy>
  <cp:revision>1</cp:revision>
  <dcterms:created xsi:type="dcterms:W3CDTF">2026-04-26T07:04:00Z</dcterms:created>
  <dcterms:modified xsi:type="dcterms:W3CDTF">2026-04-26T07:09:00Z</dcterms:modified>
</cp:coreProperties>
</file>