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6DE38" w14:textId="77777777" w:rsidR="006A11F9" w:rsidRPr="006A11F9" w:rsidRDefault="006A11F9" w:rsidP="006A11F9">
      <w:pPr>
        <w:pBdr>
          <w:bottom w:val="none" w:sz="0" w:space="10" w:color="auto"/>
        </w:pBdr>
        <w:shd w:val="clear" w:color="auto" w:fill="FFFFFF"/>
        <w:spacing w:line="432" w:lineRule="auto"/>
        <w:jc w:val="center"/>
        <w:rPr>
          <w:rFonts w:asciiTheme="majorHAnsi" w:hAnsiTheme="majorHAnsi" w:cstheme="majorHAnsi"/>
          <w:b/>
          <w:bCs/>
        </w:rPr>
      </w:pPr>
      <w:r w:rsidRPr="006A11F9">
        <w:rPr>
          <w:rFonts w:asciiTheme="majorHAnsi" w:eastAsia="Alef" w:hAnsiTheme="majorHAnsi" w:cstheme="majorHAnsi"/>
          <w:b/>
          <w:bCs/>
          <w:color w:val="999999"/>
          <w:rtl/>
        </w:rPr>
        <w:t>השימוש בתמונות בקרדיט ולפרסום בפרויקט זה בלבד</w:t>
      </w:r>
      <w:r w:rsidRPr="006A11F9">
        <w:rPr>
          <w:rFonts w:asciiTheme="majorHAnsi" w:hAnsiTheme="majorHAnsi" w:cstheme="majorHAnsi"/>
          <w:b/>
          <w:bCs/>
        </w:rPr>
        <w:t>​​</w:t>
      </w:r>
    </w:p>
    <w:p w14:paraId="6FF5B1B7" w14:textId="77777777" w:rsidR="006A11F9" w:rsidRDefault="006A11F9" w:rsidP="006A11F9">
      <w:pPr>
        <w:jc w:val="center"/>
        <w:rPr>
          <w:rFonts w:asciiTheme="majorHAnsi" w:hAnsiTheme="majorHAnsi" w:cstheme="majorHAnsi"/>
          <w:b/>
          <w:bCs/>
          <w:sz w:val="44"/>
          <w:szCs w:val="44"/>
          <w:rtl/>
        </w:rPr>
      </w:pPr>
      <w:r w:rsidRPr="006A11F9">
        <w:rPr>
          <w:rFonts w:asciiTheme="majorHAnsi" w:hAnsiTheme="majorHAnsi" w:cstheme="majorHAnsi"/>
          <w:b/>
          <w:bCs/>
          <w:sz w:val="44"/>
          <w:szCs w:val="44"/>
          <w:rtl/>
        </w:rPr>
        <w:t>אירוע העיצוב הגדול בישראל חוזר!</w:t>
      </w:r>
    </w:p>
    <w:p w14:paraId="18BC1AC5" w14:textId="77777777" w:rsidR="006A11F9" w:rsidRPr="006A11F9" w:rsidRDefault="006A11F9" w:rsidP="006A11F9">
      <w:pPr>
        <w:jc w:val="center"/>
        <w:rPr>
          <w:rFonts w:asciiTheme="majorHAnsi" w:hAnsiTheme="majorHAnsi" w:cstheme="majorHAnsi"/>
          <w:b/>
          <w:bCs/>
          <w:sz w:val="20"/>
          <w:szCs w:val="20"/>
          <w:rtl/>
        </w:rPr>
      </w:pPr>
    </w:p>
    <w:p w14:paraId="5EAFC8ED" w14:textId="77777777" w:rsidR="006A11F9" w:rsidRPr="006A11F9" w:rsidRDefault="006A11F9" w:rsidP="006A11F9">
      <w:pPr>
        <w:jc w:val="center"/>
        <w:rPr>
          <w:rFonts w:asciiTheme="majorHAnsi" w:hAnsiTheme="majorHAnsi" w:cstheme="majorHAnsi"/>
          <w:sz w:val="44"/>
          <w:szCs w:val="44"/>
        </w:rPr>
      </w:pPr>
      <w:r w:rsidRPr="006A11F9">
        <w:rPr>
          <w:rFonts w:asciiTheme="majorHAnsi" w:hAnsiTheme="majorHAnsi" w:cstheme="majorHAnsi"/>
          <w:b/>
          <w:bCs/>
          <w:sz w:val="44"/>
          <w:szCs w:val="44"/>
          <w:rtl/>
        </w:rPr>
        <w:t>שבוע העיצוב ירושלים 2026</w:t>
      </w:r>
    </w:p>
    <w:p w14:paraId="00000001" w14:textId="702BF1A7" w:rsidR="00603F05" w:rsidRDefault="006A11F9" w:rsidP="006A11F9">
      <w:pPr>
        <w:jc w:val="center"/>
        <w:rPr>
          <w:rFonts w:asciiTheme="majorHAnsi" w:hAnsiTheme="majorHAnsi" w:cstheme="majorHAnsi"/>
          <w:sz w:val="44"/>
          <w:szCs w:val="44"/>
          <w:rtl/>
        </w:rPr>
      </w:pPr>
      <w:r>
        <w:rPr>
          <w:rFonts w:asciiTheme="majorHAnsi" w:hAnsiTheme="majorHAnsi" w:cstheme="majorHAnsi" w:hint="cs"/>
          <w:b/>
          <w:bCs/>
          <w:sz w:val="44"/>
          <w:szCs w:val="44"/>
          <w:rtl/>
        </w:rPr>
        <w:t>"</w:t>
      </w:r>
      <w:r w:rsidRPr="006A11F9">
        <w:rPr>
          <w:rFonts w:asciiTheme="majorHAnsi" w:hAnsiTheme="majorHAnsi" w:cstheme="majorHAnsi"/>
          <w:b/>
          <w:bCs/>
          <w:sz w:val="44"/>
          <w:szCs w:val="44"/>
          <w:rtl/>
        </w:rPr>
        <w:t>שער ניצחון״</w:t>
      </w:r>
    </w:p>
    <w:p w14:paraId="00000003" w14:textId="77777777" w:rsidR="00603F05" w:rsidRPr="006A11F9" w:rsidRDefault="006A11F9" w:rsidP="006A11F9">
      <w:pPr>
        <w:jc w:val="center"/>
        <w:rPr>
          <w:rFonts w:asciiTheme="majorHAnsi" w:hAnsiTheme="majorHAnsi" w:cstheme="majorHAnsi"/>
          <w:sz w:val="32"/>
          <w:szCs w:val="32"/>
        </w:rPr>
      </w:pPr>
      <w:r w:rsidRPr="006A11F9">
        <w:rPr>
          <w:rFonts w:asciiTheme="majorHAnsi" w:hAnsiTheme="majorHAnsi" w:cstheme="majorHAnsi"/>
          <w:sz w:val="32"/>
          <w:szCs w:val="32"/>
          <w:rtl/>
        </w:rPr>
        <w:t xml:space="preserve">עשרות תערוכות עיצוב, </w:t>
      </w:r>
      <w:proofErr w:type="spellStart"/>
      <w:r w:rsidRPr="006A11F9">
        <w:rPr>
          <w:rFonts w:asciiTheme="majorHAnsi" w:hAnsiTheme="majorHAnsi" w:cstheme="majorHAnsi"/>
          <w:sz w:val="32"/>
          <w:szCs w:val="32"/>
          <w:rtl/>
        </w:rPr>
        <w:t>מיצבים</w:t>
      </w:r>
      <w:proofErr w:type="spellEnd"/>
      <w:r w:rsidRPr="006A11F9">
        <w:rPr>
          <w:rFonts w:asciiTheme="majorHAnsi" w:hAnsiTheme="majorHAnsi" w:cstheme="majorHAnsi"/>
          <w:sz w:val="32"/>
          <w:szCs w:val="32"/>
          <w:rtl/>
        </w:rPr>
        <w:t xml:space="preserve"> ואירועים חדשים</w:t>
      </w:r>
      <w:r w:rsidRPr="006A11F9">
        <w:rPr>
          <w:rFonts w:asciiTheme="majorHAnsi" w:hAnsiTheme="majorHAnsi" w:cstheme="majorHAnsi"/>
          <w:sz w:val="32"/>
          <w:szCs w:val="32"/>
          <w:rtl/>
        </w:rPr>
        <w:br/>
        <w:t>המפגשים בין עולמות הספורט והעיצוב</w:t>
      </w:r>
      <w:r w:rsidRPr="006A11F9">
        <w:rPr>
          <w:rFonts w:asciiTheme="majorHAnsi" w:hAnsiTheme="majorHAnsi" w:cstheme="majorHAnsi"/>
          <w:sz w:val="32"/>
          <w:szCs w:val="32"/>
          <w:rtl/>
        </w:rPr>
        <w:br/>
        <w:t>בבית הנסן וברחבי ירושלים</w:t>
      </w:r>
    </w:p>
    <w:p w14:paraId="1257EE0B" w14:textId="77777777" w:rsidR="006A11F9" w:rsidRPr="006A11F9" w:rsidRDefault="006A11F9" w:rsidP="006A11F9">
      <w:pPr>
        <w:jc w:val="center"/>
        <w:rPr>
          <w:rFonts w:asciiTheme="majorHAnsi" w:hAnsiTheme="majorHAnsi" w:cstheme="majorHAnsi"/>
          <w:sz w:val="32"/>
          <w:szCs w:val="32"/>
        </w:rPr>
      </w:pPr>
      <w:r w:rsidRPr="006A11F9">
        <w:rPr>
          <w:rFonts w:asciiTheme="majorHAnsi" w:hAnsiTheme="majorHAnsi" w:cstheme="majorHAnsi"/>
          <w:b/>
          <w:bCs/>
          <w:sz w:val="32"/>
          <w:szCs w:val="32"/>
          <w:rtl/>
        </w:rPr>
        <w:t>09–16 ביולי 2026</w:t>
      </w:r>
    </w:p>
    <w:p w14:paraId="33FD48B1" w14:textId="77777777" w:rsidR="006A11F9" w:rsidRPr="006A11F9" w:rsidRDefault="006A11F9" w:rsidP="006A11F9">
      <w:pPr>
        <w:jc w:val="center"/>
        <w:rPr>
          <w:rFonts w:asciiTheme="majorHAnsi" w:hAnsiTheme="majorHAnsi" w:cstheme="majorHAnsi"/>
          <w:rtl/>
        </w:rPr>
      </w:pPr>
      <w:r w:rsidRPr="006A11F9">
        <w:rPr>
          <w:rFonts w:asciiTheme="majorHAnsi" w:hAnsiTheme="majorHAnsi" w:cstheme="majorHAnsi"/>
          <w:b/>
          <w:bCs/>
          <w:rtl/>
        </w:rPr>
        <w:t>בית הנסן מרכז תרבות לעיצוב, מדיה וטכנולוגיה</w:t>
      </w:r>
    </w:p>
    <w:p w14:paraId="0F4A8295" w14:textId="660862D1" w:rsidR="006A11F9" w:rsidRPr="006A11F9" w:rsidRDefault="006A11F9" w:rsidP="006A11F9">
      <w:pPr>
        <w:jc w:val="center"/>
        <w:rPr>
          <w:rFonts w:asciiTheme="majorHAnsi" w:hAnsiTheme="majorHAnsi" w:cstheme="majorHAnsi"/>
          <w:sz w:val="44"/>
          <w:szCs w:val="44"/>
        </w:rPr>
      </w:pPr>
      <w:hyperlink r:id="rId4">
        <w:r w:rsidRPr="006A11F9">
          <w:rPr>
            <w:rFonts w:asciiTheme="majorHAnsi" w:hAnsiTheme="majorHAnsi" w:cstheme="majorHAnsi"/>
            <w:color w:val="0563C1"/>
            <w:u w:val="single"/>
          </w:rPr>
          <w:t>www.jdw.co.il</w:t>
        </w:r>
      </w:hyperlink>
    </w:p>
    <w:p w14:paraId="00000006" w14:textId="6AC3DE0A" w:rsidR="00603F05" w:rsidRPr="006A11F9" w:rsidRDefault="006A11F9" w:rsidP="006A11F9">
      <w:pPr>
        <w:jc w:val="center"/>
        <w:rPr>
          <w:rFonts w:asciiTheme="majorHAnsi" w:hAnsiTheme="majorHAnsi" w:cstheme="majorHAnsi"/>
          <w:sz w:val="44"/>
          <w:szCs w:val="44"/>
        </w:rPr>
      </w:pPr>
      <w:r w:rsidRPr="006A11F9">
        <w:rPr>
          <w:rFonts w:asciiTheme="majorHAnsi" w:hAnsiTheme="majorHAnsi" w:cstheme="majorHAnsi"/>
          <w:b/>
          <w:bCs/>
          <w:rtl/>
        </w:rPr>
        <w:t>הכניסה חופשית</w:t>
      </w:r>
    </w:p>
    <w:p w14:paraId="00000007" w14:textId="772A17F8" w:rsidR="00603F05" w:rsidRPr="006A11F9" w:rsidRDefault="00603F05" w:rsidP="006A11F9">
      <w:pPr>
        <w:jc w:val="center"/>
        <w:rPr>
          <w:rFonts w:asciiTheme="majorHAnsi" w:hAnsiTheme="majorHAnsi" w:cstheme="majorHAnsi"/>
          <w:rtl/>
        </w:rPr>
      </w:pPr>
    </w:p>
    <w:p w14:paraId="00000008" w14:textId="77777777" w:rsidR="00603F05" w:rsidRPr="006A11F9" w:rsidRDefault="006A11F9" w:rsidP="006A11F9">
      <w:pPr>
        <w:jc w:val="center"/>
        <w:rPr>
          <w:rFonts w:asciiTheme="majorHAnsi" w:hAnsiTheme="majorHAnsi" w:cstheme="majorHAnsi"/>
        </w:rPr>
      </w:pPr>
      <w:r w:rsidRPr="006A11F9">
        <w:rPr>
          <w:rFonts w:asciiTheme="majorHAnsi" w:hAnsiTheme="majorHAnsi" w:cstheme="majorHAnsi"/>
          <w:b/>
          <w:bCs/>
          <w:rtl/>
        </w:rPr>
        <w:t xml:space="preserve">שבוע העיצוב ירושלים </w:t>
      </w:r>
      <w:r w:rsidRPr="006A11F9">
        <w:rPr>
          <w:rFonts w:asciiTheme="majorHAnsi" w:hAnsiTheme="majorHAnsi" w:cstheme="majorHAnsi"/>
          <w:rtl/>
        </w:rPr>
        <w:t xml:space="preserve">חוזר במהדורה רחבת היקף שתתקיים בין 9–16 ביולי 2026. מאז </w:t>
      </w:r>
      <w:proofErr w:type="spellStart"/>
      <w:r w:rsidRPr="006A11F9">
        <w:rPr>
          <w:rFonts w:asciiTheme="majorHAnsi" w:hAnsiTheme="majorHAnsi" w:cstheme="majorHAnsi"/>
          <w:rtl/>
        </w:rPr>
        <w:t>היווסדו</w:t>
      </w:r>
      <w:proofErr w:type="spellEnd"/>
      <w:r w:rsidRPr="006A11F9">
        <w:rPr>
          <w:rFonts w:asciiTheme="majorHAnsi" w:hAnsiTheme="majorHAnsi" w:cstheme="majorHAnsi"/>
          <w:rtl/>
        </w:rPr>
        <w:t xml:space="preserve"> בשנת 2011, הפך שבוע העיצוב ירושלים לפלטפורמה ייחודית לפיתוח עבודות מקור, לשיתופי פעולה בינלאומיים ולהצגת פרויקטים חדשים ופורצי דרך. עם למעלה ממאה משתתפים, מדובר באירוע התרבות הציבורי הגדול והמוביל בישראל בתחום העיצוב. פתוח לקהל הרחב וללא עלות.</w:t>
      </w:r>
    </w:p>
    <w:p w14:paraId="00000009" w14:textId="77777777" w:rsidR="00603F05" w:rsidRPr="006A11F9" w:rsidRDefault="006A11F9" w:rsidP="006A11F9">
      <w:pPr>
        <w:jc w:val="center"/>
        <w:rPr>
          <w:rFonts w:asciiTheme="majorHAnsi" w:hAnsiTheme="majorHAnsi" w:cstheme="majorHAnsi"/>
        </w:rPr>
      </w:pPr>
      <w:r w:rsidRPr="006A11F9">
        <w:rPr>
          <w:rFonts w:asciiTheme="majorHAnsi" w:hAnsiTheme="majorHAnsi" w:cstheme="majorHAnsi"/>
          <w:b/>
          <w:bCs/>
          <w:rtl/>
        </w:rPr>
        <w:t>שבוע העיצוב ירושלים</w:t>
      </w:r>
      <w:r w:rsidRPr="006A11F9">
        <w:rPr>
          <w:rFonts w:asciiTheme="majorHAnsi" w:hAnsiTheme="majorHAnsi" w:cstheme="majorHAnsi"/>
          <w:rtl/>
        </w:rPr>
        <w:t xml:space="preserve"> מציג עשרות עבודות חדשות של מעצבים ויוצרים מהארץ ומהעולם, שפותחו במיוחד לאירוע. העבודות יתפרשו בבית הנסן וברחבי העיר, במסגרת חוויה </w:t>
      </w:r>
      <w:proofErr w:type="spellStart"/>
      <w:r w:rsidRPr="006A11F9">
        <w:rPr>
          <w:rFonts w:asciiTheme="majorHAnsi" w:hAnsiTheme="majorHAnsi" w:cstheme="majorHAnsi"/>
          <w:rtl/>
        </w:rPr>
        <w:t>רב־תחומית</w:t>
      </w:r>
      <w:proofErr w:type="spellEnd"/>
      <w:r w:rsidRPr="006A11F9">
        <w:rPr>
          <w:rFonts w:asciiTheme="majorHAnsi" w:hAnsiTheme="majorHAnsi" w:cstheme="majorHAnsi"/>
          <w:rtl/>
        </w:rPr>
        <w:t xml:space="preserve"> הכוללת תערוכות, </w:t>
      </w:r>
      <w:proofErr w:type="spellStart"/>
      <w:r w:rsidRPr="006A11F9">
        <w:rPr>
          <w:rFonts w:asciiTheme="majorHAnsi" w:hAnsiTheme="majorHAnsi" w:cstheme="majorHAnsi"/>
          <w:rtl/>
        </w:rPr>
        <w:t>מיצבים</w:t>
      </w:r>
      <w:proofErr w:type="spellEnd"/>
      <w:r w:rsidRPr="006A11F9">
        <w:rPr>
          <w:rFonts w:asciiTheme="majorHAnsi" w:hAnsiTheme="majorHAnsi" w:cstheme="majorHAnsi"/>
          <w:rtl/>
        </w:rPr>
        <w:t xml:space="preserve">, מופעים, הקרנות, מפגשים ותוכן חי. על המהדורה הקרובה אמונות היוצרת והבמאית </w:t>
      </w:r>
      <w:r w:rsidRPr="006A11F9">
        <w:rPr>
          <w:rFonts w:asciiTheme="majorHAnsi" w:hAnsiTheme="majorHAnsi" w:cstheme="majorHAnsi"/>
          <w:b/>
          <w:bCs/>
          <w:rtl/>
        </w:rPr>
        <w:t xml:space="preserve">רוני </w:t>
      </w:r>
      <w:proofErr w:type="spellStart"/>
      <w:r w:rsidRPr="006A11F9">
        <w:rPr>
          <w:rFonts w:asciiTheme="majorHAnsi" w:hAnsiTheme="majorHAnsi" w:cstheme="majorHAnsi"/>
          <w:b/>
          <w:bCs/>
          <w:rtl/>
        </w:rPr>
        <w:t>עזגד־המבורגר</w:t>
      </w:r>
      <w:proofErr w:type="spellEnd"/>
      <w:r w:rsidRPr="006A11F9">
        <w:rPr>
          <w:rFonts w:asciiTheme="majorHAnsi" w:hAnsiTheme="majorHAnsi" w:cstheme="majorHAnsi"/>
          <w:rtl/>
        </w:rPr>
        <w:t xml:space="preserve">, המצטרפת לאוצרת ולמעצבת </w:t>
      </w:r>
      <w:proofErr w:type="spellStart"/>
      <w:r w:rsidRPr="006A11F9">
        <w:rPr>
          <w:rFonts w:asciiTheme="majorHAnsi" w:hAnsiTheme="majorHAnsi" w:cstheme="majorHAnsi"/>
          <w:b/>
          <w:bCs/>
          <w:rtl/>
        </w:rPr>
        <w:t>סוניה</w:t>
      </w:r>
      <w:proofErr w:type="spellEnd"/>
      <w:r w:rsidRPr="006A11F9">
        <w:rPr>
          <w:rFonts w:asciiTheme="majorHAnsi" w:hAnsiTheme="majorHAnsi" w:cstheme="majorHAnsi"/>
          <w:b/>
          <w:bCs/>
          <w:rtl/>
        </w:rPr>
        <w:t xml:space="preserve"> </w:t>
      </w:r>
      <w:proofErr w:type="spellStart"/>
      <w:r w:rsidRPr="006A11F9">
        <w:rPr>
          <w:rFonts w:asciiTheme="majorHAnsi" w:hAnsiTheme="majorHAnsi" w:cstheme="majorHAnsi"/>
          <w:b/>
          <w:bCs/>
          <w:rtl/>
        </w:rPr>
        <w:t>אוליטסקי</w:t>
      </w:r>
      <w:proofErr w:type="spellEnd"/>
      <w:r w:rsidRPr="006A11F9">
        <w:rPr>
          <w:rFonts w:asciiTheme="majorHAnsi" w:hAnsiTheme="majorHAnsi" w:cstheme="majorHAnsi"/>
          <w:rtl/>
        </w:rPr>
        <w:t xml:space="preserve">. לצדן יוביל </w:t>
      </w:r>
      <w:r w:rsidRPr="006A11F9">
        <w:rPr>
          <w:rFonts w:asciiTheme="majorHAnsi" w:hAnsiTheme="majorHAnsi" w:cstheme="majorHAnsi"/>
          <w:b/>
          <w:bCs/>
          <w:rtl/>
        </w:rPr>
        <w:t>יובל מנדלסון</w:t>
      </w:r>
      <w:r w:rsidRPr="006A11F9">
        <w:rPr>
          <w:rFonts w:asciiTheme="majorHAnsi" w:hAnsiTheme="majorHAnsi" w:cstheme="majorHAnsi"/>
          <w:rtl/>
        </w:rPr>
        <w:t>, מוזיקאי, שחקן ותסריטאי, את רצועת התוכן ויביא אל התוכנית נקודת מבט תרבותית רחבה.</w:t>
      </w:r>
    </w:p>
    <w:p w14:paraId="0000000A" w14:textId="77777777" w:rsidR="00603F05" w:rsidRPr="006A11F9" w:rsidRDefault="006A11F9" w:rsidP="006A11F9">
      <w:pPr>
        <w:jc w:val="center"/>
        <w:rPr>
          <w:rFonts w:asciiTheme="majorHAnsi" w:hAnsiTheme="majorHAnsi" w:cstheme="majorHAnsi"/>
        </w:rPr>
      </w:pPr>
      <w:r w:rsidRPr="006A11F9">
        <w:rPr>
          <w:rFonts w:asciiTheme="majorHAnsi" w:hAnsiTheme="majorHAnsi" w:cstheme="majorHAnsi"/>
          <w:rtl/>
        </w:rPr>
        <w:t xml:space="preserve">הנושא השנתי, </w:t>
      </w:r>
      <w:r w:rsidRPr="006A11F9">
        <w:rPr>
          <w:rFonts w:asciiTheme="majorHAnsi" w:hAnsiTheme="majorHAnsi" w:cstheme="majorHAnsi"/>
          <w:b/>
          <w:bCs/>
          <w:rtl/>
        </w:rPr>
        <w:t>"שער ניצחון",</w:t>
      </w:r>
      <w:r w:rsidRPr="006A11F9">
        <w:rPr>
          <w:rFonts w:asciiTheme="majorHAnsi" w:hAnsiTheme="majorHAnsi" w:cstheme="majorHAnsi"/>
          <w:rtl/>
        </w:rPr>
        <w:t xml:space="preserve"> מציב במרכז את המפגש בין </w:t>
      </w:r>
      <w:r w:rsidRPr="006A11F9">
        <w:rPr>
          <w:rFonts w:asciiTheme="majorHAnsi" w:hAnsiTheme="majorHAnsi" w:cstheme="majorHAnsi"/>
          <w:b/>
          <w:bCs/>
          <w:rtl/>
        </w:rPr>
        <w:t>עולמות הספורט והעיצוב</w:t>
      </w:r>
      <w:r w:rsidRPr="006A11F9">
        <w:rPr>
          <w:rFonts w:asciiTheme="majorHAnsi" w:hAnsiTheme="majorHAnsi" w:cstheme="majorHAnsi"/>
          <w:rtl/>
        </w:rPr>
        <w:t>, ובוחן כיצד מושגים של ניצחון, הפסד, תחרות ושייכות מתורגמים לשפה עכשווית של יצירה. הוא מתבונן באופן שבו כללים, דימויים וקודים מעולם הספורט מחלחלים אל העיצוב ומעצבים אותו מחדש. על רקע אירועי הספורט הבינלאומיים שיתקיימו בקיץ 2026, בהם המונדיאל, גביע ווימבלדון ומשחקי המכביה, מציע שבוע העיצוב קריאה מחודשת בתרבות הספורט. לא רק כזירה של הישג, אלא כמרחב חברתי, פוליטי ורגשי.</w:t>
      </w:r>
    </w:p>
    <w:p w14:paraId="0000000B" w14:textId="77777777" w:rsidR="00603F05" w:rsidRPr="006A11F9" w:rsidRDefault="006A11F9" w:rsidP="006A11F9">
      <w:pPr>
        <w:jc w:val="center"/>
        <w:rPr>
          <w:rFonts w:asciiTheme="majorHAnsi" w:hAnsiTheme="majorHAnsi" w:cstheme="majorHAnsi"/>
        </w:rPr>
      </w:pPr>
      <w:r w:rsidRPr="006A11F9">
        <w:rPr>
          <w:rFonts w:asciiTheme="majorHAnsi" w:hAnsiTheme="majorHAnsi" w:cstheme="majorHAnsi"/>
          <w:b/>
          <w:bCs/>
          <w:u w:val="single"/>
          <w:rtl/>
        </w:rPr>
        <w:t>לינה בירושלים במהלך שבוע העיצוב 9-16.7.2026</w:t>
      </w:r>
    </w:p>
    <w:p w14:paraId="0000000C" w14:textId="77777777" w:rsidR="00603F05" w:rsidRPr="006A11F9" w:rsidRDefault="006A11F9" w:rsidP="006A11F9">
      <w:pPr>
        <w:jc w:val="center"/>
        <w:rPr>
          <w:rFonts w:asciiTheme="majorHAnsi" w:hAnsiTheme="majorHAnsi" w:cstheme="majorHAnsi"/>
        </w:rPr>
      </w:pPr>
      <w:r w:rsidRPr="006A11F9">
        <w:rPr>
          <w:rFonts w:asciiTheme="majorHAnsi" w:hAnsiTheme="majorHAnsi" w:cstheme="majorHAnsi"/>
          <w:rtl/>
        </w:rPr>
        <w:lastRenderedPageBreak/>
        <w:t xml:space="preserve">לצד התוכנית האמנותית, שבוע העיצוב ירושלים מציע חוויית ביקור עירונית עשירה ומלאה. אורחים </w:t>
      </w:r>
      <w:proofErr w:type="spellStart"/>
      <w:r w:rsidRPr="006A11F9">
        <w:rPr>
          <w:rFonts w:asciiTheme="majorHAnsi" w:hAnsiTheme="majorHAnsi" w:cstheme="majorHAnsi"/>
          <w:rtl/>
        </w:rPr>
        <w:t>שישארו</w:t>
      </w:r>
      <w:proofErr w:type="spellEnd"/>
      <w:r w:rsidRPr="006A11F9">
        <w:rPr>
          <w:rFonts w:asciiTheme="majorHAnsi" w:hAnsiTheme="majorHAnsi" w:cstheme="majorHAnsi"/>
          <w:rtl/>
        </w:rPr>
        <w:t xml:space="preserve"> ללון בירושלים במהלך ימי האירוע יקבלו צמיד </w:t>
      </w:r>
      <w:r w:rsidRPr="006A11F9">
        <w:rPr>
          <w:rFonts w:asciiTheme="majorHAnsi" w:hAnsiTheme="majorHAnsi" w:cstheme="majorHAnsi"/>
        </w:rPr>
        <w:t>VIP</w:t>
      </w:r>
      <w:r w:rsidRPr="006A11F9">
        <w:rPr>
          <w:rFonts w:asciiTheme="majorHAnsi" w:hAnsiTheme="majorHAnsi" w:cstheme="majorHAnsi"/>
          <w:rtl/>
        </w:rPr>
        <w:t xml:space="preserve"> ייעודי, אשר יאפשר תנועה נוחה בין מוקדי הפעילות. הצמיד יכלול </w:t>
      </w:r>
      <w:proofErr w:type="spellStart"/>
      <w:r w:rsidRPr="006A11F9">
        <w:rPr>
          <w:rFonts w:asciiTheme="majorHAnsi" w:hAnsiTheme="majorHAnsi" w:cstheme="majorHAnsi"/>
          <w:rtl/>
        </w:rPr>
        <w:t>שאטל</w:t>
      </w:r>
      <w:proofErr w:type="spellEnd"/>
      <w:r w:rsidRPr="006A11F9">
        <w:rPr>
          <w:rFonts w:asciiTheme="majorHAnsi" w:hAnsiTheme="majorHAnsi" w:cstheme="majorHAnsi"/>
          <w:rtl/>
        </w:rPr>
        <w:t xml:space="preserve"> חינמי בין בתי המלון, בית הנסן וסינמטק ירושלים, המקיים במקביל את פסטיבל הקולנוע, לצד הטבות נבחרות, כניסה ללא תור לאירועים, הנחות בבר הספורט בבית הנסן ובמוקדי בילוי בעיר.</w:t>
      </w:r>
    </w:p>
    <w:p w14:paraId="0000000D" w14:textId="77777777" w:rsidR="00603F05" w:rsidRPr="006A11F9" w:rsidRDefault="006A11F9" w:rsidP="006A11F9">
      <w:pPr>
        <w:jc w:val="center"/>
        <w:rPr>
          <w:rFonts w:asciiTheme="majorHAnsi" w:hAnsiTheme="majorHAnsi" w:cstheme="majorHAnsi"/>
        </w:rPr>
      </w:pPr>
      <w:r w:rsidRPr="006A11F9">
        <w:rPr>
          <w:rFonts w:asciiTheme="majorHAnsi" w:hAnsiTheme="majorHAnsi" w:cstheme="majorHAnsi"/>
          <w:rtl/>
        </w:rPr>
        <w:t>ההטבות כוללות גם סיורים מודרכים, מפגשים עם יוצרים וכניסה מאורגנת לתערוכות ולפרויקטים השונים, מתוך רצון להעמיק את חוויית הביקור ולהציע מבט רב־שכבתי על העשייה העכשווית בירושלים.</w:t>
      </w:r>
    </w:p>
    <w:p w14:paraId="0000000E" w14:textId="77777777" w:rsidR="00603F05" w:rsidRPr="006A11F9" w:rsidRDefault="006A11F9" w:rsidP="006A11F9">
      <w:pPr>
        <w:jc w:val="center"/>
        <w:rPr>
          <w:rFonts w:asciiTheme="majorHAnsi" w:hAnsiTheme="majorHAnsi" w:cstheme="majorHAnsi"/>
        </w:rPr>
      </w:pPr>
      <w:r w:rsidRPr="006A11F9">
        <w:rPr>
          <w:rFonts w:asciiTheme="majorHAnsi" w:hAnsiTheme="majorHAnsi" w:cstheme="majorHAnsi"/>
          <w:u w:val="single"/>
          <w:rtl/>
        </w:rPr>
        <w:t>אורחי העיר מוזמנים להירשם באופן עצמאי, באמצעות אישור לינה, לאחת מהאפשרויות:</w:t>
      </w:r>
    </w:p>
    <w:p w14:paraId="0000000F" w14:textId="77777777" w:rsidR="00603F05" w:rsidRPr="006A11F9" w:rsidRDefault="006A11F9" w:rsidP="006A11F9">
      <w:pPr>
        <w:jc w:val="center"/>
        <w:rPr>
          <w:rFonts w:asciiTheme="majorHAnsi" w:hAnsiTheme="majorHAnsi" w:cstheme="majorHAnsi"/>
        </w:rPr>
      </w:pPr>
      <w:r w:rsidRPr="006A11F9">
        <w:rPr>
          <w:rFonts w:asciiTheme="majorHAnsi" w:hAnsiTheme="majorHAnsi" w:cstheme="majorHAnsi"/>
          <w:rtl/>
        </w:rPr>
        <w:t xml:space="preserve">* סיור רגלי היסטורי בשכונת </w:t>
      </w:r>
      <w:proofErr w:type="spellStart"/>
      <w:r w:rsidRPr="006A11F9">
        <w:rPr>
          <w:rFonts w:asciiTheme="majorHAnsi" w:hAnsiTheme="majorHAnsi" w:cstheme="majorHAnsi"/>
          <w:rtl/>
        </w:rPr>
        <w:t>טלביה</w:t>
      </w:r>
      <w:proofErr w:type="spellEnd"/>
      <w:r w:rsidRPr="006A11F9">
        <w:rPr>
          <w:rFonts w:asciiTheme="majorHAnsi" w:hAnsiTheme="majorHAnsi" w:cstheme="majorHAnsi"/>
          <w:rtl/>
        </w:rPr>
        <w:t xml:space="preserve"> או עמק רפאים</w:t>
      </w:r>
    </w:p>
    <w:p w14:paraId="00000010" w14:textId="77777777" w:rsidR="00603F05" w:rsidRPr="006A11F9" w:rsidRDefault="006A11F9" w:rsidP="006A11F9">
      <w:pPr>
        <w:jc w:val="center"/>
        <w:rPr>
          <w:rFonts w:asciiTheme="majorHAnsi" w:hAnsiTheme="majorHAnsi" w:cstheme="majorHAnsi"/>
        </w:rPr>
      </w:pPr>
      <w:r w:rsidRPr="006A11F9">
        <w:rPr>
          <w:rFonts w:asciiTheme="majorHAnsi" w:hAnsiTheme="majorHAnsi" w:cstheme="majorHAnsi"/>
          <w:rtl/>
        </w:rPr>
        <w:t>* סיור מודרך בשבוע העיצוב ירושלים 2026</w:t>
      </w:r>
    </w:p>
    <w:p w14:paraId="00000011" w14:textId="77777777" w:rsidR="00603F05" w:rsidRPr="006A11F9" w:rsidRDefault="006A11F9" w:rsidP="006A11F9">
      <w:pPr>
        <w:jc w:val="center"/>
        <w:rPr>
          <w:rFonts w:asciiTheme="majorHAnsi" w:hAnsiTheme="majorHAnsi" w:cstheme="majorHAnsi"/>
        </w:rPr>
      </w:pPr>
      <w:r w:rsidRPr="006A11F9">
        <w:rPr>
          <w:rFonts w:asciiTheme="majorHAnsi" w:hAnsiTheme="majorHAnsi" w:cstheme="majorHAnsi"/>
          <w:rtl/>
        </w:rPr>
        <w:t>* ערכת מרצ’ ייחודית במהדורה מוגבלת</w:t>
      </w:r>
    </w:p>
    <w:p w14:paraId="00000012" w14:textId="77777777" w:rsidR="00603F05" w:rsidRPr="006A11F9" w:rsidRDefault="00603F05" w:rsidP="006A11F9">
      <w:pPr>
        <w:jc w:val="center"/>
        <w:rPr>
          <w:rFonts w:asciiTheme="majorHAnsi" w:hAnsiTheme="majorHAnsi" w:cstheme="majorHAnsi"/>
        </w:rPr>
      </w:pPr>
    </w:p>
    <w:p w14:paraId="00000013" w14:textId="77777777" w:rsidR="00603F05" w:rsidRPr="006A11F9" w:rsidRDefault="006A11F9" w:rsidP="006A11F9">
      <w:pPr>
        <w:jc w:val="center"/>
        <w:rPr>
          <w:rFonts w:asciiTheme="majorHAnsi" w:hAnsiTheme="majorHAnsi" w:cstheme="majorHAnsi"/>
          <w:b/>
          <w:bCs/>
          <w:rtl/>
        </w:rPr>
      </w:pPr>
      <w:r w:rsidRPr="006A11F9">
        <w:rPr>
          <w:rFonts w:asciiTheme="majorHAnsi" w:hAnsiTheme="majorHAnsi" w:cstheme="majorHAnsi"/>
          <w:b/>
          <w:bCs/>
          <w:rtl/>
        </w:rPr>
        <w:t xml:space="preserve">להרשמה ולקבלת ההטבה: </w:t>
      </w:r>
      <w:hyperlink r:id="rId5">
        <w:r w:rsidRPr="006A11F9">
          <w:rPr>
            <w:rFonts w:asciiTheme="majorHAnsi" w:hAnsiTheme="majorHAnsi" w:cstheme="majorHAnsi"/>
            <w:b/>
            <w:bCs/>
            <w:color w:val="0563C1"/>
            <w:u w:val="single"/>
          </w:rPr>
          <w:t>Hansen@ranwolf.co.il</w:t>
        </w:r>
        <w:r w:rsidRPr="006A11F9">
          <w:rPr>
            <w:rFonts w:asciiTheme="majorHAnsi" w:hAnsiTheme="majorHAnsi" w:cstheme="majorHAnsi"/>
            <w:b/>
            <w:bCs/>
            <w:color w:val="0563C1"/>
            <w:u w:val="single"/>
          </w:rPr>
          <w:br/>
        </w:r>
      </w:hyperlink>
      <w:r w:rsidRPr="006A11F9">
        <w:rPr>
          <w:rFonts w:asciiTheme="majorHAnsi" w:hAnsiTheme="majorHAnsi" w:cstheme="majorHAnsi"/>
          <w:b/>
          <w:bCs/>
          <w:rtl/>
        </w:rPr>
        <w:t>לפרטים נוספים:</w:t>
      </w:r>
      <w:hyperlink r:id="rId6">
        <w:r w:rsidRPr="006A11F9">
          <w:rPr>
            <w:rFonts w:asciiTheme="majorHAnsi" w:hAnsiTheme="majorHAnsi" w:cstheme="majorHAnsi"/>
            <w:b/>
            <w:bCs/>
            <w:color w:val="0563C1"/>
            <w:u w:val="single"/>
          </w:rPr>
          <w:t xml:space="preserve"> www.jdw.co.il</w:t>
        </w:r>
      </w:hyperlink>
    </w:p>
    <w:p w14:paraId="00000014" w14:textId="77777777" w:rsidR="00603F05" w:rsidRPr="006A11F9" w:rsidRDefault="00603F05" w:rsidP="006A11F9">
      <w:pPr>
        <w:jc w:val="center"/>
        <w:rPr>
          <w:rFonts w:asciiTheme="majorHAnsi" w:hAnsiTheme="majorHAnsi" w:cstheme="majorHAnsi"/>
          <w:b/>
          <w:bCs/>
        </w:rPr>
      </w:pPr>
    </w:p>
    <w:p w14:paraId="00000015" w14:textId="77777777" w:rsidR="00603F05" w:rsidRPr="006A11F9" w:rsidRDefault="006A11F9" w:rsidP="006A11F9">
      <w:pPr>
        <w:jc w:val="center"/>
        <w:rPr>
          <w:rFonts w:asciiTheme="majorHAnsi" w:hAnsiTheme="majorHAnsi" w:cstheme="majorHAnsi"/>
        </w:rPr>
      </w:pPr>
      <w:r w:rsidRPr="006A11F9">
        <w:rPr>
          <w:rFonts w:asciiTheme="majorHAnsi" w:hAnsiTheme="majorHAnsi" w:cstheme="majorHAnsi"/>
          <w:rtl/>
        </w:rPr>
        <w:t>שבוע העיצוב ירושלים הוא יוזמה של משרד ירושלים ומסורת ושל הרשות לפיתוח ירושלים, ומתקיים בניהול בית הנסן וחברת רן וולף.</w:t>
      </w:r>
    </w:p>
    <w:p w14:paraId="00000016" w14:textId="7A585DF6" w:rsidR="00603F05" w:rsidRPr="006A11F9" w:rsidRDefault="006A11F9" w:rsidP="006A11F9">
      <w:pPr>
        <w:jc w:val="center"/>
        <w:rPr>
          <w:rFonts w:asciiTheme="majorHAnsi" w:hAnsiTheme="majorHAnsi" w:cstheme="majorHAnsi" w:hint="cs"/>
          <w:rtl/>
        </w:rPr>
      </w:pPr>
      <w:r>
        <w:rPr>
          <w:rFonts w:asciiTheme="majorHAnsi" w:hAnsiTheme="majorHAnsi" w:cstheme="majorHAnsi"/>
          <w:u w:val="single"/>
          <w:rtl/>
        </w:rPr>
        <w:t>ניהול כלל</w:t>
      </w:r>
      <w:r>
        <w:rPr>
          <w:rFonts w:asciiTheme="majorHAnsi" w:hAnsiTheme="majorHAnsi" w:cstheme="majorHAnsi" w:hint="cs"/>
          <w:u w:val="single"/>
          <w:rtl/>
        </w:rPr>
        <w:t>י:</w:t>
      </w:r>
      <w:r w:rsidRPr="006A11F9">
        <w:rPr>
          <w:rFonts w:asciiTheme="majorHAnsi" w:hAnsiTheme="majorHAnsi" w:cstheme="majorHAnsi"/>
        </w:rPr>
        <w:t xml:space="preserve">  </w:t>
      </w:r>
      <w:r w:rsidRPr="006A11F9">
        <w:rPr>
          <w:rFonts w:asciiTheme="majorHAnsi" w:hAnsiTheme="majorHAnsi" w:cstheme="majorHAnsi"/>
          <w:b/>
          <w:bCs/>
          <w:rtl/>
        </w:rPr>
        <w:t>סמדר צוק ורן וולף, חברת רן וולף</w:t>
      </w:r>
    </w:p>
    <w:p w14:paraId="00000017" w14:textId="3EEBE31D" w:rsidR="00603F05" w:rsidRDefault="006A11F9" w:rsidP="006A11F9">
      <w:pPr>
        <w:jc w:val="center"/>
        <w:rPr>
          <w:rFonts w:asciiTheme="majorHAnsi" w:hAnsiTheme="majorHAnsi" w:cstheme="majorHAnsi"/>
          <w:rtl/>
        </w:rPr>
      </w:pPr>
      <w:r w:rsidRPr="006A11F9">
        <w:rPr>
          <w:rFonts w:asciiTheme="majorHAnsi" w:hAnsiTheme="majorHAnsi" w:cstheme="majorHAnsi"/>
          <w:u w:val="single"/>
          <w:rtl/>
        </w:rPr>
        <w:t>אוצרות ראשיות</w:t>
      </w:r>
      <w:r>
        <w:rPr>
          <w:rFonts w:asciiTheme="majorHAnsi" w:hAnsiTheme="majorHAnsi" w:cstheme="majorHAnsi" w:hint="cs"/>
          <w:u w:val="single"/>
          <w:rtl/>
        </w:rPr>
        <w:t>:</w:t>
      </w:r>
      <w:r w:rsidRPr="006A11F9">
        <w:rPr>
          <w:rFonts w:asciiTheme="majorHAnsi" w:hAnsiTheme="majorHAnsi" w:cstheme="majorHAnsi"/>
        </w:rPr>
        <w:t xml:space="preserve"> </w:t>
      </w:r>
      <w:proofErr w:type="spellStart"/>
      <w:r w:rsidRPr="006A11F9">
        <w:rPr>
          <w:rFonts w:asciiTheme="majorHAnsi" w:hAnsiTheme="majorHAnsi" w:cstheme="majorHAnsi"/>
          <w:b/>
          <w:bCs/>
          <w:rtl/>
        </w:rPr>
        <w:t>סוניה</w:t>
      </w:r>
      <w:proofErr w:type="spellEnd"/>
      <w:r w:rsidRPr="006A11F9">
        <w:rPr>
          <w:rFonts w:asciiTheme="majorHAnsi" w:hAnsiTheme="majorHAnsi" w:cstheme="majorHAnsi"/>
          <w:b/>
          <w:bCs/>
          <w:rtl/>
        </w:rPr>
        <w:t xml:space="preserve"> </w:t>
      </w:r>
      <w:proofErr w:type="spellStart"/>
      <w:r w:rsidRPr="006A11F9">
        <w:rPr>
          <w:rFonts w:asciiTheme="majorHAnsi" w:hAnsiTheme="majorHAnsi" w:cstheme="majorHAnsi"/>
          <w:b/>
          <w:bCs/>
          <w:rtl/>
        </w:rPr>
        <w:t>אוליטסקי</w:t>
      </w:r>
      <w:proofErr w:type="spellEnd"/>
      <w:r w:rsidRPr="006A11F9">
        <w:rPr>
          <w:rFonts w:asciiTheme="majorHAnsi" w:hAnsiTheme="majorHAnsi" w:cstheme="majorHAnsi"/>
          <w:b/>
          <w:bCs/>
          <w:rtl/>
        </w:rPr>
        <w:t xml:space="preserve"> ורוני </w:t>
      </w:r>
      <w:proofErr w:type="spellStart"/>
      <w:r w:rsidRPr="006A11F9">
        <w:rPr>
          <w:rFonts w:asciiTheme="majorHAnsi" w:hAnsiTheme="majorHAnsi" w:cstheme="majorHAnsi"/>
          <w:b/>
          <w:bCs/>
          <w:rtl/>
        </w:rPr>
        <w:t>עזגד</w:t>
      </w:r>
      <w:proofErr w:type="spellEnd"/>
      <w:r w:rsidRPr="006A11F9">
        <w:rPr>
          <w:rFonts w:asciiTheme="majorHAnsi" w:hAnsiTheme="majorHAnsi" w:cstheme="majorHAnsi"/>
          <w:b/>
          <w:bCs/>
          <w:rtl/>
        </w:rPr>
        <w:t xml:space="preserve"> המבורגר</w:t>
      </w:r>
    </w:p>
    <w:p w14:paraId="139C8FF7" w14:textId="77777777" w:rsidR="006A11F9" w:rsidRDefault="006A11F9" w:rsidP="006A11F9">
      <w:pPr>
        <w:jc w:val="center"/>
        <w:rPr>
          <w:rFonts w:asciiTheme="majorHAnsi" w:hAnsiTheme="majorHAnsi" w:cstheme="majorHAnsi"/>
          <w:rtl/>
        </w:rPr>
      </w:pPr>
    </w:p>
    <w:p w14:paraId="602F5A00" w14:textId="77777777" w:rsidR="006A11F9" w:rsidRDefault="006A11F9" w:rsidP="006A11F9">
      <w:pPr>
        <w:spacing w:after="200"/>
        <w:jc w:val="center"/>
        <w:rPr>
          <w:sz w:val="20"/>
          <w:szCs w:val="20"/>
          <w:rtl/>
        </w:rPr>
      </w:pPr>
      <w:r w:rsidRPr="006A11F9">
        <w:rPr>
          <w:sz w:val="20"/>
          <w:szCs w:val="20"/>
          <w:rtl/>
        </w:rPr>
        <w:t xml:space="preserve">מירה אן </w:t>
      </w:r>
      <w:proofErr w:type="spellStart"/>
      <w:r w:rsidRPr="006A11F9">
        <w:rPr>
          <w:sz w:val="20"/>
          <w:szCs w:val="20"/>
          <w:rtl/>
        </w:rPr>
        <w:t>בינרט</w:t>
      </w:r>
      <w:proofErr w:type="spellEnd"/>
      <w:r w:rsidRPr="006A11F9">
        <w:rPr>
          <w:sz w:val="20"/>
          <w:szCs w:val="20"/>
          <w:rtl/>
        </w:rPr>
        <w:t xml:space="preserve"> // </w:t>
      </w:r>
      <w:hyperlink r:id="rId7">
        <w:r w:rsidRPr="006A11F9">
          <w:rPr>
            <w:color w:val="1155CC"/>
            <w:sz w:val="20"/>
            <w:szCs w:val="20"/>
            <w:u w:val="single"/>
          </w:rPr>
          <w:t xml:space="preserve">mira@mirabeinart.com </w:t>
        </w:r>
      </w:hyperlink>
      <w:r w:rsidRPr="006A11F9">
        <w:rPr>
          <w:sz w:val="20"/>
          <w:szCs w:val="20"/>
        </w:rPr>
        <w:t>// 052-7030504</w:t>
      </w:r>
    </w:p>
    <w:p w14:paraId="784BA1A9" w14:textId="31CFB01D" w:rsidR="006A11F9" w:rsidRPr="006A11F9" w:rsidRDefault="006A11F9" w:rsidP="006A11F9">
      <w:pPr>
        <w:spacing w:after="200"/>
        <w:jc w:val="center"/>
        <w:rPr>
          <w:sz w:val="20"/>
          <w:szCs w:val="20"/>
        </w:rPr>
      </w:pPr>
      <w:r>
        <w:rPr>
          <w:rFonts w:hint="cs"/>
          <w:sz w:val="20"/>
          <w:szCs w:val="20"/>
          <w:rtl/>
        </w:rPr>
        <w:t xml:space="preserve">קרנית בסון // 052-4299441 // </w:t>
      </w:r>
      <w:hyperlink r:id="rId8" w:history="1">
        <w:r w:rsidR="003B476F" w:rsidRPr="00BF2C63">
          <w:rPr>
            <w:rStyle w:val="Hyperlink"/>
            <w:sz w:val="20"/>
            <w:szCs w:val="20"/>
            <w:lang w:val="en-US"/>
          </w:rPr>
          <w:t>karnit@karnitbason.com</w:t>
        </w:r>
      </w:hyperlink>
      <w:r w:rsidR="003B476F">
        <w:rPr>
          <w:sz w:val="20"/>
          <w:szCs w:val="20"/>
          <w:lang w:val="en-US"/>
        </w:rPr>
        <w:t xml:space="preserve"> </w:t>
      </w:r>
      <w:r>
        <w:rPr>
          <w:rFonts w:hint="cs"/>
          <w:sz w:val="20"/>
          <w:szCs w:val="20"/>
          <w:rtl/>
        </w:rPr>
        <w:t xml:space="preserve"> </w:t>
      </w:r>
    </w:p>
    <w:p w14:paraId="688F6555" w14:textId="77777777" w:rsidR="006A11F9" w:rsidRPr="006A11F9" w:rsidRDefault="006A11F9" w:rsidP="006A11F9">
      <w:pPr>
        <w:jc w:val="center"/>
        <w:rPr>
          <w:rFonts w:asciiTheme="majorHAnsi" w:hAnsiTheme="majorHAnsi" w:cstheme="majorHAnsi"/>
        </w:rPr>
      </w:pPr>
    </w:p>
    <w:p w14:paraId="0000001A" w14:textId="0BE7A696" w:rsidR="00603F05" w:rsidRPr="006A11F9" w:rsidRDefault="00603F05" w:rsidP="006A11F9">
      <w:pPr>
        <w:rPr>
          <w:rFonts w:asciiTheme="majorHAnsi" w:hAnsiTheme="majorHAnsi" w:cstheme="majorHAnsi"/>
          <w:rtl/>
        </w:rPr>
      </w:pPr>
    </w:p>
    <w:sectPr w:rsidR="00603F05" w:rsidRPr="006A11F9">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5E99E43-F0AE-4263-824A-4331D93F6EF7}"/>
    <w:embedBold r:id="rId2" w:fontKey="{563C16F2-661A-4B88-B7C9-25CD4890F259}"/>
    <w:embedItalic r:id="rId3" w:fontKey="{4CB9ABF8-67C0-4767-9BE1-A5F7D1161A6E}"/>
  </w:font>
  <w:font w:name="Times New Roman">
    <w:panose1 w:val="02020603050405020304"/>
    <w:charset w:val="00"/>
    <w:family w:val="roman"/>
    <w:pitch w:val="variable"/>
    <w:sig w:usb0="E0002EFF" w:usb1="C000785B" w:usb2="00000009" w:usb3="00000000" w:csb0="000001FF" w:csb1="00000000"/>
  </w:font>
  <w:font w:name="Alef">
    <w:charset w:val="B1"/>
    <w:family w:val="auto"/>
    <w:pitch w:val="variable"/>
    <w:sig w:usb0="00000807" w:usb1="40000000" w:usb2="00000000" w:usb3="00000000" w:csb0="000000B3" w:csb1="00000000"/>
    <w:embedBold r:id="rId4" w:fontKey="{6D7BCDF6-6BBB-40CF-9C49-6DEAD6E9FC30}"/>
  </w:font>
  <w:font w:name="Cambria">
    <w:panose1 w:val="02040503050406030204"/>
    <w:charset w:val="00"/>
    <w:family w:val="roman"/>
    <w:pitch w:val="variable"/>
    <w:sig w:usb0="E00006FF" w:usb1="420024FF" w:usb2="02000000" w:usb3="00000000" w:csb0="0000019F" w:csb1="00000000"/>
    <w:embedRegular r:id="rId5" w:fontKey="{0B577D1C-91D9-496B-9EB0-8108FAB2C615}"/>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F05"/>
    <w:rsid w:val="00134B6C"/>
    <w:rsid w:val="003B476F"/>
    <w:rsid w:val="00603F05"/>
    <w:rsid w:val="006A11F9"/>
    <w:rsid w:val="008A70A2"/>
    <w:rsid w:val="00FF6A9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E940D"/>
  <w15:docId w15:val="{82E6AB3D-DF14-4EF1-A940-02AA9C99B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he-IL"/>
      </w:rPr>
    </w:rPrDefault>
    <w:pPrDefault>
      <w:pPr>
        <w:bidi/>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paragraph" w:styleId="a4">
    <w:name w:val="Subtitle"/>
    <w:basedOn w:val="a"/>
    <w:next w:val="a"/>
    <w:uiPriority w:val="11"/>
    <w:qFormat/>
    <w:rPr>
      <w:color w:val="595959"/>
      <w:sz w:val="28"/>
      <w:szCs w:val="28"/>
    </w:rPr>
  </w:style>
  <w:style w:type="character" w:styleId="Hyperlink">
    <w:name w:val="Hyperlink"/>
    <w:basedOn w:val="a0"/>
    <w:uiPriority w:val="99"/>
    <w:unhideWhenUsed/>
    <w:rsid w:val="006A11F9"/>
    <w:rPr>
      <w:color w:val="0000FF" w:themeColor="hyperlink"/>
      <w:u w:val="single"/>
    </w:rPr>
  </w:style>
  <w:style w:type="character" w:styleId="a5">
    <w:name w:val="Unresolved Mention"/>
    <w:basedOn w:val="a0"/>
    <w:uiPriority w:val="99"/>
    <w:semiHidden/>
    <w:unhideWhenUsed/>
    <w:rsid w:val="003B47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arnit@karnitbason.com" TargetMode="External"/><Relationship Id="rId3" Type="http://schemas.openxmlformats.org/officeDocument/2006/relationships/webSettings" Target="webSettings.xml"/><Relationship Id="rId7" Type="http://schemas.openxmlformats.org/officeDocument/2006/relationships/hyperlink" Target="mailto:mira@mirabeinart.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jdw.co.il" TargetMode="External"/><Relationship Id="rId5" Type="http://schemas.openxmlformats.org/officeDocument/2006/relationships/hyperlink" Target="mailto:Hansen@ranwolf.co.il" TargetMode="External"/><Relationship Id="rId10" Type="http://schemas.openxmlformats.org/officeDocument/2006/relationships/theme" Target="theme/theme1.xml"/><Relationship Id="rId4" Type="http://schemas.openxmlformats.org/officeDocument/2006/relationships/hyperlink" Target="http://www.jdw.co.il" TargetMode="Externa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483</Words>
  <Characters>2418</Characters>
  <Application>Microsoft Office Word</Application>
  <DocSecurity>0</DocSecurity>
  <Lines>20</Lines>
  <Paragraphs>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 Ann Beinart</dc:creator>
  <cp:lastModifiedBy>קרנית בסון</cp:lastModifiedBy>
  <cp:revision>3</cp:revision>
  <dcterms:created xsi:type="dcterms:W3CDTF">2026-05-13T15:56:00Z</dcterms:created>
  <dcterms:modified xsi:type="dcterms:W3CDTF">2026-05-14T07:54:00Z</dcterms:modified>
</cp:coreProperties>
</file>