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3E1" w14:textId="77777777" w:rsidR="00B52E86" w:rsidRPr="00E512D8" w:rsidRDefault="00000000" w:rsidP="00B52E86">
      <w:pPr>
        <w:bidi/>
        <w:spacing w:line="240" w:lineRule="auto"/>
        <w:jc w:val="center"/>
        <w:rPr>
          <w:b/>
          <w:bCs/>
        </w:rPr>
      </w:pPr>
      <w:r>
        <w:rPr>
          <w:b/>
          <w:bCs/>
          <w:sz w:val="32"/>
          <w:szCs w:val="32"/>
          <w:rtl/>
        </w:rPr>
        <w:t>תזמורת הבארוק ירושלים גאה להציג:</w:t>
      </w:r>
      <w:r>
        <w:rPr>
          <w:b/>
          <w:bCs/>
          <w:sz w:val="32"/>
          <w:szCs w:val="32"/>
          <w:rtl/>
        </w:rPr>
        <w:br/>
        <w:t xml:space="preserve"> </w:t>
      </w:r>
      <w:r>
        <w:rPr>
          <w:b/>
          <w:bCs/>
          <w:sz w:val="56"/>
          <w:szCs w:val="56"/>
          <w:rtl/>
        </w:rPr>
        <w:t>פסטיבל באך העשירי</w:t>
      </w:r>
      <w:r>
        <w:rPr>
          <w:b/>
          <w:bCs/>
          <w:sz w:val="56"/>
          <w:szCs w:val="56"/>
          <w:rtl/>
        </w:rPr>
        <w:br/>
        <w:t xml:space="preserve"> </w:t>
      </w:r>
      <w:r>
        <w:rPr>
          <w:b/>
          <w:bCs/>
          <w:sz w:val="32"/>
          <w:szCs w:val="32"/>
          <w:rtl/>
        </w:rPr>
        <w:t>פסטיבל המוזיקה היחיד בישראל לציון יום הולדתו של באך</w:t>
      </w:r>
      <w:r w:rsidR="00942D73">
        <w:rPr>
          <w:b/>
          <w:bCs/>
          <w:sz w:val="32"/>
          <w:szCs w:val="32"/>
          <w:rtl/>
        </w:rPr>
        <w:br/>
      </w:r>
      <w:r w:rsidR="00942D73" w:rsidRPr="00942D73">
        <w:rPr>
          <w:rFonts w:ascii="Aptos" w:eastAsia="Aptos" w:hAnsi="Aptos"/>
          <w:b/>
          <w:bCs/>
          <w:kern w:val="2"/>
          <w:sz w:val="32"/>
          <w:szCs w:val="32"/>
          <w:rtl/>
          <w:lang w:val="en-US"/>
          <w14:ligatures w14:val="standardContextual"/>
        </w:rPr>
        <w:t>תשעה קונצרטים, תערוכה מיוחדת, בכורות ישראליות, מחול וג'אז</w:t>
      </w:r>
      <w:r>
        <w:rPr>
          <w:b/>
          <w:bCs/>
          <w:sz w:val="32"/>
          <w:szCs w:val="32"/>
          <w:rtl/>
        </w:rPr>
        <w:br/>
        <w:t xml:space="preserve"> 25 ביוני – 3 ביולי</w:t>
      </w:r>
      <w:r>
        <w:rPr>
          <w:b/>
          <w:bCs/>
          <w:sz w:val="32"/>
          <w:szCs w:val="32"/>
          <w:rtl/>
        </w:rPr>
        <w:br/>
        <w:t xml:space="preserve"> ירושלים · תל אביב · עין השופט</w:t>
      </w:r>
      <w:r w:rsidR="00942D73">
        <w:rPr>
          <w:b/>
          <w:bCs/>
          <w:sz w:val="32"/>
          <w:szCs w:val="32"/>
          <w:rtl/>
        </w:rPr>
        <w:br/>
      </w:r>
      <w:r w:rsidR="00942D73">
        <w:rPr>
          <w:b/>
          <w:bCs/>
          <w:sz w:val="32"/>
          <w:szCs w:val="32"/>
          <w:rtl/>
        </w:rPr>
        <w:br/>
      </w:r>
    </w:p>
    <w:p w14:paraId="13CEAE80" w14:textId="72C7938C" w:rsidR="00B52E86" w:rsidRPr="00E512D8" w:rsidRDefault="00B52E86" w:rsidP="00B52E86">
      <w:pPr>
        <w:bidi/>
        <w:spacing w:line="240" w:lineRule="auto"/>
        <w:rPr>
          <w:sz w:val="24"/>
          <w:szCs w:val="24"/>
          <w:lang w:val="en-US"/>
        </w:rPr>
      </w:pPr>
      <w:r w:rsidRPr="00E512D8">
        <w:rPr>
          <w:b/>
          <w:bCs/>
          <w:sz w:val="24"/>
          <w:szCs w:val="24"/>
          <w:rtl/>
        </w:rPr>
        <w:t xml:space="preserve"> פסטיבל באך</w:t>
      </w:r>
      <w:r w:rsidRPr="00E512D8">
        <w:rPr>
          <w:sz w:val="24"/>
          <w:szCs w:val="24"/>
          <w:rtl/>
        </w:rPr>
        <w:t xml:space="preserve">, המופק זו השנה העשירית על ידי </w:t>
      </w:r>
      <w:r w:rsidRPr="00E512D8">
        <w:rPr>
          <w:b/>
          <w:bCs/>
          <w:sz w:val="24"/>
          <w:szCs w:val="24"/>
          <w:rtl/>
        </w:rPr>
        <w:t>תזמורת הבארוק ירושלים</w:t>
      </w:r>
      <w:r w:rsidRPr="00E512D8">
        <w:rPr>
          <w:sz w:val="24"/>
          <w:szCs w:val="24"/>
          <w:rtl/>
        </w:rPr>
        <w:t>, הינו האירוע הרשמי היחיד בישראל לציון יום הולדתו של גדול המלחינים</w:t>
      </w:r>
      <w:r w:rsidR="009F693C">
        <w:rPr>
          <w:rFonts w:hint="cs"/>
          <w:sz w:val="24"/>
          <w:szCs w:val="24"/>
          <w:rtl/>
          <w:lang w:val="en-US"/>
        </w:rPr>
        <w:t>, י</w:t>
      </w:r>
      <w:r w:rsidRPr="00E512D8">
        <w:rPr>
          <w:sz w:val="24"/>
          <w:szCs w:val="24"/>
          <w:rtl/>
        </w:rPr>
        <w:t>והן סבסטיאן באך</w:t>
      </w:r>
      <w:r w:rsidR="009F693C">
        <w:rPr>
          <w:rFonts w:hint="cs"/>
          <w:sz w:val="24"/>
          <w:szCs w:val="24"/>
          <w:rtl/>
          <w:lang w:val="en-US"/>
        </w:rPr>
        <w:t xml:space="preserve">. </w:t>
      </w:r>
      <w:r w:rsidRPr="00E512D8">
        <w:rPr>
          <w:sz w:val="24"/>
          <w:szCs w:val="24"/>
          <w:rtl/>
        </w:rPr>
        <w:t xml:space="preserve">הפסטיבל מציב את ירושלים בשורה אחת עם הערים המרכזיות בעולם החוגגות מדי חודש מרץ את ה"באך פסט" המסורתי. הפסטיבל יתקיים במועדו המעודכן בין </w:t>
      </w:r>
      <w:r w:rsidRPr="00E512D8">
        <w:rPr>
          <w:b/>
          <w:bCs/>
          <w:sz w:val="24"/>
          <w:szCs w:val="24"/>
          <w:rtl/>
        </w:rPr>
        <w:t>25 ביוני ל 3 ביולי 2026</w:t>
      </w:r>
      <w:r w:rsidRPr="00E512D8">
        <w:rPr>
          <w:sz w:val="24"/>
          <w:szCs w:val="24"/>
          <w:rtl/>
        </w:rPr>
        <w:t xml:space="preserve">, לאחר שנדחה מחודש מרץ בעקבות המלחמה ויציע </w:t>
      </w:r>
      <w:r w:rsidRPr="00E512D8">
        <w:rPr>
          <w:b/>
          <w:bCs/>
          <w:sz w:val="24"/>
          <w:szCs w:val="24"/>
          <w:rtl/>
        </w:rPr>
        <w:t>תשעה קונצרטים בתל אביב, בירושלים ובעין השופט</w:t>
      </w:r>
      <w:r w:rsidRPr="00E512D8">
        <w:rPr>
          <w:sz w:val="24"/>
          <w:szCs w:val="24"/>
          <w:rtl/>
        </w:rPr>
        <w:t>. כולם מוקדשים ליצירתו של באך, לסביבתו המוסיקלית ולהשפעתו ארוכת הטווח עד ימינו</w:t>
      </w:r>
      <w:r w:rsidRPr="00E512D8">
        <w:rPr>
          <w:sz w:val="24"/>
          <w:szCs w:val="24"/>
          <w:lang w:val="en-US"/>
        </w:rPr>
        <w:t>.</w:t>
      </w:r>
    </w:p>
    <w:p w14:paraId="7B091D38" w14:textId="77777777" w:rsidR="00B52E86" w:rsidRPr="00E512D8" w:rsidRDefault="00B52E86" w:rsidP="00B52E86">
      <w:pPr>
        <w:bidi/>
        <w:spacing w:line="240" w:lineRule="auto"/>
        <w:rPr>
          <w:sz w:val="24"/>
          <w:szCs w:val="24"/>
        </w:rPr>
      </w:pPr>
    </w:p>
    <w:p w14:paraId="27B2DA71" w14:textId="77777777" w:rsidR="00B52E86" w:rsidRPr="00E512D8" w:rsidRDefault="00B52E86" w:rsidP="00B52E86">
      <w:pPr>
        <w:bidi/>
        <w:spacing w:line="240" w:lineRule="auto"/>
        <w:rPr>
          <w:sz w:val="24"/>
          <w:szCs w:val="24"/>
        </w:rPr>
      </w:pPr>
      <w:r w:rsidRPr="00E512D8">
        <w:rPr>
          <w:sz w:val="24"/>
          <w:szCs w:val="24"/>
          <w:rtl/>
        </w:rPr>
        <w:t xml:space="preserve">מהדורת העשור של הפסטיבל, בניהולו המוסיקלי של </w:t>
      </w:r>
      <w:r w:rsidRPr="00E512D8">
        <w:rPr>
          <w:b/>
          <w:bCs/>
          <w:sz w:val="24"/>
          <w:szCs w:val="24"/>
          <w:rtl/>
        </w:rPr>
        <w:t>דוד שמר</w:t>
      </w:r>
      <w:r w:rsidRPr="00E512D8">
        <w:rPr>
          <w:sz w:val="24"/>
          <w:szCs w:val="24"/>
          <w:rtl/>
        </w:rPr>
        <w:t>, תעמוד בסימן ה</w:t>
      </w:r>
      <w:r w:rsidRPr="00E512D8">
        <w:rPr>
          <w:b/>
          <w:bCs/>
          <w:sz w:val="24"/>
          <w:szCs w:val="24"/>
          <w:rtl/>
        </w:rPr>
        <w:t>מגניפיקט</w:t>
      </w:r>
      <w:r w:rsidRPr="00E512D8">
        <w:rPr>
          <w:rFonts w:hint="cs"/>
          <w:sz w:val="24"/>
          <w:szCs w:val="24"/>
          <w:rtl/>
        </w:rPr>
        <w:t>,</w:t>
      </w:r>
      <w:r w:rsidRPr="00E512D8">
        <w:rPr>
          <w:sz w:val="24"/>
          <w:szCs w:val="24"/>
          <w:rtl/>
        </w:rPr>
        <w:t xml:space="preserve"> שיר ההלל שהעסיק דורות של מלחינים ושזכה אצל באך לאחת מהתגלמויותיו החגיגיות והסוחפות ביותר. סביב יצירה זו נבנה הקונצרט המרכזי של הפסטיבל, שיועלה בשלוש ערים ויבוצע תחת שרביטו של </w:t>
      </w:r>
      <w:r w:rsidRPr="00E512D8">
        <w:rPr>
          <w:b/>
          <w:bCs/>
          <w:sz w:val="24"/>
          <w:szCs w:val="24"/>
          <w:rtl/>
        </w:rPr>
        <w:t xml:space="preserve">פיליפ </w:t>
      </w:r>
      <w:proofErr w:type="spellStart"/>
      <w:r w:rsidRPr="00E512D8">
        <w:rPr>
          <w:b/>
          <w:bCs/>
          <w:sz w:val="24"/>
          <w:szCs w:val="24"/>
          <w:rtl/>
        </w:rPr>
        <w:t>פיירלו</w:t>
      </w:r>
      <w:proofErr w:type="spellEnd"/>
      <w:r w:rsidRPr="00E512D8">
        <w:rPr>
          <w:b/>
          <w:bCs/>
          <w:sz w:val="24"/>
          <w:szCs w:val="24"/>
          <w:rtl/>
        </w:rPr>
        <w:t xml:space="preserve"> </w:t>
      </w:r>
      <w:r w:rsidRPr="00E512D8">
        <w:rPr>
          <w:sz w:val="24"/>
          <w:szCs w:val="24"/>
          <w:rtl/>
        </w:rPr>
        <w:t xml:space="preserve">(בלגיה), מבכירי פרשני באך בני זמננו, שינצח על </w:t>
      </w:r>
      <w:r w:rsidRPr="00E512D8">
        <w:rPr>
          <w:b/>
          <w:bCs/>
          <w:sz w:val="24"/>
          <w:szCs w:val="24"/>
          <w:rtl/>
        </w:rPr>
        <w:t>תזמורת הבארוק ירושלים וסולנים מהארץ ומאירופה</w:t>
      </w:r>
      <w:r w:rsidRPr="00E512D8">
        <w:rPr>
          <w:sz w:val="24"/>
          <w:szCs w:val="24"/>
        </w:rPr>
        <w:t>.</w:t>
      </w:r>
      <w:r w:rsidRPr="00E512D8">
        <w:rPr>
          <w:sz w:val="24"/>
          <w:szCs w:val="24"/>
          <w:rtl/>
        </w:rPr>
        <w:br/>
      </w:r>
    </w:p>
    <w:p w14:paraId="1372E683" w14:textId="6884B2E3" w:rsidR="00B52E86" w:rsidRPr="00E512D8" w:rsidRDefault="00B52E86" w:rsidP="00B52E86">
      <w:pPr>
        <w:bidi/>
        <w:spacing w:line="240" w:lineRule="auto"/>
        <w:rPr>
          <w:b/>
          <w:bCs/>
          <w:sz w:val="24"/>
          <w:szCs w:val="24"/>
          <w:rtl/>
        </w:rPr>
      </w:pPr>
      <w:r w:rsidRPr="00E512D8">
        <w:rPr>
          <w:sz w:val="24"/>
          <w:szCs w:val="24"/>
          <w:rtl/>
        </w:rPr>
        <w:t xml:space="preserve">לצד הקונצרט המרכזי, יכלול הפסטיבל קונצרט ייחודי המוקדש לתולדות המגניפיקט מן הרנסנס ועד הבארוק; רסיטל עוגב בכנסיית הגואל בירושלים בביצוע </w:t>
      </w:r>
      <w:r w:rsidRPr="00E512D8">
        <w:rPr>
          <w:b/>
          <w:bCs/>
          <w:sz w:val="24"/>
          <w:szCs w:val="24"/>
          <w:rtl/>
        </w:rPr>
        <w:t xml:space="preserve">יוליה </w:t>
      </w:r>
      <w:proofErr w:type="spellStart"/>
      <w:r w:rsidRPr="00E512D8">
        <w:rPr>
          <w:b/>
          <w:bCs/>
          <w:sz w:val="24"/>
          <w:szCs w:val="24"/>
          <w:rtl/>
        </w:rPr>
        <w:t>שמלקינה</w:t>
      </w:r>
      <w:proofErr w:type="spellEnd"/>
      <w:r w:rsidRPr="00E512D8">
        <w:rPr>
          <w:sz w:val="24"/>
          <w:szCs w:val="24"/>
          <w:rtl/>
        </w:rPr>
        <w:t xml:space="preserve">, ובו </w:t>
      </w:r>
      <w:r>
        <w:rPr>
          <w:rFonts w:hint="cs"/>
          <w:b/>
          <w:bCs/>
          <w:sz w:val="24"/>
          <w:szCs w:val="24"/>
          <w:rtl/>
        </w:rPr>
        <w:t xml:space="preserve">ביצוע שתי יצירות </w:t>
      </w:r>
      <w:r w:rsidRPr="00E512D8">
        <w:rPr>
          <w:b/>
          <w:bCs/>
          <w:sz w:val="24"/>
          <w:szCs w:val="24"/>
          <w:rtl/>
        </w:rPr>
        <w:t xml:space="preserve"> מאת באך שהתגלו לפני חודשים אחדים</w:t>
      </w:r>
      <w:r w:rsidRPr="00E512D8">
        <w:rPr>
          <w:sz w:val="24"/>
          <w:szCs w:val="24"/>
          <w:rtl/>
        </w:rPr>
        <w:t xml:space="preserve">; מופע מיוחד של הפסנתרן והיוצר </w:t>
      </w:r>
      <w:r w:rsidRPr="00E512D8">
        <w:rPr>
          <w:b/>
          <w:bCs/>
          <w:sz w:val="24"/>
          <w:szCs w:val="24"/>
          <w:rtl/>
        </w:rPr>
        <w:t>עומרי מור,</w:t>
      </w:r>
      <w:r w:rsidRPr="00E512D8">
        <w:rPr>
          <w:sz w:val="24"/>
          <w:szCs w:val="24"/>
          <w:rtl/>
        </w:rPr>
        <w:t xml:space="preserve"> המחבר בין </w:t>
      </w:r>
      <w:r w:rsidRPr="00E512D8">
        <w:rPr>
          <w:b/>
          <w:bCs/>
          <w:sz w:val="24"/>
          <w:szCs w:val="24"/>
          <w:rtl/>
        </w:rPr>
        <w:t>באך לעולמות הג'אז והאלתור</w:t>
      </w:r>
      <w:r w:rsidRPr="00E512D8">
        <w:rPr>
          <w:sz w:val="24"/>
          <w:szCs w:val="24"/>
          <w:rtl/>
        </w:rPr>
        <w:t xml:space="preserve">; קונצרט הבוחן את השפעת באך על מלחינים בני זמננו, בהם </w:t>
      </w:r>
      <w:proofErr w:type="spellStart"/>
      <w:r w:rsidRPr="00E512D8">
        <w:rPr>
          <w:b/>
          <w:bCs/>
          <w:sz w:val="24"/>
          <w:szCs w:val="24"/>
          <w:rtl/>
        </w:rPr>
        <w:t>ארוו</w:t>
      </w:r>
      <w:proofErr w:type="spellEnd"/>
      <w:r w:rsidRPr="00E512D8">
        <w:rPr>
          <w:b/>
          <w:bCs/>
          <w:sz w:val="24"/>
          <w:szCs w:val="24"/>
          <w:rtl/>
        </w:rPr>
        <w:t xml:space="preserve"> פרט וצבי אבני</w:t>
      </w:r>
      <w:r w:rsidRPr="00E512D8">
        <w:rPr>
          <w:sz w:val="24"/>
          <w:szCs w:val="24"/>
          <w:rtl/>
        </w:rPr>
        <w:t>; ערב המוקדש למפגש בין</w:t>
      </w:r>
      <w:r w:rsidRPr="00E512D8">
        <w:rPr>
          <w:b/>
          <w:bCs/>
          <w:sz w:val="24"/>
          <w:szCs w:val="24"/>
        </w:rPr>
        <w:t xml:space="preserve"> </w:t>
      </w:r>
      <w:r w:rsidRPr="00E512D8">
        <w:rPr>
          <w:sz w:val="24"/>
          <w:szCs w:val="24"/>
          <w:rtl/>
        </w:rPr>
        <w:t xml:space="preserve">באך ומוסיקה בארוקית לטקסטים </w:t>
      </w:r>
      <w:proofErr w:type="spellStart"/>
      <w:r w:rsidRPr="00E512D8">
        <w:rPr>
          <w:sz w:val="24"/>
          <w:szCs w:val="24"/>
          <w:rtl/>
        </w:rPr>
        <w:t>תנ"כיים</w:t>
      </w:r>
      <w:proofErr w:type="spellEnd"/>
      <w:r w:rsidRPr="00E512D8">
        <w:rPr>
          <w:sz w:val="24"/>
          <w:szCs w:val="24"/>
          <w:rtl/>
        </w:rPr>
        <w:t xml:space="preserve">; ומופע סיום יוצא דופן המשלב </w:t>
      </w:r>
      <w:r w:rsidRPr="00E512D8">
        <w:rPr>
          <w:b/>
          <w:bCs/>
          <w:sz w:val="24"/>
          <w:szCs w:val="24"/>
          <w:rtl/>
        </w:rPr>
        <w:t>מוסיקה ומחול</w:t>
      </w:r>
      <w:r w:rsidRPr="00E512D8">
        <w:rPr>
          <w:sz w:val="24"/>
          <w:szCs w:val="24"/>
          <w:rtl/>
        </w:rPr>
        <w:t xml:space="preserve"> </w:t>
      </w:r>
      <w:r w:rsidR="009F693C">
        <w:rPr>
          <w:rFonts w:hint="cs"/>
          <w:sz w:val="24"/>
          <w:szCs w:val="24"/>
          <w:rtl/>
        </w:rPr>
        <w:t xml:space="preserve">עם הכוריאוגרפית והרקדנית </w:t>
      </w:r>
      <w:r w:rsidR="009F693C" w:rsidRPr="009F693C">
        <w:rPr>
          <w:rFonts w:hint="cs"/>
          <w:b/>
          <w:bCs/>
          <w:sz w:val="24"/>
          <w:szCs w:val="24"/>
          <w:rtl/>
        </w:rPr>
        <w:t>מרים אנגל</w:t>
      </w:r>
      <w:r w:rsidR="009F693C">
        <w:rPr>
          <w:rFonts w:hint="cs"/>
          <w:sz w:val="24"/>
          <w:szCs w:val="24"/>
          <w:rtl/>
        </w:rPr>
        <w:t>, ש</w:t>
      </w:r>
      <w:r w:rsidRPr="00E512D8">
        <w:rPr>
          <w:sz w:val="24"/>
          <w:szCs w:val="24"/>
          <w:rtl/>
        </w:rPr>
        <w:t xml:space="preserve">עוסק במתח התמידי שבין האומן הבודד לבין היצירה, תחת הכותרת </w:t>
      </w:r>
      <w:r w:rsidRPr="00E512D8">
        <w:rPr>
          <w:b/>
          <w:bCs/>
          <w:i/>
          <w:iCs/>
          <w:sz w:val="24"/>
          <w:szCs w:val="24"/>
        </w:rPr>
        <w:t>Sei Solo</w:t>
      </w:r>
      <w:r w:rsidRPr="00E512D8">
        <w:rPr>
          <w:rFonts w:hint="cs"/>
          <w:b/>
          <w:bCs/>
          <w:sz w:val="24"/>
          <w:szCs w:val="24"/>
          <w:rtl/>
        </w:rPr>
        <w:t>.</w:t>
      </w:r>
      <w:r w:rsidRPr="00E512D8">
        <w:rPr>
          <w:b/>
          <w:bCs/>
          <w:sz w:val="24"/>
          <w:szCs w:val="24"/>
          <w:rtl/>
        </w:rPr>
        <w:br/>
      </w:r>
      <w:r w:rsidRPr="00E512D8">
        <w:rPr>
          <w:b/>
          <w:bCs/>
          <w:sz w:val="24"/>
          <w:szCs w:val="24"/>
          <w:rtl/>
        </w:rPr>
        <w:br/>
      </w:r>
      <w:r w:rsidRPr="00E512D8">
        <w:rPr>
          <w:sz w:val="24"/>
          <w:szCs w:val="24"/>
          <w:rtl/>
        </w:rPr>
        <w:t xml:space="preserve">במסגרת </w:t>
      </w:r>
      <w:r w:rsidRPr="00E512D8">
        <w:rPr>
          <w:b/>
          <w:bCs/>
          <w:sz w:val="24"/>
          <w:szCs w:val="24"/>
          <w:rtl/>
        </w:rPr>
        <w:t xml:space="preserve">שיתוף הפעולה המתמשך עם בית באך </w:t>
      </w:r>
      <w:proofErr w:type="spellStart"/>
      <w:r w:rsidRPr="00E512D8">
        <w:rPr>
          <w:b/>
          <w:bCs/>
          <w:sz w:val="24"/>
          <w:szCs w:val="24"/>
          <w:rtl/>
        </w:rPr>
        <w:t>באייזנך</w:t>
      </w:r>
      <w:proofErr w:type="spellEnd"/>
      <w:r w:rsidRPr="00E512D8">
        <w:rPr>
          <w:b/>
          <w:bCs/>
          <w:sz w:val="24"/>
          <w:szCs w:val="24"/>
          <w:rtl/>
        </w:rPr>
        <w:t xml:space="preserve"> (גרמניה),</w:t>
      </w:r>
      <w:r w:rsidRPr="00E512D8">
        <w:rPr>
          <w:sz w:val="24"/>
          <w:szCs w:val="24"/>
          <w:rtl/>
        </w:rPr>
        <w:t xml:space="preserve"> תוצג גם השנה, בין ה25-28 ביוני, </w:t>
      </w:r>
      <w:r w:rsidRPr="00E512D8">
        <w:rPr>
          <w:b/>
          <w:bCs/>
          <w:sz w:val="24"/>
          <w:szCs w:val="24"/>
          <w:rtl/>
        </w:rPr>
        <w:t xml:space="preserve">באכסדרת מלון </w:t>
      </w:r>
      <w:proofErr w:type="spellStart"/>
      <w:r w:rsidRPr="00E512D8">
        <w:rPr>
          <w:b/>
          <w:bCs/>
          <w:sz w:val="24"/>
          <w:szCs w:val="24"/>
          <w:rtl/>
        </w:rPr>
        <w:t>ימקא</w:t>
      </w:r>
      <w:proofErr w:type="spellEnd"/>
      <w:r w:rsidRPr="00E512D8">
        <w:rPr>
          <w:b/>
          <w:bCs/>
          <w:sz w:val="24"/>
          <w:szCs w:val="24"/>
          <w:rtl/>
        </w:rPr>
        <w:t xml:space="preserve"> בירושלים</w:t>
      </w:r>
      <w:r w:rsidRPr="00E512D8">
        <w:rPr>
          <w:sz w:val="24"/>
          <w:szCs w:val="24"/>
          <w:rtl/>
        </w:rPr>
        <w:t xml:space="preserve"> </w:t>
      </w:r>
      <w:r w:rsidRPr="00E512D8">
        <w:rPr>
          <w:b/>
          <w:bCs/>
          <w:sz w:val="24"/>
          <w:szCs w:val="24"/>
          <w:rtl/>
        </w:rPr>
        <w:t>תערוכה מיוחדת</w:t>
      </w:r>
      <w:r w:rsidRPr="00E512D8">
        <w:rPr>
          <w:sz w:val="24"/>
          <w:szCs w:val="24"/>
          <w:rtl/>
        </w:rPr>
        <w:t xml:space="preserve"> שנאצרה על ידי אנשי המוזיאון, לציון עשור לפסטיבל בירושלים ו-125 שנה של פסטיבלי באך (הפסטיבל הראשון נערך בברלין ב-1901 והפך מאז למסורת חובקת עולם).</w:t>
      </w:r>
    </w:p>
    <w:p w14:paraId="3A01F1AD" w14:textId="77777777" w:rsidR="00B52E86" w:rsidRPr="00E512D8" w:rsidRDefault="00B52E86" w:rsidP="00B52E86">
      <w:pPr>
        <w:bidi/>
        <w:spacing w:line="240" w:lineRule="auto"/>
        <w:rPr>
          <w:b/>
          <w:bCs/>
          <w:sz w:val="24"/>
          <w:szCs w:val="24"/>
        </w:rPr>
      </w:pPr>
    </w:p>
    <w:p w14:paraId="77A15BA0" w14:textId="77777777" w:rsidR="00B52E86" w:rsidRPr="00E512D8" w:rsidRDefault="00B52E86" w:rsidP="00B52E86">
      <w:pPr>
        <w:bidi/>
        <w:spacing w:line="240" w:lineRule="auto"/>
        <w:rPr>
          <w:b/>
          <w:bCs/>
          <w:sz w:val="24"/>
          <w:szCs w:val="24"/>
        </w:rPr>
      </w:pPr>
      <w:r w:rsidRPr="00E512D8">
        <w:rPr>
          <w:b/>
          <w:bCs/>
          <w:sz w:val="24"/>
          <w:szCs w:val="24"/>
          <w:rtl/>
        </w:rPr>
        <w:t>פסטיבל באך העשירי ממשיך את דרכה של תזמורת הבארוק ירושלים בחשיפת הקהל הישראלי למורשת באך בהקשרה הרחב – אירוע היסטורי, רוחני ועכשווי המציע מבט רענן על מלחין שהשפעתו חוצה זמן, מקום וסגנון.</w:t>
      </w:r>
    </w:p>
    <w:p w14:paraId="00000006" w14:textId="04450AE8" w:rsidR="003F79CB" w:rsidRPr="00B52E86" w:rsidRDefault="003F79CB" w:rsidP="00B52E86">
      <w:pPr>
        <w:bidi/>
        <w:spacing w:line="240" w:lineRule="auto"/>
        <w:jc w:val="center"/>
        <w:rPr>
          <w:b/>
          <w:bCs/>
          <w:sz w:val="24"/>
          <w:szCs w:val="24"/>
        </w:rPr>
      </w:pPr>
    </w:p>
    <w:p w14:paraId="00000007" w14:textId="34AE2C85" w:rsidR="003F79CB" w:rsidRPr="00942D73" w:rsidRDefault="00000000" w:rsidP="00344187">
      <w:pPr>
        <w:bidi/>
        <w:spacing w:line="240" w:lineRule="auto"/>
        <w:jc w:val="center"/>
        <w:rPr>
          <w:b/>
          <w:bCs/>
          <w:color w:val="1155CC"/>
          <w:sz w:val="24"/>
          <w:szCs w:val="24"/>
          <w:u w:val="single"/>
        </w:rPr>
      </w:pPr>
      <w:r w:rsidRPr="00942D73">
        <w:rPr>
          <w:b/>
          <w:bCs/>
          <w:sz w:val="24"/>
          <w:szCs w:val="24"/>
          <w:rtl/>
        </w:rPr>
        <w:t>פסטיבל באך העשירי</w:t>
      </w:r>
      <w:r w:rsidRPr="00942D73">
        <w:rPr>
          <w:b/>
          <w:bCs/>
          <w:sz w:val="24"/>
          <w:szCs w:val="24"/>
          <w:rtl/>
        </w:rPr>
        <w:br/>
      </w:r>
      <w:r w:rsidRPr="004D5303">
        <w:rPr>
          <w:b/>
          <w:bCs/>
          <w:sz w:val="24"/>
          <w:szCs w:val="24"/>
          <w:rtl/>
        </w:rPr>
        <w:t xml:space="preserve"> 25 ביוני </w:t>
      </w:r>
      <w:r w:rsidR="00344187" w:rsidRPr="004D5303">
        <w:rPr>
          <w:rFonts w:hint="cs"/>
          <w:b/>
          <w:bCs/>
          <w:sz w:val="24"/>
          <w:szCs w:val="24"/>
          <w:rtl/>
        </w:rPr>
        <w:t xml:space="preserve">עד </w:t>
      </w:r>
      <w:r w:rsidRPr="004D5303">
        <w:rPr>
          <w:b/>
          <w:bCs/>
          <w:sz w:val="24"/>
          <w:szCs w:val="24"/>
          <w:rtl/>
        </w:rPr>
        <w:t>3 ביולי, 2026</w:t>
      </w:r>
      <w:r w:rsidRPr="00942D73">
        <w:rPr>
          <w:b/>
          <w:bCs/>
          <w:sz w:val="24"/>
          <w:szCs w:val="24"/>
          <w:rtl/>
        </w:rPr>
        <w:t xml:space="preserve"> – ירושלים, תל אביב ועין השופט</w:t>
      </w:r>
      <w:r w:rsidRPr="00942D73">
        <w:rPr>
          <w:b/>
          <w:bCs/>
          <w:sz w:val="24"/>
          <w:szCs w:val="24"/>
          <w:rtl/>
        </w:rPr>
        <w:br/>
        <w:t xml:space="preserve"> מחירי כרטיס:  35* ₪ - 175 ₪</w:t>
      </w:r>
      <w:r w:rsidRPr="00942D73">
        <w:rPr>
          <w:b/>
          <w:bCs/>
          <w:sz w:val="24"/>
          <w:szCs w:val="24"/>
          <w:rtl/>
        </w:rPr>
        <w:br/>
        <w:t xml:space="preserve"> </w:t>
      </w:r>
      <w:r w:rsidRPr="00942D73">
        <w:rPr>
          <w:sz w:val="24"/>
          <w:szCs w:val="24"/>
          <w:rtl/>
        </w:rPr>
        <w:t>*מחיר מיוחד לסטודנטים ולקהל צעיר (עד</w:t>
      </w:r>
      <w:r w:rsidR="00344187" w:rsidRPr="00942D73">
        <w:rPr>
          <w:rFonts w:hint="cs"/>
          <w:sz w:val="24"/>
          <w:szCs w:val="24"/>
          <w:rtl/>
        </w:rPr>
        <w:t xml:space="preserve"> גיל</w:t>
      </w:r>
      <w:r w:rsidRPr="00942D73">
        <w:rPr>
          <w:sz w:val="24"/>
          <w:szCs w:val="24"/>
          <w:rtl/>
        </w:rPr>
        <w:t xml:space="preserve"> 35)</w:t>
      </w:r>
      <w:r w:rsidRPr="00942D73">
        <w:rPr>
          <w:sz w:val="24"/>
          <w:szCs w:val="24"/>
          <w:rtl/>
        </w:rPr>
        <w:br/>
      </w:r>
      <w:r w:rsidRPr="00942D73">
        <w:rPr>
          <w:b/>
          <w:bCs/>
          <w:sz w:val="24"/>
          <w:szCs w:val="24"/>
        </w:rPr>
        <w:t xml:space="preserve"> </w:t>
      </w:r>
      <w:r w:rsidRPr="00942D73">
        <w:rPr>
          <w:b/>
          <w:bCs/>
          <w:sz w:val="24"/>
          <w:szCs w:val="24"/>
          <w:rtl/>
        </w:rPr>
        <w:t xml:space="preserve">לפרטים נוספים ורכישה:  </w:t>
      </w:r>
      <w:r w:rsidRPr="00942D73">
        <w:rPr>
          <w:b/>
          <w:bCs/>
          <w:color w:val="215E99"/>
          <w:sz w:val="24"/>
          <w:szCs w:val="24"/>
        </w:rPr>
        <w:t xml:space="preserve"> </w:t>
      </w:r>
      <w:hyperlink r:id="rId4">
        <w:r w:rsidR="003F79CB" w:rsidRPr="00942D73">
          <w:rPr>
            <w:b/>
            <w:bCs/>
            <w:color w:val="1155CC"/>
            <w:sz w:val="24"/>
            <w:szCs w:val="24"/>
            <w:u w:val="single"/>
          </w:rPr>
          <w:t>www.jbo.co.il</w:t>
        </w:r>
        <w:r w:rsidR="003F79CB" w:rsidRPr="00942D73">
          <w:rPr>
            <w:b/>
            <w:bCs/>
            <w:color w:val="1155CC"/>
            <w:sz w:val="24"/>
            <w:szCs w:val="24"/>
            <w:u w:val="single"/>
          </w:rPr>
          <w:br/>
        </w:r>
      </w:hyperlink>
      <w:hyperlink r:id="rId5">
        <w:r w:rsidR="003F79CB" w:rsidRPr="00942D73">
          <w:rPr>
            <w:b/>
            <w:bCs/>
            <w:color w:val="215E99"/>
            <w:sz w:val="24"/>
            <w:szCs w:val="24"/>
          </w:rPr>
          <w:t xml:space="preserve"> </w:t>
        </w:r>
      </w:hyperlink>
      <w:hyperlink r:id="rId6">
        <w:r w:rsidR="003F79CB" w:rsidRPr="00942D73">
          <w:rPr>
            <w:b/>
            <w:bCs/>
            <w:color w:val="1155CC"/>
            <w:sz w:val="24"/>
            <w:szCs w:val="24"/>
            <w:u w:val="single"/>
          </w:rPr>
          <w:t>https://www.facebook.com/JerBaroqueOrchestra</w:t>
        </w:r>
        <w:r w:rsidR="003F79CB" w:rsidRPr="00942D73">
          <w:rPr>
            <w:b/>
            <w:bCs/>
            <w:color w:val="1155CC"/>
            <w:sz w:val="24"/>
            <w:szCs w:val="24"/>
            <w:u w:val="single"/>
          </w:rPr>
          <w:br/>
        </w:r>
      </w:hyperlink>
      <w:hyperlink r:id="rId7">
        <w:r w:rsidR="003F79CB" w:rsidRPr="00942D73">
          <w:rPr>
            <w:b/>
            <w:bCs/>
            <w:sz w:val="24"/>
            <w:szCs w:val="24"/>
          </w:rPr>
          <w:t xml:space="preserve"> </w:t>
        </w:r>
      </w:hyperlink>
      <w:hyperlink r:id="rId8">
        <w:r w:rsidR="003F79CB" w:rsidRPr="00942D73">
          <w:rPr>
            <w:b/>
            <w:bCs/>
            <w:color w:val="1155CC"/>
            <w:sz w:val="24"/>
            <w:szCs w:val="24"/>
            <w:u w:val="single"/>
          </w:rPr>
          <w:t>https://www.instagram.com/jerusalem.baroqueorch/</w:t>
        </w:r>
      </w:hyperlink>
    </w:p>
    <w:p w14:paraId="00000008" w14:textId="3A41B5A3" w:rsidR="003F79CB" w:rsidRDefault="00000000" w:rsidP="00344187">
      <w:pPr>
        <w:bidi/>
        <w:spacing w:line="240" w:lineRule="auto"/>
        <w:jc w:val="center"/>
        <w:rPr>
          <w:b/>
          <w:bCs/>
          <w:sz w:val="32"/>
          <w:szCs w:val="32"/>
        </w:rPr>
      </w:pPr>
      <w:r>
        <w:rPr>
          <w:b/>
          <w:bCs/>
          <w:sz w:val="32"/>
          <w:szCs w:val="32"/>
          <w:rtl/>
        </w:rPr>
        <w:t>תוכנית הפסטיבל המלאה:</w:t>
      </w:r>
    </w:p>
    <w:p w14:paraId="00000009" w14:textId="77777777" w:rsidR="003F79CB" w:rsidRDefault="00000000" w:rsidP="00344187">
      <w:pPr>
        <w:bidi/>
        <w:spacing w:line="240" w:lineRule="auto"/>
        <w:rPr>
          <w:b/>
          <w:bCs/>
          <w:color w:val="EE0000"/>
          <w:sz w:val="32"/>
          <w:szCs w:val="32"/>
        </w:rPr>
      </w:pPr>
      <w:r>
        <w:rPr>
          <w:b/>
          <w:bCs/>
          <w:sz w:val="32"/>
          <w:szCs w:val="32"/>
        </w:rPr>
        <w:lastRenderedPageBreak/>
        <w:t xml:space="preserve"> </w:t>
      </w:r>
      <w:r>
        <w:rPr>
          <w:b/>
          <w:bCs/>
          <w:color w:val="EE0000"/>
          <w:sz w:val="32"/>
          <w:szCs w:val="32"/>
          <w:rtl/>
        </w:rPr>
        <w:t>באך – אז ועכשיו</w:t>
      </w:r>
    </w:p>
    <w:p w14:paraId="0000000A" w14:textId="77777777" w:rsidR="003F79CB" w:rsidRDefault="00000000" w:rsidP="00344187">
      <w:pPr>
        <w:bidi/>
        <w:spacing w:line="240" w:lineRule="auto"/>
        <w:rPr>
          <w:i/>
          <w:iCs/>
        </w:rPr>
      </w:pPr>
      <w:r>
        <w:rPr>
          <w:i/>
          <w:iCs/>
          <w:rtl/>
        </w:rPr>
        <w:t xml:space="preserve">חמישי, 25.6.26, 20:00, </w:t>
      </w:r>
      <w:proofErr w:type="spellStart"/>
      <w:r>
        <w:rPr>
          <w:i/>
          <w:iCs/>
          <w:rtl/>
        </w:rPr>
        <w:t>ימקא</w:t>
      </w:r>
      <w:proofErr w:type="spellEnd"/>
      <w:r>
        <w:rPr>
          <w:i/>
          <w:iCs/>
          <w:rtl/>
        </w:rPr>
        <w:t xml:space="preserve"> הבינלאומית ירושלים</w:t>
      </w:r>
    </w:p>
    <w:p w14:paraId="4DAE25A9" w14:textId="77777777" w:rsidR="00344187" w:rsidRDefault="00344187" w:rsidP="00344187">
      <w:pPr>
        <w:bidi/>
        <w:spacing w:line="240" w:lineRule="auto"/>
        <w:rPr>
          <w:rtl/>
        </w:rPr>
      </w:pPr>
    </w:p>
    <w:p w14:paraId="0000000B" w14:textId="09AD053A" w:rsidR="003F79CB" w:rsidRDefault="00000000" w:rsidP="00344187">
      <w:pPr>
        <w:bidi/>
        <w:spacing w:line="240" w:lineRule="auto"/>
        <w:rPr>
          <w:b/>
          <w:bCs/>
        </w:rPr>
      </w:pPr>
      <w:r>
        <w:rPr>
          <w:rtl/>
        </w:rPr>
        <w:t xml:space="preserve">מנצחים: </w:t>
      </w:r>
      <w:r>
        <w:rPr>
          <w:b/>
          <w:bCs/>
          <w:rtl/>
        </w:rPr>
        <w:t>דוד שמר</w:t>
      </w:r>
      <w:r>
        <w:t>,</w:t>
      </w:r>
      <w:r>
        <w:rPr>
          <w:b/>
          <w:bCs/>
          <w:rtl/>
        </w:rPr>
        <w:t xml:space="preserve"> צבי כרמלי</w:t>
      </w:r>
    </w:p>
    <w:p w14:paraId="0000000C" w14:textId="77777777" w:rsidR="003F79CB" w:rsidRDefault="00000000" w:rsidP="00344187">
      <w:pPr>
        <w:bidi/>
        <w:spacing w:line="240" w:lineRule="auto"/>
        <w:rPr>
          <w:b/>
          <w:bCs/>
        </w:rPr>
      </w:pPr>
      <w:r>
        <w:rPr>
          <w:b/>
          <w:bCs/>
          <w:rtl/>
        </w:rPr>
        <w:t>תזמורת האקדמיה למוסיקה בירושלים</w:t>
      </w:r>
      <w:r>
        <w:rPr>
          <w:b/>
          <w:bCs/>
          <w:rtl/>
        </w:rPr>
        <w:br/>
      </w:r>
    </w:p>
    <w:p w14:paraId="0000000D" w14:textId="267E3878" w:rsidR="003F79CB" w:rsidRDefault="00550396" w:rsidP="00550396">
      <w:pPr>
        <w:bidi/>
        <w:spacing w:line="240" w:lineRule="auto"/>
      </w:pPr>
      <w:r>
        <w:rPr>
          <w:rFonts w:hint="cs"/>
          <w:b/>
          <w:bCs/>
          <w:rtl/>
        </w:rPr>
        <w:t xml:space="preserve">מיצירות </w:t>
      </w:r>
      <w:proofErr w:type="spellStart"/>
      <w:r>
        <w:rPr>
          <w:rFonts w:hint="cs"/>
          <w:b/>
          <w:bCs/>
          <w:rtl/>
        </w:rPr>
        <w:t>טלמן</w:t>
      </w:r>
      <w:proofErr w:type="spellEnd"/>
      <w:r>
        <w:rPr>
          <w:rFonts w:hint="cs"/>
          <w:b/>
          <w:bCs/>
          <w:rtl/>
        </w:rPr>
        <w:t xml:space="preserve">, באך, </w:t>
      </w:r>
      <w:proofErr w:type="spellStart"/>
      <w:r>
        <w:rPr>
          <w:rFonts w:hint="cs"/>
          <w:b/>
          <w:bCs/>
          <w:rtl/>
        </w:rPr>
        <w:t>ארוו</w:t>
      </w:r>
      <w:proofErr w:type="spellEnd"/>
      <w:r>
        <w:rPr>
          <w:rFonts w:hint="cs"/>
          <w:b/>
          <w:bCs/>
          <w:rtl/>
        </w:rPr>
        <w:t xml:space="preserve"> פרט וצבי אבני</w:t>
      </w:r>
    </w:p>
    <w:p w14:paraId="47361838" w14:textId="77777777" w:rsidR="00344187" w:rsidRDefault="00344187" w:rsidP="00344187">
      <w:pPr>
        <w:bidi/>
        <w:spacing w:line="240" w:lineRule="auto"/>
      </w:pPr>
    </w:p>
    <w:p w14:paraId="0000000E" w14:textId="4FF87E0E" w:rsidR="003F79CB" w:rsidRDefault="00344187" w:rsidP="00344187">
      <w:pPr>
        <w:bidi/>
        <w:spacing w:line="240" w:lineRule="auto"/>
      </w:pPr>
      <w:r>
        <w:rPr>
          <w:rFonts w:hint="cs"/>
          <w:rtl/>
        </w:rPr>
        <w:t>ה</w:t>
      </w:r>
      <w:r>
        <w:rPr>
          <w:rtl/>
        </w:rPr>
        <w:t xml:space="preserve">קונצרט בוחן את השפעתו של באך דרך פרשנויות מגוונות ל"רוח </w:t>
      </w:r>
      <w:proofErr w:type="spellStart"/>
      <w:r>
        <w:rPr>
          <w:rtl/>
        </w:rPr>
        <w:t>הבאכית</w:t>
      </w:r>
      <w:proofErr w:type="spellEnd"/>
      <w:r>
        <w:rPr>
          <w:rtl/>
        </w:rPr>
        <w:t xml:space="preserve">", מיצירותיהם של </w:t>
      </w:r>
      <w:proofErr w:type="spellStart"/>
      <w:r>
        <w:rPr>
          <w:rtl/>
        </w:rPr>
        <w:t>ארוו</w:t>
      </w:r>
      <w:proofErr w:type="spellEnd"/>
      <w:r>
        <w:rPr>
          <w:rtl/>
        </w:rPr>
        <w:t xml:space="preserve"> פרט וצבי אבני ועד באך עצמו </w:t>
      </w:r>
      <w:proofErr w:type="spellStart"/>
      <w:r>
        <w:rPr>
          <w:rtl/>
        </w:rPr>
        <w:t>וטלמן</w:t>
      </w:r>
      <w:proofErr w:type="spellEnd"/>
      <w:r>
        <w:rPr>
          <w:rtl/>
        </w:rPr>
        <w:t>, תוך השוואה בין גישות נורדיות ומזרח תיכוניות. זהו פרי נוסף של שיתוף הפעולה המתמשך בין תזמורת הבארוק ירושלים לאקדמיה למוסיקה בירושלים ובפרט עם המסלול למוסיקה מוקדמת, בראשות דרורה ברוק, שיתוף פעולה המשלב פעילות אמנותית ופדגוגית ומגיע לשיאו בפסטיבל באך בירושלים.</w:t>
      </w:r>
      <w:r>
        <w:rPr>
          <w:rtl/>
        </w:rPr>
        <w:br/>
      </w:r>
      <w:r>
        <w:rPr>
          <w:rtl/>
        </w:rPr>
        <w:br/>
      </w:r>
    </w:p>
    <w:p w14:paraId="0000000F" w14:textId="77777777" w:rsidR="003F79CB" w:rsidRDefault="00000000" w:rsidP="00344187">
      <w:pPr>
        <w:bidi/>
        <w:spacing w:line="240" w:lineRule="auto"/>
        <w:rPr>
          <w:b/>
          <w:bCs/>
          <w:color w:val="EE0000"/>
          <w:sz w:val="32"/>
          <w:szCs w:val="32"/>
        </w:rPr>
      </w:pPr>
      <w:r>
        <w:rPr>
          <w:b/>
          <w:bCs/>
          <w:color w:val="EE0000"/>
          <w:sz w:val="32"/>
          <w:szCs w:val="32"/>
          <w:rtl/>
        </w:rPr>
        <w:t>מגניפיקט</w:t>
      </w:r>
    </w:p>
    <w:p w14:paraId="00000010" w14:textId="77777777" w:rsidR="003F79CB" w:rsidRDefault="00000000" w:rsidP="00344187">
      <w:pPr>
        <w:bidi/>
        <w:spacing w:line="240" w:lineRule="auto"/>
        <w:rPr>
          <w:i/>
          <w:iCs/>
        </w:rPr>
      </w:pPr>
      <w:r>
        <w:rPr>
          <w:i/>
          <w:iCs/>
          <w:rtl/>
        </w:rPr>
        <w:t>שישי, 26.6.26, 20:00 מגדה - מרכז תרבות מגידו עין השופט</w:t>
      </w:r>
    </w:p>
    <w:p w14:paraId="00000011" w14:textId="77777777" w:rsidR="003F79CB" w:rsidRDefault="00000000" w:rsidP="00344187">
      <w:pPr>
        <w:bidi/>
        <w:spacing w:line="240" w:lineRule="auto"/>
        <w:rPr>
          <w:i/>
          <w:iCs/>
        </w:rPr>
      </w:pPr>
      <w:r>
        <w:rPr>
          <w:i/>
          <w:iCs/>
          <w:rtl/>
        </w:rPr>
        <w:t>שבת,</w:t>
      </w:r>
      <w:r>
        <w:t xml:space="preserve"> </w:t>
      </w:r>
      <w:r>
        <w:rPr>
          <w:i/>
          <w:iCs/>
          <w:rtl/>
        </w:rPr>
        <w:t xml:space="preserve">27.6.26, 20:30 אולם </w:t>
      </w:r>
      <w:proofErr w:type="spellStart"/>
      <w:r>
        <w:rPr>
          <w:i/>
          <w:iCs/>
          <w:rtl/>
        </w:rPr>
        <w:t>רקאנטי</w:t>
      </w:r>
      <w:proofErr w:type="spellEnd"/>
      <w:r>
        <w:rPr>
          <w:i/>
          <w:iCs/>
          <w:rtl/>
        </w:rPr>
        <w:t xml:space="preserve"> מוזיאון  תל אביב</w:t>
      </w:r>
    </w:p>
    <w:p w14:paraId="00000012" w14:textId="77777777" w:rsidR="003F79CB" w:rsidRDefault="00000000" w:rsidP="00344187">
      <w:pPr>
        <w:bidi/>
        <w:spacing w:line="240" w:lineRule="auto"/>
        <w:rPr>
          <w:i/>
          <w:iCs/>
        </w:rPr>
      </w:pPr>
      <w:r>
        <w:rPr>
          <w:i/>
          <w:iCs/>
          <w:rtl/>
        </w:rPr>
        <w:t xml:space="preserve">ראשון 28.6.26, 20:00 </w:t>
      </w:r>
      <w:proofErr w:type="spellStart"/>
      <w:r>
        <w:rPr>
          <w:i/>
          <w:iCs/>
          <w:rtl/>
        </w:rPr>
        <w:t>ימקא</w:t>
      </w:r>
      <w:proofErr w:type="spellEnd"/>
      <w:r>
        <w:rPr>
          <w:i/>
          <w:iCs/>
          <w:rtl/>
        </w:rPr>
        <w:t xml:space="preserve"> הבינלאומית ירושלים, אודיטוריום</w:t>
      </w:r>
    </w:p>
    <w:p w14:paraId="00000013" w14:textId="77777777" w:rsidR="003F79CB" w:rsidRDefault="00000000" w:rsidP="00344187">
      <w:pPr>
        <w:bidi/>
        <w:spacing w:line="240" w:lineRule="auto"/>
      </w:pPr>
      <w:r>
        <w:t xml:space="preserve"> </w:t>
      </w:r>
    </w:p>
    <w:p w14:paraId="00000014" w14:textId="615C41E8" w:rsidR="003F79CB" w:rsidRDefault="00000000" w:rsidP="00344187">
      <w:pPr>
        <w:bidi/>
        <w:spacing w:line="240" w:lineRule="auto"/>
        <w:rPr>
          <w:b/>
          <w:bCs/>
          <w:color w:val="222222"/>
          <w:highlight w:val="white"/>
        </w:rPr>
      </w:pPr>
      <w:r>
        <w:rPr>
          <w:b/>
          <w:bCs/>
          <w:color w:val="222222"/>
          <w:highlight w:val="white"/>
          <w:rtl/>
        </w:rPr>
        <w:t xml:space="preserve">פיליפ </w:t>
      </w:r>
      <w:proofErr w:type="spellStart"/>
      <w:r>
        <w:rPr>
          <w:b/>
          <w:bCs/>
          <w:color w:val="222222"/>
          <w:highlight w:val="white"/>
          <w:rtl/>
        </w:rPr>
        <w:t>פיירלו</w:t>
      </w:r>
      <w:proofErr w:type="spellEnd"/>
      <w:r>
        <w:rPr>
          <w:b/>
          <w:bCs/>
          <w:color w:val="222222"/>
          <w:highlight w:val="white"/>
          <w:rtl/>
        </w:rPr>
        <w:t xml:space="preserve"> (בלגיה)</w:t>
      </w:r>
      <w:r w:rsidR="00344187">
        <w:rPr>
          <w:rFonts w:hint="cs"/>
          <w:b/>
          <w:bCs/>
          <w:color w:val="222222"/>
          <w:highlight w:val="white"/>
          <w:rtl/>
        </w:rPr>
        <w:t>, מנצח</w:t>
      </w:r>
    </w:p>
    <w:p w14:paraId="00000015" w14:textId="61005E4D" w:rsidR="003F79CB" w:rsidRDefault="00000000" w:rsidP="00344187">
      <w:pPr>
        <w:bidi/>
        <w:spacing w:line="240" w:lineRule="auto"/>
        <w:rPr>
          <w:b/>
          <w:bCs/>
          <w:color w:val="222222"/>
          <w:highlight w:val="white"/>
        </w:rPr>
      </w:pPr>
      <w:r>
        <w:rPr>
          <w:b/>
          <w:bCs/>
          <w:color w:val="222222"/>
          <w:highlight w:val="white"/>
          <w:rtl/>
        </w:rPr>
        <w:t>קרן מוצרי</w:t>
      </w:r>
      <w:r w:rsidR="00344187">
        <w:rPr>
          <w:rFonts w:hint="cs"/>
          <w:b/>
          <w:bCs/>
          <w:color w:val="222222"/>
          <w:highlight w:val="white"/>
          <w:rtl/>
        </w:rPr>
        <w:t xml:space="preserve"> (הולנד)</w:t>
      </w:r>
      <w:r>
        <w:rPr>
          <w:b/>
          <w:bCs/>
          <w:color w:val="222222"/>
          <w:highlight w:val="white"/>
          <w:rtl/>
        </w:rPr>
        <w:t>, לירון גבעוני</w:t>
      </w:r>
      <w:r w:rsidR="00344187">
        <w:rPr>
          <w:rFonts w:hint="cs"/>
          <w:b/>
          <w:bCs/>
          <w:color w:val="222222"/>
          <w:highlight w:val="white"/>
          <w:rtl/>
        </w:rPr>
        <w:t>, סופרן</w:t>
      </w:r>
    </w:p>
    <w:p w14:paraId="00000016" w14:textId="7304E7A1" w:rsidR="003F79CB" w:rsidRDefault="00000000" w:rsidP="00344187">
      <w:pPr>
        <w:bidi/>
        <w:spacing w:line="240" w:lineRule="auto"/>
        <w:rPr>
          <w:b/>
          <w:bCs/>
          <w:color w:val="222222"/>
          <w:highlight w:val="white"/>
        </w:rPr>
      </w:pPr>
      <w:r>
        <w:rPr>
          <w:b/>
          <w:bCs/>
          <w:color w:val="222222"/>
          <w:highlight w:val="white"/>
          <w:rtl/>
        </w:rPr>
        <w:t>שקד בר</w:t>
      </w:r>
      <w:r w:rsidR="00344187">
        <w:rPr>
          <w:rFonts w:hint="cs"/>
          <w:b/>
          <w:bCs/>
          <w:color w:val="222222"/>
          <w:highlight w:val="white"/>
          <w:rtl/>
        </w:rPr>
        <w:t>, אלט</w:t>
      </w:r>
    </w:p>
    <w:p w14:paraId="00000017" w14:textId="09760944" w:rsidR="003F79CB" w:rsidRDefault="00000000" w:rsidP="00344187">
      <w:pPr>
        <w:bidi/>
        <w:spacing w:line="240" w:lineRule="auto"/>
        <w:rPr>
          <w:b/>
          <w:bCs/>
          <w:color w:val="222222"/>
          <w:highlight w:val="white"/>
        </w:rPr>
      </w:pPr>
      <w:r>
        <w:rPr>
          <w:b/>
          <w:bCs/>
          <w:color w:val="222222"/>
          <w:highlight w:val="white"/>
          <w:rtl/>
        </w:rPr>
        <w:t>ריכרד רש</w:t>
      </w:r>
      <w:r w:rsidR="00344187">
        <w:rPr>
          <w:rFonts w:hint="cs"/>
          <w:b/>
          <w:bCs/>
          <w:color w:val="222222"/>
          <w:highlight w:val="white"/>
          <w:rtl/>
        </w:rPr>
        <w:t xml:space="preserve"> (גרמניה), טנור</w:t>
      </w:r>
    </w:p>
    <w:p w14:paraId="00000018" w14:textId="41F1228C" w:rsidR="003F79CB" w:rsidRDefault="00000000" w:rsidP="00344187">
      <w:pPr>
        <w:bidi/>
        <w:spacing w:line="240" w:lineRule="auto"/>
        <w:rPr>
          <w:b/>
          <w:bCs/>
          <w:color w:val="222222"/>
          <w:highlight w:val="white"/>
        </w:rPr>
      </w:pPr>
      <w:r>
        <w:rPr>
          <w:b/>
          <w:bCs/>
          <w:color w:val="222222"/>
          <w:highlight w:val="white"/>
          <w:rtl/>
        </w:rPr>
        <w:t>יואב אילון</w:t>
      </w:r>
      <w:r w:rsidR="00344187">
        <w:rPr>
          <w:rFonts w:hint="cs"/>
          <w:b/>
          <w:bCs/>
          <w:color w:val="222222"/>
          <w:highlight w:val="white"/>
          <w:rtl/>
        </w:rPr>
        <w:t>, בס</w:t>
      </w:r>
    </w:p>
    <w:p w14:paraId="00000019" w14:textId="77777777" w:rsidR="003F79CB" w:rsidRDefault="003F79CB" w:rsidP="00344187">
      <w:pPr>
        <w:bidi/>
        <w:spacing w:line="240" w:lineRule="auto"/>
        <w:rPr>
          <w:color w:val="222222"/>
          <w:highlight w:val="white"/>
        </w:rPr>
      </w:pPr>
    </w:p>
    <w:p w14:paraId="539C275F" w14:textId="77777777" w:rsidR="00344187" w:rsidRDefault="00344187" w:rsidP="00344187">
      <w:pPr>
        <w:shd w:val="clear" w:color="auto" w:fill="FFFFFF"/>
        <w:bidi/>
        <w:spacing w:line="240" w:lineRule="auto"/>
        <w:rPr>
          <w:b/>
          <w:bCs/>
          <w:color w:val="222222"/>
          <w:rtl/>
        </w:rPr>
      </w:pPr>
      <w:r>
        <w:rPr>
          <w:rFonts w:hint="cs"/>
          <w:b/>
          <w:bCs/>
          <w:color w:val="222222"/>
          <w:rtl/>
        </w:rPr>
        <w:t xml:space="preserve">זמרי מקהלה: </w:t>
      </w:r>
    </w:p>
    <w:p w14:paraId="0000001D" w14:textId="5A0C359C" w:rsidR="003F79CB" w:rsidRDefault="00000000" w:rsidP="00344187">
      <w:pPr>
        <w:shd w:val="clear" w:color="auto" w:fill="FFFFFF"/>
        <w:bidi/>
        <w:spacing w:line="240" w:lineRule="auto"/>
        <w:rPr>
          <w:b/>
          <w:bCs/>
          <w:color w:val="222222"/>
        </w:rPr>
      </w:pPr>
      <w:r>
        <w:rPr>
          <w:b/>
          <w:bCs/>
          <w:color w:val="222222"/>
          <w:rtl/>
        </w:rPr>
        <w:t xml:space="preserve">נעמי בורלא לוי, יעל </w:t>
      </w:r>
      <w:proofErr w:type="spellStart"/>
      <w:r>
        <w:rPr>
          <w:b/>
          <w:bCs/>
          <w:color w:val="222222"/>
          <w:rtl/>
        </w:rPr>
        <w:t>אנדר</w:t>
      </w:r>
      <w:proofErr w:type="spellEnd"/>
      <w:r w:rsidR="00344187">
        <w:rPr>
          <w:rFonts w:hint="cs"/>
          <w:b/>
          <w:bCs/>
          <w:color w:val="222222"/>
          <w:rtl/>
        </w:rPr>
        <w:t xml:space="preserve">, </w:t>
      </w:r>
      <w:r>
        <w:rPr>
          <w:b/>
          <w:bCs/>
          <w:color w:val="222222"/>
          <w:rtl/>
        </w:rPr>
        <w:t xml:space="preserve">דורין </w:t>
      </w:r>
      <w:proofErr w:type="spellStart"/>
      <w:r>
        <w:rPr>
          <w:b/>
          <w:bCs/>
          <w:color w:val="222222"/>
          <w:rtl/>
        </w:rPr>
        <w:t>ססין</w:t>
      </w:r>
      <w:proofErr w:type="spellEnd"/>
      <w:r w:rsidR="00344187">
        <w:rPr>
          <w:rFonts w:hint="cs"/>
          <w:b/>
          <w:bCs/>
          <w:color w:val="222222"/>
          <w:rtl/>
        </w:rPr>
        <w:t xml:space="preserve">, </w:t>
      </w:r>
      <w:r>
        <w:rPr>
          <w:b/>
          <w:bCs/>
          <w:color w:val="222222"/>
          <w:rtl/>
        </w:rPr>
        <w:t xml:space="preserve">יונתן </w:t>
      </w:r>
      <w:proofErr w:type="spellStart"/>
      <w:r>
        <w:rPr>
          <w:b/>
          <w:bCs/>
          <w:color w:val="222222"/>
          <w:rtl/>
        </w:rPr>
        <w:t>סויסה</w:t>
      </w:r>
      <w:proofErr w:type="spellEnd"/>
      <w:r w:rsidR="00344187">
        <w:rPr>
          <w:rFonts w:hint="cs"/>
          <w:b/>
          <w:bCs/>
          <w:color w:val="222222"/>
          <w:rtl/>
        </w:rPr>
        <w:t xml:space="preserve">, </w:t>
      </w:r>
      <w:r>
        <w:rPr>
          <w:b/>
          <w:bCs/>
          <w:color w:val="222222"/>
          <w:rtl/>
        </w:rPr>
        <w:t>עמית אמר</w:t>
      </w:r>
    </w:p>
    <w:p w14:paraId="0000001E" w14:textId="77777777" w:rsidR="003F79CB" w:rsidRDefault="00000000" w:rsidP="00344187">
      <w:pPr>
        <w:bidi/>
        <w:spacing w:line="240" w:lineRule="auto"/>
        <w:rPr>
          <w:b/>
          <w:bCs/>
        </w:rPr>
      </w:pPr>
      <w:r>
        <w:rPr>
          <w:b/>
          <w:bCs/>
        </w:rPr>
        <w:t xml:space="preserve"> </w:t>
      </w:r>
    </w:p>
    <w:p w14:paraId="2AAE870F" w14:textId="3D092F4E" w:rsidR="00550396" w:rsidRDefault="00550396" w:rsidP="00550396">
      <w:pPr>
        <w:bidi/>
        <w:spacing w:line="240" w:lineRule="auto"/>
        <w:rPr>
          <w:b/>
          <w:bCs/>
          <w:rtl/>
        </w:rPr>
      </w:pPr>
      <w:r>
        <w:rPr>
          <w:rFonts w:hint="cs"/>
          <w:b/>
          <w:bCs/>
          <w:rtl/>
        </w:rPr>
        <w:t xml:space="preserve">מיצירות </w:t>
      </w:r>
      <w:r w:rsidR="009F693C">
        <w:rPr>
          <w:rFonts w:hint="cs"/>
          <w:b/>
          <w:bCs/>
          <w:rtl/>
        </w:rPr>
        <w:t>י. ס.</w:t>
      </w:r>
      <w:r>
        <w:rPr>
          <w:rFonts w:hint="cs"/>
          <w:b/>
          <w:bCs/>
          <w:rtl/>
        </w:rPr>
        <w:t xml:space="preserve"> באך </w:t>
      </w:r>
      <w:r>
        <w:rPr>
          <w:b/>
          <w:bCs/>
          <w:rtl/>
        </w:rPr>
        <w:t>–</w:t>
      </w:r>
      <w:r>
        <w:rPr>
          <w:rFonts w:hint="cs"/>
          <w:b/>
          <w:bCs/>
          <w:rtl/>
        </w:rPr>
        <w:t xml:space="preserve"> </w:t>
      </w:r>
    </w:p>
    <w:p w14:paraId="330C1637" w14:textId="77777777" w:rsidR="00550396" w:rsidRPr="00550396" w:rsidRDefault="00550396" w:rsidP="00550396">
      <w:pPr>
        <w:bidi/>
        <w:spacing w:line="240" w:lineRule="auto"/>
        <w:rPr>
          <w:rtl/>
        </w:rPr>
      </w:pPr>
      <w:r w:rsidRPr="00550396">
        <w:rPr>
          <w:rFonts w:hint="cs"/>
          <w:rtl/>
        </w:rPr>
        <w:t>מגניפיקט</w:t>
      </w:r>
    </w:p>
    <w:p w14:paraId="0000001F" w14:textId="71BD0495" w:rsidR="003F79CB" w:rsidRDefault="00000000" w:rsidP="00550396">
      <w:pPr>
        <w:bidi/>
        <w:spacing w:line="240" w:lineRule="auto"/>
      </w:pPr>
      <w:r>
        <w:rPr>
          <w:rtl/>
        </w:rPr>
        <w:t xml:space="preserve">סוויטה תזמורתית מס' 1 בדו </w:t>
      </w:r>
      <w:proofErr w:type="spellStart"/>
      <w:r>
        <w:rPr>
          <w:rtl/>
        </w:rPr>
        <w:t>מג'ור</w:t>
      </w:r>
      <w:proofErr w:type="spellEnd"/>
      <w:r>
        <w:rPr>
          <w:rtl/>
        </w:rPr>
        <w:t xml:space="preserve">, </w:t>
      </w:r>
      <w:r w:rsidR="00344187">
        <w:rPr>
          <w:rFonts w:hint="cs"/>
          <w:rtl/>
        </w:rPr>
        <w:t>רי"ב</w:t>
      </w:r>
      <w:r>
        <w:rPr>
          <w:rtl/>
        </w:rPr>
        <w:t xml:space="preserve"> 1066</w:t>
      </w:r>
    </w:p>
    <w:p w14:paraId="00000021" w14:textId="0AD195E8" w:rsidR="003F79CB" w:rsidRDefault="00000000" w:rsidP="00344187">
      <w:pPr>
        <w:bidi/>
        <w:spacing w:line="240" w:lineRule="auto"/>
        <w:rPr>
          <w:i/>
          <w:iCs/>
        </w:rPr>
      </w:pPr>
      <w:proofErr w:type="spellStart"/>
      <w:r>
        <w:rPr>
          <w:rtl/>
        </w:rPr>
        <w:t>קנטטה</w:t>
      </w:r>
      <w:proofErr w:type="spellEnd"/>
      <w:r>
        <w:rPr>
          <w:rtl/>
        </w:rPr>
        <w:t xml:space="preserve"> מס' 61: </w:t>
      </w:r>
      <w:r>
        <w:rPr>
          <w:i/>
          <w:iCs/>
          <w:rtl/>
        </w:rPr>
        <w:t xml:space="preserve">בוא גואל הגויים </w:t>
      </w:r>
    </w:p>
    <w:p w14:paraId="00000023" w14:textId="7B65C8B4" w:rsidR="003F79CB" w:rsidRDefault="003F79CB" w:rsidP="00344187">
      <w:pPr>
        <w:bidi/>
        <w:spacing w:line="240" w:lineRule="auto"/>
      </w:pPr>
    </w:p>
    <w:p w14:paraId="00000025" w14:textId="2468A798" w:rsidR="003F79CB" w:rsidRDefault="003F79CB" w:rsidP="00344187">
      <w:pPr>
        <w:bidi/>
        <w:spacing w:line="240" w:lineRule="auto"/>
        <w:rPr>
          <w:b/>
          <w:bCs/>
          <w:color w:val="EE0000"/>
          <w:sz w:val="32"/>
          <w:szCs w:val="32"/>
        </w:rPr>
      </w:pPr>
    </w:p>
    <w:p w14:paraId="3ACBC817" w14:textId="77777777" w:rsidR="00344187" w:rsidRDefault="00000000" w:rsidP="00344187">
      <w:pPr>
        <w:bidi/>
        <w:spacing w:line="240" w:lineRule="auto"/>
        <w:rPr>
          <w:b/>
          <w:bCs/>
          <w:color w:val="EE0000"/>
          <w:sz w:val="32"/>
          <w:szCs w:val="32"/>
          <w:rtl/>
        </w:rPr>
      </w:pPr>
      <w:r>
        <w:rPr>
          <w:b/>
          <w:bCs/>
          <w:color w:val="EE0000"/>
          <w:sz w:val="32"/>
          <w:szCs w:val="32"/>
          <w:rtl/>
        </w:rPr>
        <w:t>רסיטל לעוגב</w:t>
      </w:r>
    </w:p>
    <w:p w14:paraId="27F2A8E7" w14:textId="77777777" w:rsidR="00344187" w:rsidRDefault="00344187" w:rsidP="00344187">
      <w:pPr>
        <w:bidi/>
        <w:spacing w:line="240" w:lineRule="auto"/>
        <w:rPr>
          <w:i/>
          <w:iCs/>
          <w:rtl/>
        </w:rPr>
      </w:pPr>
    </w:p>
    <w:p w14:paraId="00000028" w14:textId="2C5DDCF7" w:rsidR="003F79CB" w:rsidRDefault="00000000" w:rsidP="00344187">
      <w:pPr>
        <w:bidi/>
        <w:spacing w:line="240" w:lineRule="auto"/>
        <w:rPr>
          <w:i/>
          <w:iCs/>
        </w:rPr>
      </w:pPr>
      <w:r>
        <w:rPr>
          <w:i/>
          <w:iCs/>
          <w:rtl/>
        </w:rPr>
        <w:t>שבת, 27.6.26, 13:00, כנסיית הגואל</w:t>
      </w:r>
    </w:p>
    <w:p w14:paraId="6BEB69A3" w14:textId="77777777" w:rsidR="00344187" w:rsidRDefault="00344187" w:rsidP="00344187">
      <w:pPr>
        <w:bidi/>
        <w:spacing w:line="240" w:lineRule="auto"/>
        <w:rPr>
          <w:b/>
          <w:bCs/>
          <w:rtl/>
        </w:rPr>
      </w:pPr>
    </w:p>
    <w:p w14:paraId="00000029" w14:textId="3FB05CF8" w:rsidR="003F79CB" w:rsidRDefault="00000000" w:rsidP="00344187">
      <w:pPr>
        <w:bidi/>
        <w:spacing w:line="240" w:lineRule="auto"/>
      </w:pPr>
      <w:r>
        <w:rPr>
          <w:b/>
          <w:bCs/>
          <w:rtl/>
        </w:rPr>
        <w:t xml:space="preserve">יוליה </w:t>
      </w:r>
      <w:proofErr w:type="spellStart"/>
      <w:r>
        <w:rPr>
          <w:b/>
          <w:bCs/>
          <w:rtl/>
        </w:rPr>
        <w:t>שמלקינה</w:t>
      </w:r>
      <w:proofErr w:type="spellEnd"/>
      <w:r>
        <w:rPr>
          <w:rtl/>
        </w:rPr>
        <w:t xml:space="preserve"> - עוגב </w:t>
      </w:r>
    </w:p>
    <w:p w14:paraId="1EE829DB" w14:textId="77777777" w:rsidR="00550396" w:rsidRDefault="00550396" w:rsidP="00344187">
      <w:pPr>
        <w:bidi/>
        <w:spacing w:line="240" w:lineRule="auto"/>
        <w:rPr>
          <w:rtl/>
        </w:rPr>
      </w:pPr>
    </w:p>
    <w:p w14:paraId="00000032" w14:textId="0A436FD9" w:rsidR="003F79CB" w:rsidRPr="00550396" w:rsidRDefault="00550396" w:rsidP="004605CF">
      <w:pPr>
        <w:bidi/>
        <w:spacing w:line="240" w:lineRule="auto"/>
        <w:rPr>
          <w:b/>
          <w:bCs/>
          <w:i/>
          <w:iCs/>
        </w:rPr>
      </w:pPr>
      <w:r w:rsidRPr="00550396">
        <w:rPr>
          <w:rFonts w:hint="cs"/>
          <w:b/>
          <w:bCs/>
          <w:rtl/>
        </w:rPr>
        <w:t xml:space="preserve">מיצירות </w:t>
      </w:r>
      <w:proofErr w:type="spellStart"/>
      <w:r w:rsidRPr="00550396">
        <w:rPr>
          <w:rFonts w:hint="cs"/>
          <w:b/>
          <w:bCs/>
          <w:rtl/>
        </w:rPr>
        <w:t>בוקסטהודה</w:t>
      </w:r>
      <w:proofErr w:type="spellEnd"/>
      <w:r w:rsidRPr="00550396">
        <w:rPr>
          <w:rFonts w:hint="cs"/>
          <w:b/>
          <w:bCs/>
          <w:rtl/>
        </w:rPr>
        <w:t xml:space="preserve"> ובאך, בהן </w:t>
      </w:r>
      <w:proofErr w:type="spellStart"/>
      <w:r w:rsidRPr="00550396">
        <w:rPr>
          <w:rFonts w:hint="cs"/>
          <w:b/>
          <w:bCs/>
          <w:rtl/>
        </w:rPr>
        <w:t>צ'קונות</w:t>
      </w:r>
      <w:proofErr w:type="spellEnd"/>
      <w:r w:rsidRPr="00550396">
        <w:rPr>
          <w:rFonts w:hint="cs"/>
          <w:b/>
          <w:bCs/>
          <w:rtl/>
        </w:rPr>
        <w:t xml:space="preserve"> של באך שהתגלו לאחרונה </w:t>
      </w:r>
    </w:p>
    <w:p w14:paraId="00000033" w14:textId="77777777" w:rsidR="003F79CB" w:rsidRDefault="00000000" w:rsidP="00344187">
      <w:pPr>
        <w:bidi/>
        <w:spacing w:line="240" w:lineRule="auto"/>
      </w:pPr>
      <w:r>
        <w:t xml:space="preserve"> </w:t>
      </w:r>
    </w:p>
    <w:p w14:paraId="00000036" w14:textId="5DF2270B" w:rsidR="003F79CB" w:rsidRDefault="003F79CB" w:rsidP="00344187">
      <w:pPr>
        <w:bidi/>
        <w:spacing w:line="240" w:lineRule="auto"/>
      </w:pPr>
    </w:p>
    <w:p w14:paraId="00000037" w14:textId="2D507D68" w:rsidR="003F79CB" w:rsidRDefault="00000000" w:rsidP="00344187">
      <w:pPr>
        <w:bidi/>
        <w:spacing w:line="240" w:lineRule="auto"/>
        <w:rPr>
          <w:b/>
          <w:bCs/>
        </w:rPr>
      </w:pPr>
      <w:r>
        <w:rPr>
          <w:b/>
          <w:bCs/>
          <w:color w:val="EE0000"/>
          <w:sz w:val="32"/>
          <w:szCs w:val="32"/>
          <w:rtl/>
        </w:rPr>
        <w:t>קיצור תולדות המגניפיקט</w:t>
      </w:r>
      <w:r>
        <w:rPr>
          <w:b/>
          <w:bCs/>
          <w:color w:val="EE0000"/>
          <w:sz w:val="32"/>
          <w:szCs w:val="32"/>
          <w:rtl/>
        </w:rPr>
        <w:br/>
      </w:r>
      <w:r>
        <w:rPr>
          <w:b/>
          <w:bCs/>
          <w:rtl/>
        </w:rPr>
        <w:t>אלף שנות מגניפיקט בקונצרט אחד</w:t>
      </w:r>
    </w:p>
    <w:p w14:paraId="6E2DC75C" w14:textId="77777777" w:rsidR="00F249C4" w:rsidRDefault="00F249C4" w:rsidP="00344187">
      <w:pPr>
        <w:bidi/>
        <w:spacing w:line="240" w:lineRule="auto"/>
        <w:rPr>
          <w:i/>
          <w:iCs/>
          <w:rtl/>
        </w:rPr>
      </w:pPr>
    </w:p>
    <w:p w14:paraId="00000038" w14:textId="03E7C99A" w:rsidR="003F79CB" w:rsidRDefault="00000000" w:rsidP="00F249C4">
      <w:pPr>
        <w:bidi/>
        <w:spacing w:line="240" w:lineRule="auto"/>
        <w:rPr>
          <w:i/>
          <w:iCs/>
        </w:rPr>
      </w:pPr>
      <w:r>
        <w:rPr>
          <w:i/>
          <w:iCs/>
          <w:rtl/>
        </w:rPr>
        <w:t xml:space="preserve">שלישי, 30.6.26, 20:00, </w:t>
      </w:r>
      <w:proofErr w:type="spellStart"/>
      <w:r>
        <w:rPr>
          <w:i/>
          <w:iCs/>
          <w:rtl/>
        </w:rPr>
        <w:t>ימקא</w:t>
      </w:r>
      <w:proofErr w:type="spellEnd"/>
      <w:r>
        <w:rPr>
          <w:i/>
          <w:iCs/>
          <w:rtl/>
        </w:rPr>
        <w:t xml:space="preserve"> הבינלאומית ירושלים, אולם הכנסים</w:t>
      </w:r>
    </w:p>
    <w:p w14:paraId="00000039" w14:textId="77777777" w:rsidR="003F79CB" w:rsidRDefault="00000000" w:rsidP="00344187">
      <w:pPr>
        <w:bidi/>
        <w:spacing w:line="240" w:lineRule="auto"/>
      </w:pPr>
      <w:r>
        <w:t xml:space="preserve"> </w:t>
      </w:r>
    </w:p>
    <w:p w14:paraId="0000003A" w14:textId="12644730" w:rsidR="003F79CB" w:rsidRDefault="00000000" w:rsidP="00344187">
      <w:pPr>
        <w:bidi/>
        <w:spacing w:line="240" w:lineRule="auto"/>
      </w:pPr>
      <w:r>
        <w:rPr>
          <w:b/>
          <w:bCs/>
          <w:rtl/>
        </w:rPr>
        <w:t>עלמה מאיר-ניר</w:t>
      </w:r>
      <w:r>
        <w:rPr>
          <w:rtl/>
        </w:rPr>
        <w:t xml:space="preserve"> - כלי נשיפה וניהול מוסיקלי</w:t>
      </w:r>
      <w:r>
        <w:rPr>
          <w:rtl/>
        </w:rPr>
        <w:br/>
      </w:r>
      <w:r>
        <w:rPr>
          <w:b/>
          <w:bCs/>
          <w:rtl/>
        </w:rPr>
        <w:t xml:space="preserve">דורון </w:t>
      </w:r>
      <w:proofErr w:type="spellStart"/>
      <w:r>
        <w:rPr>
          <w:b/>
          <w:bCs/>
          <w:rtl/>
        </w:rPr>
        <w:t>שלייפר</w:t>
      </w:r>
      <w:proofErr w:type="spellEnd"/>
      <w:r>
        <w:rPr>
          <w:rtl/>
        </w:rPr>
        <w:t xml:space="preserve"> - קונטרה טנור</w:t>
      </w:r>
      <w:r>
        <w:rPr>
          <w:rtl/>
        </w:rPr>
        <w:br/>
      </w:r>
      <w:r>
        <w:rPr>
          <w:b/>
          <w:bCs/>
          <w:rtl/>
        </w:rPr>
        <w:t>נבו ויינר</w:t>
      </w:r>
      <w:r>
        <w:rPr>
          <w:rtl/>
        </w:rPr>
        <w:t xml:space="preserve"> - טנור</w:t>
      </w:r>
      <w:r>
        <w:rPr>
          <w:rtl/>
        </w:rPr>
        <w:br/>
      </w:r>
      <w:r>
        <w:rPr>
          <w:b/>
          <w:bCs/>
          <w:rtl/>
        </w:rPr>
        <w:lastRenderedPageBreak/>
        <w:t>נועם גל</w:t>
      </w:r>
      <w:r>
        <w:rPr>
          <w:rtl/>
        </w:rPr>
        <w:t xml:space="preserve"> - כינור</w:t>
      </w:r>
      <w:r>
        <w:rPr>
          <w:rtl/>
        </w:rPr>
        <w:br/>
      </w:r>
      <w:r>
        <w:rPr>
          <w:b/>
          <w:bCs/>
          <w:rtl/>
        </w:rPr>
        <w:t>לירון רינות</w:t>
      </w:r>
      <w:r>
        <w:rPr>
          <w:rtl/>
        </w:rPr>
        <w:t xml:space="preserve"> - </w:t>
      </w:r>
      <w:proofErr w:type="spellStart"/>
      <w:r>
        <w:rPr>
          <w:rtl/>
        </w:rPr>
        <w:t>סאקבוט</w:t>
      </w:r>
      <w:proofErr w:type="spellEnd"/>
      <w:r>
        <w:rPr>
          <w:rtl/>
        </w:rPr>
        <w:br/>
      </w:r>
      <w:proofErr w:type="spellStart"/>
      <w:r>
        <w:rPr>
          <w:b/>
          <w:bCs/>
          <w:rtl/>
        </w:rPr>
        <w:t>סוניה</w:t>
      </w:r>
      <w:proofErr w:type="spellEnd"/>
      <w:r>
        <w:rPr>
          <w:b/>
          <w:bCs/>
          <w:rtl/>
        </w:rPr>
        <w:t xml:space="preserve"> </w:t>
      </w:r>
      <w:proofErr w:type="spellStart"/>
      <w:r>
        <w:rPr>
          <w:b/>
          <w:bCs/>
          <w:rtl/>
        </w:rPr>
        <w:t>ביננפלד</w:t>
      </w:r>
      <w:proofErr w:type="spellEnd"/>
      <w:r>
        <w:rPr>
          <w:b/>
          <w:bCs/>
          <w:rtl/>
        </w:rPr>
        <w:t>-נבות</w:t>
      </w:r>
      <w:r>
        <w:rPr>
          <w:rtl/>
        </w:rPr>
        <w:t xml:space="preserve"> - ויולה דה גמבה</w:t>
      </w:r>
      <w:r>
        <w:rPr>
          <w:rtl/>
        </w:rPr>
        <w:br/>
      </w:r>
      <w:r w:rsidR="009F693C">
        <w:rPr>
          <w:rFonts w:hint="cs"/>
          <w:rtl/>
        </w:rPr>
        <w:t>ע</w:t>
      </w:r>
      <w:r w:rsidR="003C76AC">
        <w:rPr>
          <w:rFonts w:hint="cs"/>
          <w:b/>
          <w:bCs/>
          <w:rtl/>
        </w:rPr>
        <w:t>דן אזולאי</w:t>
      </w:r>
      <w:r>
        <w:rPr>
          <w:rtl/>
        </w:rPr>
        <w:t xml:space="preserve"> - עוגב וצ'מבלו</w:t>
      </w:r>
    </w:p>
    <w:p w14:paraId="0000003B" w14:textId="77777777" w:rsidR="003F79CB" w:rsidRDefault="00000000" w:rsidP="00344187">
      <w:pPr>
        <w:bidi/>
        <w:spacing w:line="240" w:lineRule="auto"/>
      </w:pPr>
      <w:r>
        <w:t xml:space="preserve"> </w:t>
      </w:r>
    </w:p>
    <w:p w14:paraId="0000003F" w14:textId="3E745C94" w:rsidR="003F79CB" w:rsidRPr="00550396" w:rsidRDefault="00550396" w:rsidP="00550396">
      <w:pPr>
        <w:bidi/>
        <w:spacing w:line="240" w:lineRule="auto"/>
        <w:rPr>
          <w:b/>
          <w:bCs/>
        </w:rPr>
      </w:pPr>
      <w:r w:rsidRPr="00550396">
        <w:rPr>
          <w:rFonts w:hint="cs"/>
          <w:b/>
          <w:bCs/>
          <w:rtl/>
        </w:rPr>
        <w:t xml:space="preserve">מיצירות באך, </w:t>
      </w:r>
      <w:proofErr w:type="spellStart"/>
      <w:r w:rsidRPr="00550396">
        <w:rPr>
          <w:rFonts w:hint="cs"/>
          <w:b/>
          <w:bCs/>
          <w:rtl/>
        </w:rPr>
        <w:t>שיץ</w:t>
      </w:r>
      <w:proofErr w:type="spellEnd"/>
      <w:r w:rsidRPr="00550396">
        <w:rPr>
          <w:rFonts w:hint="cs"/>
          <w:b/>
          <w:bCs/>
          <w:rtl/>
        </w:rPr>
        <w:t xml:space="preserve"> </w:t>
      </w:r>
      <w:proofErr w:type="spellStart"/>
      <w:r w:rsidRPr="00550396">
        <w:rPr>
          <w:rFonts w:hint="cs"/>
          <w:b/>
          <w:bCs/>
          <w:rtl/>
        </w:rPr>
        <w:t>ובוקסטהודה</w:t>
      </w:r>
      <w:proofErr w:type="spellEnd"/>
      <w:r w:rsidRPr="00550396">
        <w:rPr>
          <w:rFonts w:hint="cs"/>
          <w:b/>
          <w:bCs/>
          <w:rtl/>
        </w:rPr>
        <w:t xml:space="preserve"> ומלחינים שקדמו להם בהם: </w:t>
      </w:r>
      <w:proofErr w:type="spellStart"/>
      <w:r w:rsidRPr="00550396">
        <w:rPr>
          <w:b/>
          <w:bCs/>
          <w:rtl/>
        </w:rPr>
        <w:t>ניקולאוס</w:t>
      </w:r>
      <w:proofErr w:type="spellEnd"/>
      <w:r w:rsidRPr="00550396">
        <w:rPr>
          <w:b/>
          <w:bCs/>
          <w:rtl/>
        </w:rPr>
        <w:t xml:space="preserve"> דה </w:t>
      </w:r>
      <w:proofErr w:type="spellStart"/>
      <w:r w:rsidRPr="00550396">
        <w:rPr>
          <w:rFonts w:hint="cs"/>
          <w:b/>
          <w:bCs/>
          <w:rtl/>
        </w:rPr>
        <w:t>ראנדום</w:t>
      </w:r>
      <w:proofErr w:type="spellEnd"/>
      <w:r w:rsidRPr="00550396">
        <w:rPr>
          <w:rFonts w:hint="cs"/>
          <w:b/>
          <w:bCs/>
          <w:rtl/>
        </w:rPr>
        <w:t xml:space="preserve">, </w:t>
      </w:r>
      <w:r w:rsidRPr="00550396">
        <w:rPr>
          <w:b/>
          <w:bCs/>
          <w:rtl/>
        </w:rPr>
        <w:t>יוהן הרמן שיין</w:t>
      </w:r>
      <w:r w:rsidRPr="00550396">
        <w:rPr>
          <w:rFonts w:hint="cs"/>
          <w:b/>
          <w:bCs/>
          <w:rtl/>
        </w:rPr>
        <w:t xml:space="preserve">, </w:t>
      </w:r>
    </w:p>
    <w:p w14:paraId="00000048" w14:textId="4475537F" w:rsidR="003F79CB" w:rsidRPr="00550396" w:rsidRDefault="00000000" w:rsidP="00550396">
      <w:pPr>
        <w:bidi/>
        <w:spacing w:line="240" w:lineRule="auto"/>
        <w:rPr>
          <w:b/>
          <w:bCs/>
          <w:rtl/>
        </w:rPr>
      </w:pPr>
      <w:r w:rsidRPr="00550396">
        <w:rPr>
          <w:b/>
          <w:bCs/>
          <w:rtl/>
        </w:rPr>
        <w:t>אורלנדו די לאס</w:t>
      </w:r>
      <w:r w:rsidR="00550396" w:rsidRPr="00550396">
        <w:rPr>
          <w:rFonts w:hint="cs"/>
          <w:b/>
          <w:bCs/>
          <w:rtl/>
        </w:rPr>
        <w:t xml:space="preserve">ו, </w:t>
      </w:r>
      <w:proofErr w:type="spellStart"/>
      <w:r w:rsidRPr="00550396">
        <w:rPr>
          <w:b/>
          <w:bCs/>
          <w:rtl/>
        </w:rPr>
        <w:t>אֶרְהַארְד</w:t>
      </w:r>
      <w:proofErr w:type="spellEnd"/>
      <w:r w:rsidRPr="00550396">
        <w:rPr>
          <w:b/>
          <w:bCs/>
          <w:rtl/>
        </w:rPr>
        <w:t xml:space="preserve"> </w:t>
      </w:r>
      <w:proofErr w:type="spellStart"/>
      <w:r w:rsidRPr="00550396">
        <w:rPr>
          <w:b/>
          <w:bCs/>
          <w:rtl/>
        </w:rPr>
        <w:t>קינדרמן</w:t>
      </w:r>
      <w:proofErr w:type="spellEnd"/>
      <w:r w:rsidR="00550396" w:rsidRPr="00550396">
        <w:rPr>
          <w:rFonts w:hint="cs"/>
          <w:b/>
          <w:bCs/>
          <w:rtl/>
        </w:rPr>
        <w:t xml:space="preserve">, </w:t>
      </w:r>
      <w:r w:rsidRPr="00550396">
        <w:rPr>
          <w:b/>
          <w:bCs/>
          <w:rtl/>
        </w:rPr>
        <w:t>יוהן קספר קרל</w:t>
      </w:r>
      <w:r w:rsidR="00550396" w:rsidRPr="00550396">
        <w:rPr>
          <w:rFonts w:hint="cs"/>
          <w:b/>
          <w:bCs/>
          <w:rtl/>
        </w:rPr>
        <w:t xml:space="preserve">, </w:t>
      </w:r>
      <w:proofErr w:type="spellStart"/>
      <w:r w:rsidRPr="00550396">
        <w:rPr>
          <w:b/>
          <w:bCs/>
          <w:rtl/>
        </w:rPr>
        <w:t>זמואל</w:t>
      </w:r>
      <w:proofErr w:type="spellEnd"/>
      <w:r w:rsidRPr="00550396">
        <w:rPr>
          <w:b/>
          <w:bCs/>
          <w:rtl/>
        </w:rPr>
        <w:t xml:space="preserve"> </w:t>
      </w:r>
      <w:proofErr w:type="spellStart"/>
      <w:r w:rsidRPr="00550396">
        <w:rPr>
          <w:b/>
          <w:bCs/>
          <w:rtl/>
        </w:rPr>
        <w:t>שיידט</w:t>
      </w:r>
      <w:proofErr w:type="spellEnd"/>
      <w:r w:rsidR="00550396" w:rsidRPr="00550396">
        <w:rPr>
          <w:rFonts w:hint="cs"/>
          <w:b/>
          <w:bCs/>
          <w:rtl/>
        </w:rPr>
        <w:t xml:space="preserve">, </w:t>
      </w:r>
      <w:r w:rsidRPr="00550396">
        <w:rPr>
          <w:b/>
          <w:bCs/>
          <w:rtl/>
        </w:rPr>
        <w:t xml:space="preserve">יוהן </w:t>
      </w:r>
      <w:proofErr w:type="spellStart"/>
      <w:r w:rsidRPr="00550396">
        <w:rPr>
          <w:b/>
          <w:bCs/>
          <w:rtl/>
        </w:rPr>
        <w:t>פאכלבל</w:t>
      </w:r>
      <w:proofErr w:type="spellEnd"/>
      <w:r w:rsidR="00550396" w:rsidRPr="00550396">
        <w:rPr>
          <w:rFonts w:hint="cs"/>
          <w:b/>
          <w:bCs/>
          <w:rtl/>
        </w:rPr>
        <w:t xml:space="preserve">, </w:t>
      </w:r>
      <w:r w:rsidRPr="00550396">
        <w:rPr>
          <w:b/>
          <w:bCs/>
          <w:rtl/>
        </w:rPr>
        <w:t xml:space="preserve">מיכאל הופמן </w:t>
      </w:r>
    </w:p>
    <w:p w14:paraId="00000049" w14:textId="77777777" w:rsidR="003F79CB" w:rsidRDefault="00000000" w:rsidP="00344187">
      <w:pPr>
        <w:bidi/>
        <w:spacing w:line="240" w:lineRule="auto"/>
        <w:rPr>
          <w:b/>
          <w:bCs/>
        </w:rPr>
      </w:pPr>
      <w:r>
        <w:rPr>
          <w:b/>
          <w:bCs/>
        </w:rPr>
        <w:t xml:space="preserve"> </w:t>
      </w:r>
    </w:p>
    <w:p w14:paraId="0000004C" w14:textId="09A23E89" w:rsidR="003F79CB" w:rsidRDefault="00000000" w:rsidP="00344187">
      <w:pPr>
        <w:bidi/>
        <w:spacing w:line="240" w:lineRule="auto"/>
      </w:pPr>
      <w:r>
        <w:rPr>
          <w:rtl/>
        </w:rPr>
        <w:t xml:space="preserve">בקונצרט מוצג מבחר יצירות מראשית </w:t>
      </w:r>
      <w:r w:rsidR="00F249C4">
        <w:rPr>
          <w:rFonts w:hint="cs"/>
          <w:rtl/>
        </w:rPr>
        <w:t>ה</w:t>
      </w:r>
      <w:r>
        <w:rPr>
          <w:rtl/>
        </w:rPr>
        <w:t>ופעת המגניפיקט</w:t>
      </w:r>
      <w:r w:rsidR="009F693C">
        <w:rPr>
          <w:rFonts w:hint="cs"/>
          <w:rtl/>
        </w:rPr>
        <w:t xml:space="preserve"> (שיר הלל)</w:t>
      </w:r>
      <w:r>
        <w:rPr>
          <w:rtl/>
        </w:rPr>
        <w:t xml:space="preserve"> ועד לבאך, המדגיש במיוחד את המסורת הגרמנית – כולל שימוש במודוס ה"גרמני" (</w:t>
      </w:r>
      <w:proofErr w:type="spellStart"/>
      <w:r>
        <w:rPr>
          <w:rtl/>
        </w:rPr>
        <w:t>פרגריני</w:t>
      </w:r>
      <w:proofErr w:type="spellEnd"/>
      <w:r>
        <w:rPr>
          <w:rtl/>
        </w:rPr>
        <w:t xml:space="preserve"> – המודוס התשיעי) והופעת המגניפיקט גם כיצירה כלית ולא רק קולית.</w:t>
      </w:r>
    </w:p>
    <w:p w14:paraId="0000004D" w14:textId="77777777" w:rsidR="003F79CB" w:rsidRDefault="00000000" w:rsidP="00344187">
      <w:pPr>
        <w:bidi/>
        <w:spacing w:line="240" w:lineRule="auto"/>
      </w:pPr>
      <w:r>
        <w:t xml:space="preserve"> </w:t>
      </w:r>
    </w:p>
    <w:p w14:paraId="0000004E" w14:textId="287C63B9" w:rsidR="003F79CB" w:rsidRDefault="00000000" w:rsidP="00344187">
      <w:pPr>
        <w:bidi/>
        <w:spacing w:line="240" w:lineRule="auto"/>
        <w:rPr>
          <w:b/>
          <w:bCs/>
        </w:rPr>
      </w:pPr>
      <w:r>
        <w:rPr>
          <w:b/>
          <w:bCs/>
          <w:color w:val="EE0000"/>
          <w:sz w:val="32"/>
          <w:szCs w:val="32"/>
          <w:rtl/>
        </w:rPr>
        <w:t xml:space="preserve">עומרי מור – </w:t>
      </w:r>
      <w:proofErr w:type="spellStart"/>
      <w:r>
        <w:rPr>
          <w:b/>
          <w:bCs/>
          <w:color w:val="EE0000"/>
          <w:sz w:val="32"/>
          <w:szCs w:val="32"/>
          <w:rtl/>
        </w:rPr>
        <w:t>סווינגינג</w:t>
      </w:r>
      <w:proofErr w:type="spellEnd"/>
      <w:r>
        <w:rPr>
          <w:b/>
          <w:bCs/>
          <w:color w:val="EE0000"/>
          <w:sz w:val="32"/>
          <w:szCs w:val="32"/>
          <w:rtl/>
        </w:rPr>
        <w:t xml:space="preserve"> באך</w:t>
      </w:r>
      <w:r>
        <w:rPr>
          <w:b/>
          <w:bCs/>
          <w:color w:val="EE0000"/>
          <w:sz w:val="32"/>
          <w:szCs w:val="32"/>
          <w:rtl/>
        </w:rPr>
        <w:br/>
      </w:r>
      <w:r>
        <w:rPr>
          <w:b/>
          <w:bCs/>
          <w:rtl/>
        </w:rPr>
        <w:t>רסיטל פסנתר</w:t>
      </w:r>
    </w:p>
    <w:p w14:paraId="0000004F" w14:textId="77777777" w:rsidR="003F79CB" w:rsidRDefault="00000000" w:rsidP="00344187">
      <w:pPr>
        <w:bidi/>
        <w:spacing w:line="240" w:lineRule="auto"/>
        <w:rPr>
          <w:i/>
          <w:iCs/>
        </w:rPr>
      </w:pPr>
      <w:r>
        <w:rPr>
          <w:i/>
          <w:iCs/>
          <w:rtl/>
        </w:rPr>
        <w:t xml:space="preserve">רביעי, 1.7.26, 20:00, </w:t>
      </w:r>
      <w:proofErr w:type="spellStart"/>
      <w:r>
        <w:rPr>
          <w:i/>
          <w:iCs/>
          <w:rtl/>
        </w:rPr>
        <w:t>ימקא</w:t>
      </w:r>
      <w:proofErr w:type="spellEnd"/>
      <w:r>
        <w:rPr>
          <w:i/>
          <w:iCs/>
          <w:rtl/>
        </w:rPr>
        <w:t xml:space="preserve"> הבינלאומית ירושלים , אודיטוריום</w:t>
      </w:r>
    </w:p>
    <w:p w14:paraId="7992A5EA" w14:textId="77777777" w:rsidR="00433613" w:rsidRDefault="00433613" w:rsidP="00344187">
      <w:pPr>
        <w:bidi/>
        <w:spacing w:line="240" w:lineRule="auto"/>
        <w:rPr>
          <w:b/>
          <w:bCs/>
          <w:rtl/>
        </w:rPr>
      </w:pPr>
    </w:p>
    <w:p w14:paraId="00000050" w14:textId="2837A3C6" w:rsidR="003F79CB" w:rsidRDefault="00000000" w:rsidP="00433613">
      <w:pPr>
        <w:bidi/>
        <w:spacing w:line="240" w:lineRule="auto"/>
      </w:pPr>
      <w:r>
        <w:rPr>
          <w:b/>
          <w:bCs/>
          <w:rtl/>
        </w:rPr>
        <w:t>עומרי מור</w:t>
      </w:r>
      <w:r>
        <w:rPr>
          <w:rtl/>
        </w:rPr>
        <w:t xml:space="preserve"> - פסנתר</w:t>
      </w:r>
    </w:p>
    <w:p w14:paraId="16391DC4" w14:textId="77777777" w:rsidR="00433613" w:rsidRDefault="00433613" w:rsidP="00344187">
      <w:pPr>
        <w:bidi/>
        <w:spacing w:line="240" w:lineRule="auto"/>
        <w:rPr>
          <w:rtl/>
        </w:rPr>
      </w:pPr>
    </w:p>
    <w:p w14:paraId="00000051" w14:textId="79CF067F" w:rsidR="003F79CB" w:rsidRDefault="00000000" w:rsidP="00433613">
      <w:pPr>
        <w:bidi/>
        <w:spacing w:line="240" w:lineRule="auto"/>
      </w:pPr>
      <w:r>
        <w:rPr>
          <w:rtl/>
        </w:rPr>
        <w:t>הקונצרט בוחן את דמותו של באך כמקור השראה לעולם הג’אז, אמן ששילב שלמות צורנית עם רוח אלתור חיה. הפסנתרן עומרי מור מחבר בין באך, ג’אז ומוזיקה מקורית, ויוצר ערב חד פעמי שבו מסורת בארוקית, אלתור עכשווי וצלילי עולם נפגשים בדיאלוג חי.</w:t>
      </w:r>
    </w:p>
    <w:p w14:paraId="00000052" w14:textId="77777777" w:rsidR="003F79CB" w:rsidRDefault="00000000" w:rsidP="00344187">
      <w:pPr>
        <w:bidi/>
        <w:spacing w:line="240" w:lineRule="auto"/>
      </w:pPr>
      <w:r>
        <w:rPr>
          <w:b/>
          <w:bCs/>
        </w:rPr>
        <w:t xml:space="preserve"> </w:t>
      </w:r>
    </w:p>
    <w:p w14:paraId="3A56DCCD" w14:textId="7BADC4B6" w:rsidR="00153581" w:rsidRPr="00153581" w:rsidRDefault="00153581" w:rsidP="00153581">
      <w:pPr>
        <w:keepNext/>
        <w:keepLines/>
        <w:bidi/>
        <w:textAlignment w:val="baseline"/>
        <w:outlineLvl w:val="3"/>
        <w:rPr>
          <w:b/>
          <w:bCs/>
          <w:color w:val="EE0000"/>
          <w:sz w:val="32"/>
          <w:szCs w:val="32"/>
          <w:rtl/>
        </w:rPr>
      </w:pPr>
      <w:r w:rsidRPr="00153581">
        <w:rPr>
          <w:b/>
          <w:bCs/>
          <w:color w:val="EE0000"/>
          <w:sz w:val="32"/>
          <w:szCs w:val="32"/>
          <w:rtl/>
        </w:rPr>
        <w:t>הללי נפשי - קודש וחול ביצירות באך ובני זמנו</w:t>
      </w:r>
    </w:p>
    <w:p w14:paraId="00000054" w14:textId="59BCC823" w:rsidR="003F79CB" w:rsidRDefault="00000000" w:rsidP="00153581">
      <w:pPr>
        <w:bidi/>
        <w:spacing w:line="240" w:lineRule="auto"/>
        <w:rPr>
          <w:i/>
          <w:iCs/>
        </w:rPr>
      </w:pPr>
      <w:r>
        <w:rPr>
          <w:i/>
          <w:iCs/>
          <w:rtl/>
        </w:rPr>
        <w:t xml:space="preserve">חמישי, 2.7.26, 20:00, </w:t>
      </w:r>
      <w:proofErr w:type="spellStart"/>
      <w:r>
        <w:rPr>
          <w:i/>
          <w:iCs/>
          <w:rtl/>
        </w:rPr>
        <w:t>ימקא</w:t>
      </w:r>
      <w:proofErr w:type="spellEnd"/>
      <w:r>
        <w:rPr>
          <w:i/>
          <w:iCs/>
          <w:rtl/>
        </w:rPr>
        <w:t xml:space="preserve"> הבינלאומית ירושלים, אולם הכנסים</w:t>
      </w:r>
    </w:p>
    <w:p w14:paraId="6D7F0BF8" w14:textId="77777777" w:rsidR="00433613" w:rsidRDefault="00433613" w:rsidP="00344187">
      <w:pPr>
        <w:bidi/>
        <w:spacing w:line="240" w:lineRule="auto"/>
        <w:rPr>
          <w:b/>
          <w:bCs/>
          <w:rtl/>
        </w:rPr>
      </w:pPr>
    </w:p>
    <w:p w14:paraId="00000055" w14:textId="4F299190" w:rsidR="003F79CB" w:rsidRDefault="00000000" w:rsidP="00433613">
      <w:pPr>
        <w:bidi/>
        <w:spacing w:line="240" w:lineRule="auto"/>
      </w:pPr>
      <w:r>
        <w:rPr>
          <w:b/>
          <w:bCs/>
          <w:rtl/>
        </w:rPr>
        <w:t>קרן מוצרי</w:t>
      </w:r>
      <w:r>
        <w:rPr>
          <w:rtl/>
        </w:rPr>
        <w:t xml:space="preserve"> </w:t>
      </w:r>
      <w:r w:rsidR="00433613">
        <w:rPr>
          <w:rFonts w:hint="cs"/>
          <w:rtl/>
        </w:rPr>
        <w:t xml:space="preserve">(הולנד) </w:t>
      </w:r>
      <w:r>
        <w:rPr>
          <w:rtl/>
        </w:rPr>
        <w:t>– סופרן</w:t>
      </w:r>
    </w:p>
    <w:p w14:paraId="00000056" w14:textId="77777777" w:rsidR="003F79CB" w:rsidRDefault="00000000" w:rsidP="00344187">
      <w:pPr>
        <w:bidi/>
        <w:spacing w:line="240" w:lineRule="auto"/>
        <w:rPr>
          <w:b/>
          <w:bCs/>
        </w:rPr>
      </w:pPr>
      <w:r>
        <w:rPr>
          <w:b/>
          <w:bCs/>
          <w:rtl/>
        </w:rPr>
        <w:t>סולני תזמורת הבארוק ירושלים</w:t>
      </w:r>
    </w:p>
    <w:p w14:paraId="00000057" w14:textId="77777777" w:rsidR="003F79CB" w:rsidRDefault="00000000" w:rsidP="00344187">
      <w:pPr>
        <w:bidi/>
        <w:spacing w:line="240" w:lineRule="auto"/>
      </w:pPr>
      <w:r>
        <w:t xml:space="preserve"> </w:t>
      </w:r>
    </w:p>
    <w:p w14:paraId="00000058" w14:textId="18EBC07A" w:rsidR="003F79CB" w:rsidRDefault="006D73C6" w:rsidP="00344187">
      <w:pPr>
        <w:bidi/>
        <w:spacing w:line="240" w:lineRule="auto"/>
        <w:rPr>
          <w:b/>
          <w:bCs/>
        </w:rPr>
      </w:pPr>
      <w:r>
        <w:rPr>
          <w:rFonts w:hint="cs"/>
          <w:b/>
          <w:bCs/>
          <w:rtl/>
        </w:rPr>
        <w:t xml:space="preserve">קטעים מתוך </w:t>
      </w:r>
      <w:proofErr w:type="spellStart"/>
      <w:r w:rsidR="00550396">
        <w:rPr>
          <w:rFonts w:hint="cs"/>
          <w:b/>
          <w:bCs/>
          <w:rtl/>
        </w:rPr>
        <w:t>קנטטה</w:t>
      </w:r>
      <w:proofErr w:type="spellEnd"/>
      <w:r w:rsidR="00550396">
        <w:rPr>
          <w:rFonts w:hint="cs"/>
          <w:b/>
          <w:bCs/>
          <w:rtl/>
        </w:rPr>
        <w:t xml:space="preserve"> רי"ב 196 מאת באך לצד יצירות מאת </w:t>
      </w:r>
      <w:proofErr w:type="spellStart"/>
      <w:r w:rsidR="00550396">
        <w:rPr>
          <w:rFonts w:hint="cs"/>
          <w:b/>
          <w:bCs/>
          <w:rtl/>
        </w:rPr>
        <w:t>בוקסטהודה</w:t>
      </w:r>
      <w:proofErr w:type="spellEnd"/>
      <w:r w:rsidR="00550396">
        <w:rPr>
          <w:rFonts w:hint="cs"/>
          <w:b/>
          <w:bCs/>
          <w:rtl/>
        </w:rPr>
        <w:t xml:space="preserve">, </w:t>
      </w:r>
      <w:proofErr w:type="spellStart"/>
      <w:r w:rsidR="00550396">
        <w:rPr>
          <w:rFonts w:hint="cs"/>
          <w:b/>
          <w:bCs/>
          <w:rtl/>
        </w:rPr>
        <w:t>רוזנמילר</w:t>
      </w:r>
      <w:proofErr w:type="spellEnd"/>
      <w:r w:rsidR="00550396">
        <w:rPr>
          <w:rFonts w:hint="cs"/>
          <w:b/>
          <w:bCs/>
          <w:rtl/>
        </w:rPr>
        <w:t xml:space="preserve">, </w:t>
      </w:r>
      <w:proofErr w:type="spellStart"/>
      <w:r w:rsidR="00550396">
        <w:rPr>
          <w:rFonts w:hint="cs"/>
          <w:b/>
          <w:bCs/>
          <w:rtl/>
        </w:rPr>
        <w:t>ופיוקו</w:t>
      </w:r>
      <w:proofErr w:type="spellEnd"/>
      <w:r w:rsidR="00550396">
        <w:rPr>
          <w:rFonts w:hint="cs"/>
          <w:b/>
          <w:bCs/>
          <w:rtl/>
        </w:rPr>
        <w:t xml:space="preserve"> וכן אריה </w:t>
      </w:r>
      <w:r>
        <w:rPr>
          <w:rFonts w:hint="cs"/>
          <w:b/>
          <w:bCs/>
          <w:rtl/>
        </w:rPr>
        <w:t>מאת באך</w:t>
      </w:r>
      <w:r w:rsidR="00550396">
        <w:rPr>
          <w:rFonts w:hint="cs"/>
          <w:b/>
          <w:bCs/>
          <w:rtl/>
        </w:rPr>
        <w:t xml:space="preserve"> שהתגלתה ב-2005 ותבוצע לראשונה בישראל בפסטיבל זה. </w:t>
      </w:r>
    </w:p>
    <w:p w14:paraId="0000005F" w14:textId="5939B5E7" w:rsidR="003F79CB" w:rsidRDefault="003F79CB" w:rsidP="00344187">
      <w:pPr>
        <w:bidi/>
        <w:spacing w:line="240" w:lineRule="auto"/>
      </w:pPr>
    </w:p>
    <w:p w14:paraId="00000060" w14:textId="160D6187" w:rsidR="003F79CB" w:rsidRDefault="00000000" w:rsidP="00344187">
      <w:pPr>
        <w:bidi/>
        <w:spacing w:line="240" w:lineRule="auto"/>
      </w:pPr>
      <w:r>
        <w:rPr>
          <w:rtl/>
        </w:rPr>
        <w:t xml:space="preserve">קונצרט המשלב יצירות ליטורגיות המבוססות על טקסטים </w:t>
      </w:r>
      <w:proofErr w:type="spellStart"/>
      <w:r>
        <w:rPr>
          <w:rtl/>
        </w:rPr>
        <w:t>תנ"כיים</w:t>
      </w:r>
      <w:proofErr w:type="spellEnd"/>
      <w:r>
        <w:rPr>
          <w:rtl/>
        </w:rPr>
        <w:t xml:space="preserve"> – מתהלים וממגילת איכה. לצד יצירות ווקאליות מאת באך, שיספקו מסגרת לערב כולו, נזכה לשמוע שניים ממורי הדרך שהשפיעו על התהוות המוסיקה של באך – </w:t>
      </w:r>
      <w:proofErr w:type="spellStart"/>
      <w:r>
        <w:rPr>
          <w:rtl/>
        </w:rPr>
        <w:t>בוקסטהודה</w:t>
      </w:r>
      <w:proofErr w:type="spellEnd"/>
      <w:r>
        <w:rPr>
          <w:rtl/>
        </w:rPr>
        <w:t xml:space="preserve"> </w:t>
      </w:r>
      <w:proofErr w:type="spellStart"/>
      <w:r>
        <w:rPr>
          <w:rtl/>
        </w:rPr>
        <w:t>ורוזנמ</w:t>
      </w:r>
      <w:r w:rsidR="00433613">
        <w:rPr>
          <w:rFonts w:hint="cs"/>
          <w:rtl/>
        </w:rPr>
        <w:t>י</w:t>
      </w:r>
      <w:r>
        <w:rPr>
          <w:rtl/>
        </w:rPr>
        <w:t>לר</w:t>
      </w:r>
      <w:proofErr w:type="spellEnd"/>
      <w:r>
        <w:rPr>
          <w:rtl/>
        </w:rPr>
        <w:t xml:space="preserve">, וכן את הקינה הנפלאה מאת </w:t>
      </w:r>
      <w:proofErr w:type="spellStart"/>
      <w:r>
        <w:rPr>
          <w:rtl/>
        </w:rPr>
        <w:t>פיוקו</w:t>
      </w:r>
      <w:proofErr w:type="spellEnd"/>
      <w:r>
        <w:rPr>
          <w:rtl/>
        </w:rPr>
        <w:t xml:space="preserve"> הבלגי</w:t>
      </w:r>
      <w:r w:rsidR="00433613">
        <w:rPr>
          <w:rFonts w:hint="cs"/>
          <w:rtl/>
        </w:rPr>
        <w:t>.</w:t>
      </w:r>
      <w:r w:rsidR="006D73C6">
        <w:rPr>
          <w:rFonts w:hint="cs"/>
          <w:rtl/>
        </w:rPr>
        <w:t xml:space="preserve"> הקונצרט יסתיים באריה רי"ב 1127 שהתגלתה לאחרונה ותבוצע לראשונה בישראל. </w:t>
      </w:r>
      <w:r>
        <w:rPr>
          <w:rtl/>
        </w:rPr>
        <w:br/>
      </w:r>
      <w:r>
        <w:rPr>
          <w:rtl/>
        </w:rPr>
        <w:br/>
      </w:r>
    </w:p>
    <w:p w14:paraId="00000061" w14:textId="62A26262" w:rsidR="003F79CB" w:rsidRDefault="00000000" w:rsidP="00344187">
      <w:pPr>
        <w:bidi/>
        <w:spacing w:line="240" w:lineRule="auto"/>
        <w:rPr>
          <w:b/>
          <w:bCs/>
        </w:rPr>
      </w:pPr>
      <w:r>
        <w:rPr>
          <w:b/>
          <w:bCs/>
          <w:color w:val="EE0000"/>
          <w:sz w:val="32"/>
          <w:szCs w:val="32"/>
        </w:rPr>
        <w:t>Sei Solo</w:t>
      </w:r>
      <w:r>
        <w:rPr>
          <w:b/>
          <w:bCs/>
          <w:color w:val="EE0000"/>
          <w:sz w:val="32"/>
          <w:szCs w:val="32"/>
        </w:rPr>
        <w:br/>
      </w:r>
      <w:r>
        <w:rPr>
          <w:b/>
          <w:bCs/>
          <w:rtl/>
        </w:rPr>
        <w:t>מופע סיום הפסטיבל המשלב מוסיקה ומחול</w:t>
      </w:r>
    </w:p>
    <w:p w14:paraId="00000062" w14:textId="77777777" w:rsidR="003F79CB" w:rsidRDefault="00000000" w:rsidP="00344187">
      <w:pPr>
        <w:bidi/>
        <w:spacing w:line="240" w:lineRule="auto"/>
        <w:rPr>
          <w:i/>
          <w:iCs/>
        </w:rPr>
      </w:pPr>
      <w:r>
        <w:rPr>
          <w:i/>
          <w:iCs/>
          <w:rtl/>
        </w:rPr>
        <w:t xml:space="preserve">שישי , 3.7.26, 12:30, </w:t>
      </w:r>
      <w:proofErr w:type="spellStart"/>
      <w:r>
        <w:rPr>
          <w:i/>
          <w:iCs/>
          <w:rtl/>
        </w:rPr>
        <w:t>ימקא</w:t>
      </w:r>
      <w:proofErr w:type="spellEnd"/>
      <w:r>
        <w:rPr>
          <w:i/>
          <w:iCs/>
          <w:rtl/>
        </w:rPr>
        <w:t xml:space="preserve"> הבינלאומית ירושלים, אודיטוריום</w:t>
      </w:r>
    </w:p>
    <w:p w14:paraId="00000063" w14:textId="77777777" w:rsidR="003F79CB" w:rsidRDefault="00000000" w:rsidP="00344187">
      <w:pPr>
        <w:bidi/>
        <w:spacing w:line="240" w:lineRule="auto"/>
      </w:pPr>
      <w:r>
        <w:t xml:space="preserve"> </w:t>
      </w:r>
    </w:p>
    <w:p w14:paraId="00000064" w14:textId="77777777" w:rsidR="003F79CB" w:rsidRDefault="00000000" w:rsidP="00344187">
      <w:pPr>
        <w:bidi/>
        <w:spacing w:line="240" w:lineRule="auto"/>
        <w:rPr>
          <w:b/>
          <w:bCs/>
        </w:rPr>
      </w:pPr>
      <w:r>
        <w:rPr>
          <w:rtl/>
        </w:rPr>
        <w:t xml:space="preserve">כוריאוגרפיה וריקוד: </w:t>
      </w:r>
      <w:r>
        <w:rPr>
          <w:b/>
          <w:bCs/>
          <w:rtl/>
        </w:rPr>
        <w:t>מרים אנגל</w:t>
      </w:r>
    </w:p>
    <w:p w14:paraId="00000065" w14:textId="77777777" w:rsidR="003F79CB" w:rsidRDefault="00000000" w:rsidP="00344187">
      <w:pPr>
        <w:bidi/>
        <w:spacing w:line="240" w:lineRule="auto"/>
      </w:pPr>
      <w:r>
        <w:rPr>
          <w:b/>
          <w:bCs/>
          <w:rtl/>
        </w:rPr>
        <w:t>חואן קרוז</w:t>
      </w:r>
      <w:r>
        <w:rPr>
          <w:rtl/>
        </w:rPr>
        <w:t xml:space="preserve"> (ארגנטינה) - רקדן</w:t>
      </w:r>
    </w:p>
    <w:p w14:paraId="00000066" w14:textId="77777777" w:rsidR="003F79CB" w:rsidRDefault="00000000" w:rsidP="00344187">
      <w:pPr>
        <w:bidi/>
        <w:spacing w:line="240" w:lineRule="auto"/>
        <w:rPr>
          <w:b/>
          <w:bCs/>
        </w:rPr>
      </w:pPr>
      <w:r>
        <w:rPr>
          <w:b/>
          <w:bCs/>
          <w:rtl/>
        </w:rPr>
        <w:t>סולני תזמורת הבארוק ירושלים</w:t>
      </w:r>
    </w:p>
    <w:p w14:paraId="00000067" w14:textId="77777777" w:rsidR="003F79CB" w:rsidRDefault="00000000" w:rsidP="00344187">
      <w:pPr>
        <w:bidi/>
        <w:spacing w:line="240" w:lineRule="auto"/>
      </w:pPr>
      <w:r>
        <w:rPr>
          <w:b/>
          <w:bCs/>
          <w:rtl/>
        </w:rPr>
        <w:t>עדית שמר</w:t>
      </w:r>
      <w:r>
        <w:rPr>
          <w:rtl/>
        </w:rPr>
        <w:t xml:space="preserve"> - חליל</w:t>
      </w:r>
    </w:p>
    <w:p w14:paraId="00000068" w14:textId="77777777" w:rsidR="003F79CB" w:rsidRDefault="00000000" w:rsidP="00344187">
      <w:pPr>
        <w:bidi/>
        <w:spacing w:line="240" w:lineRule="auto"/>
      </w:pPr>
      <w:proofErr w:type="spellStart"/>
      <w:r>
        <w:rPr>
          <w:b/>
          <w:bCs/>
          <w:rtl/>
        </w:rPr>
        <w:t>ליליה</w:t>
      </w:r>
      <w:proofErr w:type="spellEnd"/>
      <w:r>
        <w:rPr>
          <w:b/>
          <w:bCs/>
          <w:rtl/>
        </w:rPr>
        <w:t xml:space="preserve"> </w:t>
      </w:r>
      <w:proofErr w:type="spellStart"/>
      <w:r>
        <w:rPr>
          <w:b/>
          <w:bCs/>
          <w:rtl/>
        </w:rPr>
        <w:t>סלבני</w:t>
      </w:r>
      <w:proofErr w:type="spellEnd"/>
      <w:r>
        <w:rPr>
          <w:rtl/>
        </w:rPr>
        <w:t xml:space="preserve"> - כינור</w:t>
      </w:r>
    </w:p>
    <w:p w14:paraId="00000069" w14:textId="77777777" w:rsidR="003F79CB" w:rsidRDefault="00000000" w:rsidP="00344187">
      <w:pPr>
        <w:bidi/>
        <w:spacing w:line="240" w:lineRule="auto"/>
      </w:pPr>
      <w:r>
        <w:rPr>
          <w:b/>
          <w:bCs/>
          <w:rtl/>
        </w:rPr>
        <w:t xml:space="preserve">טליה </w:t>
      </w:r>
      <w:proofErr w:type="spellStart"/>
      <w:r>
        <w:rPr>
          <w:b/>
          <w:bCs/>
          <w:rtl/>
        </w:rPr>
        <w:t>ארדל</w:t>
      </w:r>
      <w:proofErr w:type="spellEnd"/>
      <w:r>
        <w:rPr>
          <w:rtl/>
        </w:rPr>
        <w:t xml:space="preserve"> - צ'לו</w:t>
      </w:r>
      <w:r>
        <w:rPr>
          <w:rtl/>
        </w:rPr>
        <w:br/>
      </w:r>
      <w:r>
        <w:rPr>
          <w:b/>
          <w:bCs/>
          <w:rtl/>
        </w:rPr>
        <w:t>דוד שמר</w:t>
      </w:r>
      <w:r>
        <w:rPr>
          <w:rtl/>
        </w:rPr>
        <w:t xml:space="preserve"> - צ'מבלו</w:t>
      </w:r>
    </w:p>
    <w:p w14:paraId="6B8FEB6D" w14:textId="77777777" w:rsidR="000071E4" w:rsidRDefault="00000000" w:rsidP="000071E4">
      <w:pPr>
        <w:bidi/>
        <w:spacing w:line="240" w:lineRule="auto"/>
        <w:rPr>
          <w:rtl/>
        </w:rPr>
      </w:pPr>
      <w:r>
        <w:t xml:space="preserve"> </w:t>
      </w:r>
      <w:r w:rsidR="000071E4">
        <w:rPr>
          <w:rFonts w:hint="cs"/>
          <w:rtl/>
        </w:rPr>
        <w:t xml:space="preserve"> </w:t>
      </w:r>
    </w:p>
    <w:p w14:paraId="432593F1" w14:textId="77777777" w:rsidR="000071E4" w:rsidRPr="000071E4" w:rsidRDefault="00000000" w:rsidP="000071E4">
      <w:pPr>
        <w:shd w:val="clear" w:color="auto" w:fill="FFFFFF" w:themeFill="background1"/>
        <w:spacing w:line="240" w:lineRule="auto"/>
        <w:rPr>
          <w:shd w:val="clear" w:color="auto" w:fill="FFF2CC"/>
          <w:rtl/>
          <w:lang w:val="en-US"/>
        </w:rPr>
      </w:pPr>
      <w:r>
        <w:t xml:space="preserve"> </w:t>
      </w:r>
    </w:p>
    <w:p w14:paraId="00000077" w14:textId="13A96357" w:rsidR="003F79CB" w:rsidRPr="009F693C" w:rsidRDefault="000071E4" w:rsidP="000071E4">
      <w:pPr>
        <w:shd w:val="clear" w:color="auto" w:fill="FFFFFF" w:themeFill="background1"/>
        <w:bidi/>
        <w:spacing w:line="240" w:lineRule="auto"/>
        <w:rPr>
          <w:rtl/>
        </w:rPr>
      </w:pPr>
      <w:r w:rsidRPr="009F693C">
        <w:t>Sei Solo</w:t>
      </w:r>
      <w:r w:rsidRPr="009F693C">
        <w:rPr>
          <w:rtl/>
        </w:rPr>
        <w:t xml:space="preserve"> הוא מופע המשלב מוזיקה של באך ומחול מודרני, הבוחן את רעיון הבדידות באמנות בהשראת הסונטות </w:t>
      </w:r>
      <w:proofErr w:type="spellStart"/>
      <w:r w:rsidRPr="009F693C">
        <w:rPr>
          <w:rtl/>
        </w:rPr>
        <w:t>והפרטיטות</w:t>
      </w:r>
      <w:proofErr w:type="spellEnd"/>
      <w:r w:rsidRPr="009F693C">
        <w:rPr>
          <w:rtl/>
        </w:rPr>
        <w:t xml:space="preserve"> לכינור סולו שנכתבו לאחר מות אשתו. הרקדנים מרים אנגל וחואן קרוז, יחד עם נגני </w:t>
      </w:r>
      <w:r w:rsidRPr="009F693C">
        <w:rPr>
          <w:rtl/>
        </w:rPr>
        <w:lastRenderedPageBreak/>
        <w:t>תזמורת הבארוק ירושלים, בוחנים קשרים בין תנועה, צליל, וקול אנושי, ואף נוגעים ב"קפה בגדד" – יצירת מופת קולנועית - והכל סביב נושא הבדידות</w:t>
      </w:r>
    </w:p>
    <w:sectPr w:rsidR="003F79CB" w:rsidRPr="009F693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Bold r:id="rId1" w:fontKey="{50CA2B41-0665-4F97-A1A9-D4315AE44DED}"/>
  </w:font>
  <w:font w:name="Calibri">
    <w:panose1 w:val="020F0502020204030204"/>
    <w:charset w:val="00"/>
    <w:family w:val="swiss"/>
    <w:pitch w:val="variable"/>
    <w:sig w:usb0="E4002EFF" w:usb1="C200247B" w:usb2="00000009" w:usb3="00000000" w:csb0="000001FF" w:csb1="00000000"/>
    <w:embedRegular r:id="rId2" w:fontKey="{0DA15032-1CBC-46B0-BD8A-9BB6A2AECB49}"/>
  </w:font>
  <w:font w:name="Cambria">
    <w:panose1 w:val="02040503050406030204"/>
    <w:charset w:val="00"/>
    <w:family w:val="roman"/>
    <w:pitch w:val="variable"/>
    <w:sig w:usb0="E00006FF" w:usb1="420024FF" w:usb2="02000000" w:usb3="00000000" w:csb0="0000019F" w:csb1="00000000"/>
    <w:embedRegular r:id="rId3" w:fontKey="{60AC6050-B535-47AC-BB7E-CED4B9E1B2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CB"/>
    <w:rsid w:val="000071E4"/>
    <w:rsid w:val="00153581"/>
    <w:rsid w:val="002339A0"/>
    <w:rsid w:val="00344187"/>
    <w:rsid w:val="003C76AC"/>
    <w:rsid w:val="003F79CB"/>
    <w:rsid w:val="00433613"/>
    <w:rsid w:val="004605CF"/>
    <w:rsid w:val="004A021B"/>
    <w:rsid w:val="004D5303"/>
    <w:rsid w:val="00513DFA"/>
    <w:rsid w:val="00550396"/>
    <w:rsid w:val="006D73C6"/>
    <w:rsid w:val="006F7F13"/>
    <w:rsid w:val="007E566B"/>
    <w:rsid w:val="00942D73"/>
    <w:rsid w:val="00946216"/>
    <w:rsid w:val="009F693C"/>
    <w:rsid w:val="00A070D8"/>
    <w:rsid w:val="00B52E86"/>
    <w:rsid w:val="00CF3643"/>
    <w:rsid w:val="00E654DC"/>
    <w:rsid w:val="00EC55BC"/>
    <w:rsid w:val="00F249C4"/>
    <w:rsid w:val="00FB15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4FF1"/>
  <w15:docId w15:val="{4865BEDE-5A01-40DC-B86F-FC3034F3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NormalWeb">
    <w:name w:val="Normal (Web)"/>
    <w:basedOn w:val="a"/>
    <w:uiPriority w:val="99"/>
    <w:semiHidden/>
    <w:unhideWhenUsed/>
    <w:rsid w:val="00942D7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jerusalem.baroqueorch/" TargetMode="External"/><Relationship Id="rId3" Type="http://schemas.openxmlformats.org/officeDocument/2006/relationships/webSettings" Target="webSettings.xml"/><Relationship Id="rId7" Type="http://schemas.openxmlformats.org/officeDocument/2006/relationships/hyperlink" Target="https://www.instagram.com/jerusalem.baroqueo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JerBaroqueOrchestra" TargetMode="External"/><Relationship Id="rId5" Type="http://schemas.openxmlformats.org/officeDocument/2006/relationships/hyperlink" Target="https://www.facebook.com/JerBaroqueOrchestra" TargetMode="External"/><Relationship Id="rId10" Type="http://schemas.openxmlformats.org/officeDocument/2006/relationships/theme" Target="theme/theme1.xml"/><Relationship Id="rId4" Type="http://schemas.openxmlformats.org/officeDocument/2006/relationships/hyperlink" Target="http://www.jbo.co.il"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1013</Words>
  <Characters>5065</Characters>
  <Application>Microsoft Office Word</Application>
  <DocSecurity>0</DocSecurity>
  <Lines>42</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גילי אלון-ביטון</dc:creator>
  <cp:lastModifiedBy>גילי אלון-ביטון</cp:lastModifiedBy>
  <cp:revision>3</cp:revision>
  <dcterms:created xsi:type="dcterms:W3CDTF">2026-05-24T05:40:00Z</dcterms:created>
  <dcterms:modified xsi:type="dcterms:W3CDTF">2026-05-24T06:09:00Z</dcterms:modified>
</cp:coreProperties>
</file>